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bCs/>
          <w:sz w:val="32"/>
          <w:szCs w:val="32"/>
        </w:rPr>
      </w:pPr>
      <w:bookmarkStart w:id="0" w:name="_GoBack"/>
      <w:r>
        <w:rPr>
          <w:rFonts w:hint="eastAsia" w:ascii="仿宋" w:hAnsi="仿宋" w:eastAsia="仿宋"/>
          <w:b/>
          <w:bCs/>
          <w:sz w:val="32"/>
          <w:szCs w:val="32"/>
        </w:rPr>
        <w:t>香港中文大学（深圳）大学概况</w:t>
      </w:r>
      <w:bookmarkEnd w:id="0"/>
    </w:p>
    <w:p>
      <w:pPr>
        <w:spacing w:line="360" w:lineRule="auto"/>
        <w:rPr>
          <w:rFonts w:ascii="仿宋" w:hAnsi="仿宋" w:eastAsia="仿宋"/>
          <w:sz w:val="28"/>
          <w:szCs w:val="28"/>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香港中文大学（深圳）是一所经国家教育部批准，按中外合作办学条例设立的大学。大学以创建一所立足中国、面向世界的一流研究型大学为己任，致力于培养具有国际视野、中华传统和社会担当的创新型高层次人才。香港中文大学（深圳）的特色是国际化的氛围、中英并重的教学环境、书院制传统、通识教育、新型交叉学科设置和以学生为本的育人理念。</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经过6年的发展，大学学科建设已逐步完善，截至目前，大学已有经管学院、理工学院、人文社科学院和生命与健康科学学院四个学院，开设</w:t>
      </w:r>
      <w:r>
        <w:rPr>
          <w:rFonts w:ascii="仿宋" w:hAnsi="仿宋" w:eastAsia="仿宋"/>
          <w:sz w:val="28"/>
          <w:szCs w:val="28"/>
        </w:rPr>
        <w:t>17个本科生专业</w:t>
      </w:r>
      <w:r>
        <w:rPr>
          <w:rFonts w:hint="eastAsia" w:ascii="仿宋" w:hAnsi="仿宋" w:eastAsia="仿宋"/>
          <w:sz w:val="28"/>
          <w:szCs w:val="28"/>
        </w:rPr>
        <w:t>、</w:t>
      </w:r>
      <w:r>
        <w:rPr>
          <w:rFonts w:ascii="仿宋" w:hAnsi="仿宋" w:eastAsia="仿宋"/>
          <w:sz w:val="28"/>
          <w:szCs w:val="28"/>
        </w:rPr>
        <w:t>18个研究生</w:t>
      </w:r>
      <w:r>
        <w:rPr>
          <w:rFonts w:hint="eastAsia" w:ascii="仿宋" w:hAnsi="仿宋" w:eastAsia="仿宋"/>
          <w:sz w:val="28"/>
          <w:szCs w:val="28"/>
        </w:rPr>
        <w:t>专业。</w:t>
      </w:r>
      <w:r>
        <w:rPr>
          <w:rFonts w:ascii="仿宋" w:hAnsi="仿宋" w:eastAsia="仿宋"/>
          <w:sz w:val="28"/>
          <w:szCs w:val="28"/>
        </w:rPr>
        <w:t>目前，来自世界各地的5600</w:t>
      </w:r>
      <w:r>
        <w:rPr>
          <w:rFonts w:hint="eastAsia" w:ascii="仿宋" w:hAnsi="仿宋" w:eastAsia="仿宋"/>
          <w:sz w:val="28"/>
          <w:szCs w:val="28"/>
        </w:rPr>
        <w:t>多</w:t>
      </w:r>
      <w:r>
        <w:rPr>
          <w:rFonts w:ascii="仿宋" w:hAnsi="仿宋" w:eastAsia="仿宋"/>
          <w:sz w:val="28"/>
          <w:szCs w:val="28"/>
        </w:rPr>
        <w:t>名优秀学子</w:t>
      </w:r>
      <w:r>
        <w:rPr>
          <w:rFonts w:hint="eastAsia" w:ascii="仿宋" w:hAnsi="仿宋" w:eastAsia="仿宋"/>
          <w:sz w:val="28"/>
          <w:szCs w:val="28"/>
        </w:rPr>
        <w:t>正</w:t>
      </w:r>
      <w:r>
        <w:rPr>
          <w:rFonts w:ascii="仿宋" w:hAnsi="仿宋" w:eastAsia="仿宋"/>
          <w:sz w:val="28"/>
          <w:szCs w:val="28"/>
        </w:rPr>
        <w:t>在港中大（深圳）求学</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大学注重国际交流和学生国际视野的培养，截至</w:t>
      </w:r>
      <w:r>
        <w:rPr>
          <w:rFonts w:ascii="仿宋" w:hAnsi="仿宋" w:eastAsia="仿宋"/>
          <w:sz w:val="28"/>
          <w:szCs w:val="28"/>
        </w:rPr>
        <w:t>2019年</w:t>
      </w:r>
      <w:r>
        <w:rPr>
          <w:rFonts w:hint="eastAsia" w:ascii="仿宋" w:hAnsi="仿宋" w:eastAsia="仿宋"/>
          <w:sz w:val="28"/>
          <w:szCs w:val="28"/>
        </w:rPr>
        <w:t>底</w:t>
      </w:r>
      <w:r>
        <w:rPr>
          <w:rFonts w:ascii="仿宋" w:hAnsi="仿宋" w:eastAsia="仿宋"/>
          <w:sz w:val="28"/>
          <w:szCs w:val="28"/>
        </w:rPr>
        <w:t>，</w:t>
      </w:r>
      <w:r>
        <w:rPr>
          <w:rFonts w:hint="eastAsia" w:ascii="仿宋" w:hAnsi="仿宋" w:eastAsia="仿宋"/>
          <w:sz w:val="28"/>
          <w:szCs w:val="28"/>
        </w:rPr>
        <w:t>与香港中文大学</w:t>
      </w:r>
      <w:r>
        <w:rPr>
          <w:rFonts w:ascii="仿宋" w:hAnsi="仿宋" w:eastAsia="仿宋"/>
          <w:sz w:val="28"/>
          <w:szCs w:val="28"/>
        </w:rPr>
        <w:t>（深圳）开展交流与合作的</w:t>
      </w:r>
      <w:r>
        <w:rPr>
          <w:rFonts w:hint="eastAsia" w:ascii="仿宋" w:hAnsi="仿宋" w:eastAsia="仿宋"/>
          <w:sz w:val="28"/>
          <w:szCs w:val="28"/>
        </w:rPr>
        <w:t>世界知名大学的数量已</w:t>
      </w:r>
      <w:r>
        <w:rPr>
          <w:rFonts w:ascii="仿宋" w:hAnsi="仿宋" w:eastAsia="仿宋"/>
          <w:sz w:val="28"/>
          <w:szCs w:val="28"/>
        </w:rPr>
        <w:t>超过100所，遍布世界28个国家和地区，各类国际合作项目</w:t>
      </w:r>
      <w:r>
        <w:rPr>
          <w:rFonts w:hint="eastAsia" w:ascii="仿宋" w:hAnsi="仿宋" w:eastAsia="仿宋"/>
          <w:sz w:val="28"/>
          <w:szCs w:val="28"/>
        </w:rPr>
        <w:t>超过1</w:t>
      </w:r>
      <w:r>
        <w:rPr>
          <w:rFonts w:ascii="仿宋" w:hAnsi="仿宋" w:eastAsia="仿宋"/>
          <w:sz w:val="28"/>
          <w:szCs w:val="28"/>
        </w:rPr>
        <w:t>70个。在校学生中具有境外学习经历的比例超过60%，在国内高校中名列前茅</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香港中文大学（深圳）面向全球招聘，已建立一支具国际水准的师资队伍，截至</w:t>
      </w:r>
      <w:r>
        <w:rPr>
          <w:rFonts w:ascii="仿宋" w:hAnsi="仿宋" w:eastAsia="仿宋"/>
          <w:sz w:val="28"/>
          <w:szCs w:val="28"/>
        </w:rPr>
        <w:t>2019年底，大学已引进世界知名教授350多位</w:t>
      </w:r>
      <w:r>
        <w:rPr>
          <w:rFonts w:hint="eastAsia" w:ascii="仿宋" w:hAnsi="仿宋" w:eastAsia="仿宋"/>
          <w:sz w:val="28"/>
          <w:szCs w:val="28"/>
        </w:rPr>
        <w:t>。</w:t>
      </w:r>
      <w:r>
        <w:rPr>
          <w:rFonts w:ascii="仿宋" w:hAnsi="仿宋" w:eastAsia="仿宋"/>
          <w:sz w:val="28"/>
          <w:szCs w:val="28"/>
        </w:rPr>
        <w:t>目前引进的教师100%具有在国际一流高校执教或研究工作经验，</w:t>
      </w:r>
      <w:r>
        <w:rPr>
          <w:rFonts w:hint="eastAsia" w:ascii="仿宋" w:hAnsi="仿宋" w:eastAsia="仿宋"/>
          <w:sz w:val="28"/>
          <w:szCs w:val="28"/>
        </w:rPr>
        <w:t>是一批</w:t>
      </w:r>
      <w:r>
        <w:rPr>
          <w:rFonts w:ascii="仿宋" w:hAnsi="仿宋" w:eastAsia="仿宋"/>
          <w:sz w:val="28"/>
          <w:szCs w:val="28"/>
        </w:rPr>
        <w:t>具有国际视野、富有创新精神</w:t>
      </w:r>
      <w:r>
        <w:rPr>
          <w:rFonts w:hint="eastAsia" w:ascii="仿宋" w:hAnsi="仿宋" w:eastAsia="仿宋"/>
          <w:sz w:val="28"/>
          <w:szCs w:val="28"/>
        </w:rPr>
        <w:t>和教书育人热忱的优秀教师。</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香港中文大学（深圳）建校以来，在机器人与人工智能、大数据与数据科学、未来智能网络、生物信息学、新材料和能源科学、国际金融与物流、制药和精准医学等领域组建世界级专家队伍，面向国家粤港澳大湾区和中国特色社会主义先行示范区的战略性新兴产业发展需要，积极打造国际化科技创新平台。</w:t>
      </w:r>
    </w:p>
    <w:p>
      <w:pPr>
        <w:spacing w:line="360" w:lineRule="auto"/>
        <w:ind w:firstLine="560" w:firstLineChars="200"/>
        <w:rPr>
          <w:rFonts w:ascii="仿宋" w:hAnsi="仿宋" w:eastAsia="仿宋"/>
          <w:sz w:val="28"/>
          <w:szCs w:val="28"/>
        </w:rPr>
      </w:pPr>
      <w:r>
        <w:rPr>
          <w:rFonts w:ascii="仿宋" w:hAnsi="仿宋" w:eastAsia="仿宋"/>
          <w:sz w:val="28"/>
          <w:szCs w:val="28"/>
        </w:rPr>
        <w:t>2019年，</w:t>
      </w:r>
      <w:r>
        <w:rPr>
          <w:rFonts w:hint="eastAsia" w:ascii="仿宋" w:hAnsi="仿宋" w:eastAsia="仿宋"/>
          <w:sz w:val="28"/>
          <w:szCs w:val="28"/>
        </w:rPr>
        <w:t>大学</w:t>
      </w:r>
      <w:r>
        <w:rPr>
          <w:rFonts w:ascii="仿宋" w:hAnsi="仿宋" w:eastAsia="仿宋"/>
          <w:sz w:val="28"/>
          <w:szCs w:val="28"/>
        </w:rPr>
        <w:t>已经连续四年成为广东省内院校中录取分数最高的大学</w:t>
      </w:r>
      <w:r>
        <w:rPr>
          <w:rFonts w:hint="eastAsia" w:ascii="仿宋" w:hAnsi="仿宋" w:eastAsia="仿宋"/>
          <w:sz w:val="28"/>
          <w:szCs w:val="28"/>
        </w:rPr>
        <w:t>，在全国各省市自治区的生源质量持续提升，赢得了社会广泛的关注度和美誉度。</w:t>
      </w:r>
      <w:r>
        <w:rPr>
          <w:rFonts w:ascii="仿宋" w:hAnsi="仿宋" w:eastAsia="仿宋"/>
          <w:sz w:val="28"/>
          <w:szCs w:val="28"/>
        </w:rPr>
        <w:t>绝大多数省市的文科最低录取分排位在各省市考生前1%以内，理科在前1.5%以内。</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截至目前，大学已培养了两届本科毕业生，四届硕士毕业生。</w:t>
      </w:r>
      <w:r>
        <w:rPr>
          <w:rFonts w:ascii="仿宋" w:hAnsi="仿宋" w:eastAsia="仿宋"/>
          <w:sz w:val="28"/>
          <w:szCs w:val="28"/>
        </w:rPr>
        <w:t>本科毕业生就业率位于国内知名高校就业率前列。其中，</w:t>
      </w:r>
      <w:r>
        <w:rPr>
          <w:rFonts w:hint="eastAsia" w:ascii="仿宋" w:hAnsi="仿宋" w:eastAsia="仿宋"/>
          <w:sz w:val="28"/>
          <w:szCs w:val="28"/>
        </w:rPr>
        <w:t>超过75%</w:t>
      </w:r>
      <w:r>
        <w:rPr>
          <w:rFonts w:ascii="仿宋" w:hAnsi="仿宋" w:eastAsia="仿宋"/>
          <w:sz w:val="28"/>
          <w:szCs w:val="28"/>
        </w:rPr>
        <w:t>的学生选择海外名校继续攻读硕士或博士。选择升学的毕业生中</w:t>
      </w:r>
      <w:r>
        <w:rPr>
          <w:rFonts w:hint="eastAsia" w:ascii="仿宋" w:hAnsi="仿宋" w:eastAsia="仿宋"/>
          <w:sz w:val="28"/>
          <w:szCs w:val="28"/>
        </w:rPr>
        <w:t>超过60</w:t>
      </w:r>
      <w:r>
        <w:rPr>
          <w:rFonts w:ascii="仿宋" w:hAnsi="仿宋" w:eastAsia="仿宋"/>
          <w:sz w:val="28"/>
          <w:szCs w:val="28"/>
        </w:rPr>
        <w:t>%的毕业生攻读QS世界大学排名前五十大学的硕士/博士学位。选择就业的毕业生就业地区主要集中在深圳</w:t>
      </w:r>
      <w:r>
        <w:rPr>
          <w:rFonts w:hint="eastAsia" w:ascii="仿宋" w:hAnsi="仿宋" w:eastAsia="仿宋"/>
          <w:sz w:val="28"/>
          <w:szCs w:val="28"/>
        </w:rPr>
        <w:t>、广州、上海等地，其中粤港澳大湾区是毕业生的首选。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梧桐树下听凤鸣，神仙湖畔论古今，香港中文大学（深圳）将立定脚跟，砥砺前行，继续追求卓越的教学与研究水平，为中国培养国际化的创新型领袖人才，致力于发展成为享誉世界的中国一流学府。</w:t>
      </w:r>
    </w:p>
    <w:p/>
    <w:p>
      <w:pPr>
        <w:spacing w:line="360" w:lineRule="auto"/>
        <w:rPr>
          <w:rFonts w:ascii="宋体" w:hAnsi="宋体" w:eastAsia="宋体"/>
          <w:sz w:val="28"/>
          <w:szCs w:val="28"/>
        </w:rPr>
      </w:pPr>
    </w:p>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418D7"/>
    <w:rsid w:val="77841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2020-04-03T08:46:00Z</dcterms:created>
  <dc:creator>清心</dc:creator>
  <cp:lastModifiedBy>清心</cp:lastModifiedBy>
  <dcterms:modified xsi:type="dcterms:W3CDTF">2020-04-03T08:46:49Z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