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77FDF" w:rsidRDefault="00477FDF">
      <w:pPr>
        <w:snapToGrid w:val="0"/>
        <w:spacing w:line="360" w:lineRule="auto"/>
        <w:jc w:val="center"/>
        <w:rPr>
          <w:rFonts w:ascii="宋体"/>
          <w:b/>
          <w:sz w:val="36"/>
          <w:szCs w:val="36"/>
        </w:rPr>
      </w:pPr>
      <w:r>
        <w:rPr>
          <w:rFonts w:ascii="宋体" w:hAnsi="宋体" w:hint="eastAsia"/>
          <w:b/>
          <w:sz w:val="36"/>
          <w:szCs w:val="36"/>
        </w:rPr>
        <w:t>江苏师范大学</w:t>
      </w:r>
      <w:r>
        <w:rPr>
          <w:rFonts w:ascii="宋体" w:hAnsi="宋体"/>
          <w:b/>
          <w:sz w:val="36"/>
          <w:szCs w:val="36"/>
        </w:rPr>
        <w:t>2016</w:t>
      </w:r>
      <w:r>
        <w:rPr>
          <w:rFonts w:ascii="宋体" w:hAnsi="宋体" w:hint="eastAsia"/>
          <w:b/>
          <w:sz w:val="36"/>
          <w:szCs w:val="36"/>
        </w:rPr>
        <w:t>年综合评价录取招生简章</w:t>
      </w:r>
    </w:p>
    <w:p w:rsidR="00477FDF" w:rsidRDefault="00477FDF">
      <w:pPr>
        <w:snapToGrid w:val="0"/>
        <w:spacing w:line="360" w:lineRule="auto"/>
        <w:jc w:val="center"/>
        <w:rPr>
          <w:rFonts w:ascii="宋体"/>
          <w:b/>
          <w:sz w:val="36"/>
          <w:szCs w:val="36"/>
        </w:rPr>
      </w:pP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江苏师范大学是江苏省人民政府和教育部共建高校。学校现有</w:t>
      </w:r>
      <w:r>
        <w:rPr>
          <w:rFonts w:ascii="??_GB2312" w:eastAsia="Times New Roman" w:hAnsi="宋体"/>
          <w:sz w:val="28"/>
        </w:rPr>
        <w:t>87</w:t>
      </w:r>
      <w:r>
        <w:rPr>
          <w:rFonts w:ascii="??_GB2312" w:eastAsia="Times New Roman" w:hAnsi="宋体"/>
          <w:sz w:val="28"/>
        </w:rPr>
        <w:t>个本科专业，</w:t>
      </w:r>
      <w:r>
        <w:rPr>
          <w:rFonts w:ascii="??_GB2312" w:eastAsia="Times New Roman" w:hAnsi="宋体"/>
          <w:sz w:val="28"/>
        </w:rPr>
        <w:t>26</w:t>
      </w:r>
      <w:r>
        <w:rPr>
          <w:rFonts w:ascii="??_GB2312" w:eastAsia="Times New Roman" w:hAnsi="宋体"/>
          <w:sz w:val="28"/>
        </w:rPr>
        <w:t>个一级学科硕士点，</w:t>
      </w:r>
      <w:r>
        <w:rPr>
          <w:rFonts w:ascii="??_GB2312" w:eastAsia="Times New Roman" w:hAnsi="宋体"/>
          <w:sz w:val="28"/>
        </w:rPr>
        <w:t>1</w:t>
      </w:r>
      <w:r>
        <w:rPr>
          <w:rFonts w:ascii="??_GB2312" w:eastAsia="Times New Roman" w:hAnsi="宋体"/>
          <w:sz w:val="28"/>
        </w:rPr>
        <w:t>个一级学科博士点，</w:t>
      </w:r>
      <w:r>
        <w:rPr>
          <w:rFonts w:ascii="??_GB2312" w:eastAsia="Times New Roman" w:hAnsi="宋体"/>
          <w:sz w:val="28"/>
        </w:rPr>
        <w:t>1</w:t>
      </w:r>
      <w:r>
        <w:rPr>
          <w:rFonts w:ascii="??_GB2312" w:eastAsia="Times New Roman" w:hAnsi="宋体"/>
          <w:sz w:val="28"/>
        </w:rPr>
        <w:t>个博士后科研流动站，覆盖</w:t>
      </w:r>
      <w:r>
        <w:rPr>
          <w:rFonts w:ascii="??_GB2312" w:eastAsia="Times New Roman" w:hAnsi="宋体"/>
          <w:sz w:val="28"/>
        </w:rPr>
        <w:t>11</w:t>
      </w:r>
      <w:r>
        <w:rPr>
          <w:rFonts w:ascii="??_GB2312" w:eastAsia="Times New Roman" w:hAnsi="宋体"/>
          <w:sz w:val="28"/>
        </w:rPr>
        <w:t>个学科门类。有教育硕士、体育硕士、汉语国际教育硕士、艺术硕士、翻译硕士、工程硕士、法律硕士、公共管理硕士等</w:t>
      </w:r>
      <w:r>
        <w:rPr>
          <w:rFonts w:ascii="??_GB2312" w:eastAsia="Times New Roman" w:hAnsi="宋体"/>
          <w:sz w:val="28"/>
        </w:rPr>
        <w:t>8</w:t>
      </w:r>
      <w:r>
        <w:rPr>
          <w:rFonts w:ascii="??_GB2312" w:eastAsia="Times New Roman" w:hAnsi="宋体"/>
          <w:sz w:val="28"/>
        </w:rPr>
        <w:t>个专业硕士学位授权点，并具有以同等学力申请硕士学位授予权和硕士研究生推免权。现有在校普通全日制本科生</w:t>
      </w:r>
      <w:r>
        <w:rPr>
          <w:rFonts w:ascii="??_GB2312" w:eastAsia="Times New Roman" w:hAnsi="宋体"/>
          <w:sz w:val="28"/>
        </w:rPr>
        <w:t>16758</w:t>
      </w:r>
      <w:r>
        <w:rPr>
          <w:rFonts w:ascii="??_GB2312" w:eastAsia="Times New Roman" w:hAnsi="宋体"/>
          <w:sz w:val="28"/>
        </w:rPr>
        <w:t>人，博士、硕士研究生</w:t>
      </w:r>
      <w:r>
        <w:rPr>
          <w:rFonts w:ascii="??_GB2312" w:eastAsia="Times New Roman" w:hAnsi="宋体"/>
          <w:sz w:val="28"/>
        </w:rPr>
        <w:t>2379</w:t>
      </w:r>
      <w:r>
        <w:rPr>
          <w:rFonts w:ascii="??_GB2312" w:eastAsia="Times New Roman" w:hAnsi="宋体"/>
          <w:sz w:val="28"/>
        </w:rPr>
        <w:t>人。</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在学校发展史上，有著名语言学</w:t>
      </w:r>
      <w:smartTag w:uri="urn:schemas-microsoft-com:office:smarttags" w:element="PersonName">
        <w:smartTagPr>
          <w:attr w:name="ProductID" w:val="家廖序东"/>
        </w:smartTagPr>
        <w:r>
          <w:rPr>
            <w:rFonts w:ascii="??_GB2312" w:eastAsia="Times New Roman" w:hAnsi="宋体"/>
            <w:sz w:val="28"/>
          </w:rPr>
          <w:t>家廖序东</w:t>
        </w:r>
      </w:smartTag>
      <w:r>
        <w:rPr>
          <w:rFonts w:ascii="??_GB2312" w:eastAsia="Times New Roman" w:hAnsi="宋体"/>
          <w:sz w:val="28"/>
        </w:rPr>
        <w:t>教授，著名诗人、中国现代文学研究专家</w:t>
      </w:r>
      <w:smartTag w:uri="urn:schemas-microsoft-com:office:smarttags" w:element="PersonName">
        <w:smartTagPr>
          <w:attr w:name="ProductID" w:val="吴奔星"/>
        </w:smartTagPr>
        <w:r>
          <w:rPr>
            <w:rFonts w:ascii="??_GB2312" w:eastAsia="Times New Roman" w:hAnsi="宋体"/>
            <w:sz w:val="28"/>
          </w:rPr>
          <w:t>吴奔星</w:t>
        </w:r>
      </w:smartTag>
      <w:r>
        <w:rPr>
          <w:rFonts w:ascii="??_GB2312" w:eastAsia="Times New Roman" w:hAnsi="宋体"/>
          <w:sz w:val="28"/>
        </w:rPr>
        <w:t>教授，戏剧家、中国古代文学史</w:t>
      </w:r>
      <w:smartTag w:uri="urn:schemas-microsoft-com:office:smarttags" w:element="PersonName">
        <w:smartTagPr>
          <w:attr w:name="ProductID" w:val="家王进珊"/>
        </w:smartTagPr>
        <w:r>
          <w:rPr>
            <w:rFonts w:ascii="??_GB2312" w:eastAsia="Times New Roman" w:hAnsi="宋体"/>
            <w:sz w:val="28"/>
          </w:rPr>
          <w:t>家王进珊</w:t>
        </w:r>
      </w:smartTag>
      <w:r>
        <w:rPr>
          <w:rFonts w:ascii="??_GB2312" w:eastAsia="Times New Roman" w:hAnsi="宋体"/>
          <w:sz w:val="28"/>
        </w:rPr>
        <w:t>教授，中国古代文学研究专家</w:t>
      </w:r>
      <w:smartTag w:uri="urn:schemas-microsoft-com:office:smarttags" w:element="PersonName">
        <w:smartTagPr>
          <w:attr w:name="ProductID" w:val="吴汝煜"/>
        </w:smartTagPr>
        <w:r>
          <w:rPr>
            <w:rFonts w:ascii="??_GB2312" w:eastAsia="Times New Roman" w:hAnsi="宋体"/>
            <w:sz w:val="28"/>
          </w:rPr>
          <w:t>吴汝煜</w:t>
        </w:r>
      </w:smartTag>
      <w:r>
        <w:rPr>
          <w:rFonts w:ascii="??_GB2312" w:eastAsia="Times New Roman" w:hAnsi="宋体"/>
          <w:sz w:val="28"/>
        </w:rPr>
        <w:t>教授，教育家</w:t>
      </w:r>
      <w:smartTag w:uri="urn:schemas-microsoft-com:office:smarttags" w:element="PersonName">
        <w:smartTagPr>
          <w:attr w:name="ProductID" w:val="刘百川"/>
        </w:smartTagPr>
        <w:r>
          <w:rPr>
            <w:rFonts w:ascii="??_GB2312" w:eastAsia="Times New Roman" w:hAnsi="宋体"/>
            <w:sz w:val="28"/>
          </w:rPr>
          <w:t>刘百川</w:t>
        </w:r>
      </w:smartTag>
      <w:r>
        <w:rPr>
          <w:rFonts w:ascii="??_GB2312" w:eastAsia="Times New Roman" w:hAnsi="宋体"/>
          <w:sz w:val="28"/>
        </w:rPr>
        <w:t>教授，心理学</w:t>
      </w:r>
      <w:smartTag w:uri="urn:schemas-microsoft-com:office:smarttags" w:element="PersonName">
        <w:smartTagPr>
          <w:attr w:name="ProductID" w:val="家张焕庭"/>
        </w:smartTagPr>
        <w:r>
          <w:rPr>
            <w:rFonts w:ascii="??_GB2312" w:eastAsia="Times New Roman" w:hAnsi="宋体"/>
            <w:sz w:val="28"/>
          </w:rPr>
          <w:t>家张焕庭</w:t>
        </w:r>
      </w:smartTag>
      <w:r>
        <w:rPr>
          <w:rFonts w:ascii="??_GB2312" w:eastAsia="Times New Roman" w:hAnsi="宋体"/>
          <w:sz w:val="28"/>
        </w:rPr>
        <w:t>教授，历史学</w:t>
      </w:r>
      <w:smartTag w:uri="urn:schemas-microsoft-com:office:smarttags" w:element="PersonName">
        <w:smartTagPr>
          <w:attr w:name="ProductID" w:val="家臧云浦"/>
        </w:smartTagPr>
        <w:r>
          <w:rPr>
            <w:rFonts w:ascii="??_GB2312" w:eastAsia="Times New Roman" w:hAnsi="宋体"/>
            <w:sz w:val="28"/>
          </w:rPr>
          <w:t>家臧云浦</w:t>
        </w:r>
      </w:smartTag>
      <w:r>
        <w:rPr>
          <w:rFonts w:ascii="??_GB2312" w:eastAsia="Times New Roman" w:hAnsi="宋体"/>
          <w:sz w:val="28"/>
        </w:rPr>
        <w:t>教授，地理学</w:t>
      </w:r>
      <w:smartTag w:uri="urn:schemas-microsoft-com:office:smarttags" w:element="PersonName">
        <w:smartTagPr>
          <w:attr w:name="ProductID" w:val="家罗其湘"/>
        </w:smartTagPr>
        <w:r>
          <w:rPr>
            <w:rFonts w:ascii="??_GB2312" w:eastAsia="Times New Roman" w:hAnsi="宋体"/>
            <w:sz w:val="28"/>
          </w:rPr>
          <w:t>家罗其湘</w:t>
        </w:r>
      </w:smartTag>
      <w:r>
        <w:rPr>
          <w:rFonts w:ascii="??_GB2312" w:eastAsia="Times New Roman" w:hAnsi="宋体"/>
          <w:sz w:val="28"/>
        </w:rPr>
        <w:t>教授等一批国内外知名专家学者。建校以来，全校师生秉承</w:t>
      </w:r>
      <w:r>
        <w:rPr>
          <w:rFonts w:ascii="??_GB2312" w:eastAsia="Times New Roman" w:hAnsi="宋体"/>
          <w:sz w:val="28"/>
        </w:rPr>
        <w:t>“</w:t>
      </w:r>
      <w:r>
        <w:rPr>
          <w:rFonts w:ascii="??_GB2312" w:eastAsia="Times New Roman" w:hAnsi="宋体"/>
          <w:sz w:val="28"/>
        </w:rPr>
        <w:t>崇德厚学，励志敏行</w:t>
      </w:r>
      <w:r>
        <w:rPr>
          <w:rFonts w:ascii="??_GB2312" w:eastAsia="Times New Roman" w:hAnsi="宋体"/>
          <w:sz w:val="28"/>
        </w:rPr>
        <w:t>”</w:t>
      </w:r>
      <w:r>
        <w:rPr>
          <w:rFonts w:ascii="??_GB2312" w:eastAsia="Times New Roman" w:hAnsi="宋体"/>
          <w:sz w:val="28"/>
        </w:rPr>
        <w:t>的校训，经过不懈努力，各项事业都有了快速发展。</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学校坚持以人才培养为中心，以就业为导向，积极推进教育教学改革，人才培养质量不断提高。</w:t>
      </w:r>
      <w:r>
        <w:rPr>
          <w:rFonts w:ascii="??_GB2312" w:eastAsia="Times New Roman" w:hAnsi="宋体"/>
          <w:sz w:val="28"/>
        </w:rPr>
        <w:t>2004</w:t>
      </w:r>
      <w:r>
        <w:rPr>
          <w:rFonts w:ascii="??_GB2312" w:eastAsia="Times New Roman" w:hAnsi="宋体"/>
          <w:sz w:val="28"/>
        </w:rPr>
        <w:t>年在教育部组织的本科教学工作水平评估中获得优秀等次，</w:t>
      </w:r>
      <w:r>
        <w:rPr>
          <w:rFonts w:ascii="??_GB2312" w:eastAsia="Times New Roman" w:hAnsi="宋体"/>
          <w:sz w:val="28"/>
        </w:rPr>
        <w:t>2015</w:t>
      </w:r>
      <w:r>
        <w:rPr>
          <w:rFonts w:ascii="??_GB2312" w:eastAsia="Times New Roman" w:hAnsi="宋体"/>
          <w:sz w:val="28"/>
        </w:rPr>
        <w:t>年通过了教育部组织的本科教学审核性评估。近年来，学校先后获得国家级教学成果奖</w:t>
      </w:r>
      <w:r>
        <w:rPr>
          <w:rFonts w:ascii="??_GB2312" w:eastAsia="Times New Roman" w:hAnsi="宋体"/>
          <w:sz w:val="28"/>
        </w:rPr>
        <w:t>2</w:t>
      </w:r>
      <w:r>
        <w:rPr>
          <w:rFonts w:ascii="??_GB2312" w:eastAsia="Times New Roman" w:hAnsi="宋体"/>
          <w:sz w:val="28"/>
        </w:rPr>
        <w:t>项（其中一等奖</w:t>
      </w:r>
      <w:r>
        <w:rPr>
          <w:rFonts w:ascii="??_GB2312" w:eastAsia="Times New Roman" w:hAnsi="宋体"/>
          <w:sz w:val="28"/>
        </w:rPr>
        <w:t>1</w:t>
      </w:r>
      <w:r>
        <w:rPr>
          <w:rFonts w:ascii="??_GB2312" w:eastAsia="Times New Roman" w:hAnsi="宋体"/>
          <w:sz w:val="28"/>
        </w:rPr>
        <w:t>项）、省级教学成果奖</w:t>
      </w:r>
      <w:r>
        <w:rPr>
          <w:rFonts w:ascii="??_GB2312" w:eastAsia="Times New Roman" w:hAnsi="宋体"/>
          <w:sz w:val="28"/>
        </w:rPr>
        <w:t>43</w:t>
      </w:r>
      <w:r>
        <w:rPr>
          <w:rFonts w:ascii="??_GB2312" w:eastAsia="Times New Roman" w:hAnsi="宋体"/>
          <w:sz w:val="28"/>
        </w:rPr>
        <w:t>项（其中特等奖</w:t>
      </w:r>
      <w:r>
        <w:rPr>
          <w:rFonts w:ascii="??_GB2312" w:eastAsia="Times New Roman" w:hAnsi="宋体"/>
          <w:sz w:val="28"/>
        </w:rPr>
        <w:t>2</w:t>
      </w:r>
      <w:r>
        <w:rPr>
          <w:rFonts w:ascii="??_GB2312" w:eastAsia="Times New Roman" w:hAnsi="宋体"/>
          <w:sz w:val="28"/>
        </w:rPr>
        <w:t>项）。现有国家级特色专业建设点</w:t>
      </w:r>
      <w:r>
        <w:rPr>
          <w:rFonts w:ascii="??_GB2312" w:eastAsia="Times New Roman" w:hAnsi="宋体"/>
          <w:sz w:val="28"/>
        </w:rPr>
        <w:t>4</w:t>
      </w:r>
      <w:r>
        <w:rPr>
          <w:rFonts w:ascii="??_GB2312" w:eastAsia="Times New Roman" w:hAnsi="宋体"/>
          <w:sz w:val="28"/>
        </w:rPr>
        <w:t>个，教育部</w:t>
      </w:r>
      <w:r>
        <w:rPr>
          <w:rFonts w:ascii="??_GB2312" w:eastAsia="Times New Roman" w:hAnsi="宋体"/>
          <w:sz w:val="28"/>
        </w:rPr>
        <w:t>“</w:t>
      </w:r>
      <w:r>
        <w:rPr>
          <w:rFonts w:ascii="??_GB2312" w:eastAsia="Times New Roman" w:hAnsi="宋体"/>
          <w:sz w:val="28"/>
        </w:rPr>
        <w:t>十二五</w:t>
      </w:r>
      <w:r>
        <w:rPr>
          <w:rFonts w:ascii="??_GB2312" w:eastAsia="Times New Roman" w:hAnsi="宋体"/>
          <w:sz w:val="28"/>
        </w:rPr>
        <w:t>”</w:t>
      </w:r>
      <w:r>
        <w:rPr>
          <w:rFonts w:ascii="??_GB2312" w:eastAsia="Times New Roman" w:hAnsi="宋体"/>
          <w:sz w:val="28"/>
        </w:rPr>
        <w:t>专业综合改革试点项目</w:t>
      </w:r>
      <w:r>
        <w:rPr>
          <w:rFonts w:ascii="??_GB2312" w:eastAsia="Times New Roman" w:hAnsi="宋体"/>
          <w:sz w:val="28"/>
        </w:rPr>
        <w:t>2</w:t>
      </w:r>
      <w:r>
        <w:rPr>
          <w:rFonts w:ascii="??_GB2312" w:eastAsia="Times New Roman" w:hAnsi="宋体"/>
          <w:sz w:val="28"/>
        </w:rPr>
        <w:t>项，国家级精品课程</w:t>
      </w:r>
      <w:r>
        <w:rPr>
          <w:rFonts w:ascii="??_GB2312" w:eastAsia="Times New Roman" w:hAnsi="宋体"/>
          <w:sz w:val="28"/>
        </w:rPr>
        <w:t>6</w:t>
      </w:r>
      <w:r>
        <w:rPr>
          <w:rFonts w:ascii="??_GB2312" w:eastAsia="Times New Roman" w:hAnsi="宋体"/>
          <w:sz w:val="28"/>
        </w:rPr>
        <w:t>门，承担教育部卓越教师培养计划改革项目</w:t>
      </w:r>
      <w:r>
        <w:rPr>
          <w:rFonts w:ascii="??_GB2312" w:eastAsia="Times New Roman" w:hAnsi="宋体"/>
          <w:sz w:val="28"/>
        </w:rPr>
        <w:t>1</w:t>
      </w:r>
      <w:r>
        <w:rPr>
          <w:rFonts w:ascii="??_GB2312" w:eastAsia="Times New Roman" w:hAnsi="宋体"/>
          <w:sz w:val="28"/>
        </w:rPr>
        <w:t>项，教育部教师工作司教师队伍建设示范项目</w:t>
      </w:r>
      <w:r>
        <w:rPr>
          <w:rFonts w:ascii="??_GB2312" w:eastAsia="Times New Roman" w:hAnsi="宋体"/>
          <w:sz w:val="28"/>
        </w:rPr>
        <w:t>6</w:t>
      </w:r>
      <w:r>
        <w:rPr>
          <w:rFonts w:ascii="??_GB2312" w:eastAsia="Times New Roman" w:hAnsi="宋体"/>
          <w:sz w:val="28"/>
        </w:rPr>
        <w:t>项；获批省卓越教师培养计划改革项目</w:t>
      </w:r>
      <w:r>
        <w:rPr>
          <w:rFonts w:ascii="??_GB2312" w:eastAsia="Times New Roman" w:hAnsi="宋体"/>
          <w:sz w:val="28"/>
        </w:rPr>
        <w:t>1</w:t>
      </w:r>
      <w:r>
        <w:rPr>
          <w:rFonts w:ascii="??_GB2312" w:eastAsia="Times New Roman" w:hAnsi="宋体"/>
          <w:sz w:val="28"/>
        </w:rPr>
        <w:t>项，省卓越工程师教育培养计划项目</w:t>
      </w:r>
      <w:r>
        <w:rPr>
          <w:rFonts w:ascii="??_GB2312" w:eastAsia="Times New Roman" w:hAnsi="宋体"/>
          <w:sz w:val="28"/>
        </w:rPr>
        <w:t>4</w:t>
      </w:r>
      <w:r>
        <w:rPr>
          <w:rFonts w:ascii="??_GB2312" w:eastAsia="Times New Roman" w:hAnsi="宋体"/>
          <w:sz w:val="28"/>
        </w:rPr>
        <w:t>项，省级品牌、特色专业</w:t>
      </w:r>
      <w:r>
        <w:rPr>
          <w:rFonts w:ascii="??_GB2312" w:eastAsia="Times New Roman" w:hAnsi="宋体"/>
          <w:sz w:val="28"/>
        </w:rPr>
        <w:t>24</w:t>
      </w:r>
      <w:r>
        <w:rPr>
          <w:rFonts w:ascii="??_GB2312" w:eastAsia="Times New Roman" w:hAnsi="宋体"/>
          <w:sz w:val="28"/>
        </w:rPr>
        <w:t>个，省级重点专业类</w:t>
      </w:r>
      <w:r>
        <w:rPr>
          <w:rFonts w:ascii="??_GB2312" w:eastAsia="Times New Roman" w:hAnsi="宋体"/>
          <w:sz w:val="28"/>
        </w:rPr>
        <w:t>11</w:t>
      </w:r>
      <w:r>
        <w:rPr>
          <w:rFonts w:ascii="??_GB2312" w:eastAsia="Times New Roman" w:hAnsi="宋体"/>
          <w:sz w:val="28"/>
        </w:rPr>
        <w:t>个。</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为深入推进高校考试招生制度改革，积极探索高校创新人才选拔新机制，</w:t>
      </w:r>
      <w:r>
        <w:rPr>
          <w:rFonts w:ascii="??_GB2312" w:eastAsia="Times New Roman" w:hAnsi="宋体"/>
          <w:sz w:val="28"/>
        </w:rPr>
        <w:t>2016</w:t>
      </w:r>
      <w:r>
        <w:rPr>
          <w:rFonts w:ascii="??_GB2312" w:eastAsia="Times New Roman" w:hAnsi="宋体"/>
          <w:sz w:val="28"/>
        </w:rPr>
        <w:t>年我校将继续在部分本一批次的师范专业中开展综合评价录取</w:t>
      </w:r>
      <w:r>
        <w:rPr>
          <w:rFonts w:ascii="??_GB2312" w:eastAsia="Times New Roman" w:hAnsi="宋体"/>
          <w:sz w:val="28"/>
        </w:rPr>
        <w:t>,</w:t>
      </w:r>
      <w:r>
        <w:rPr>
          <w:rFonts w:ascii="??_GB2312" w:eastAsia="Times New Roman" w:hAnsi="宋体"/>
          <w:sz w:val="28"/>
        </w:rPr>
        <w:t>旨在通过综合评价的方式，选拔出一批热爱人民的教育事业，有志于做一名人民教师，具有创新潜质，适教乐教的优秀人才。</w:t>
      </w:r>
    </w:p>
    <w:p w:rsidR="00477FDF" w:rsidRDefault="00477FDF" w:rsidP="00F01A0D">
      <w:pPr>
        <w:snapToGrid w:val="0"/>
        <w:spacing w:line="420" w:lineRule="exact"/>
        <w:ind w:firstLineChars="200" w:firstLine="562"/>
        <w:rPr>
          <w:rFonts w:ascii="??_GB2312" w:eastAsia="Times New Roman" w:hAnsi="宋体"/>
          <w:b/>
          <w:bCs/>
          <w:sz w:val="28"/>
        </w:rPr>
      </w:pPr>
      <w:r>
        <w:rPr>
          <w:rFonts w:ascii="??_GB2312" w:eastAsia="Times New Roman" w:hAnsi="宋体"/>
          <w:b/>
          <w:bCs/>
          <w:sz w:val="28"/>
        </w:rPr>
        <w:t>一、招生计划</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1.2016</w:t>
      </w:r>
      <w:r>
        <w:rPr>
          <w:rFonts w:ascii="??_GB2312" w:eastAsia="Times New Roman" w:hAnsi="宋体"/>
          <w:sz w:val="28"/>
        </w:rPr>
        <w:t>年综合评价录取人数为</w:t>
      </w:r>
      <w:r>
        <w:rPr>
          <w:rFonts w:ascii="??_GB2312" w:eastAsia="Times New Roman" w:hAnsi="宋体"/>
          <w:sz w:val="28"/>
        </w:rPr>
        <w:t>60</w:t>
      </w:r>
      <w:r>
        <w:rPr>
          <w:rFonts w:ascii="??_GB2312" w:eastAsia="Times New Roman" w:hAnsi="宋体"/>
          <w:sz w:val="28"/>
        </w:rPr>
        <w:t>名（不超过本一批次招生计划的</w:t>
      </w:r>
      <w:r>
        <w:rPr>
          <w:rFonts w:ascii="??_GB2312" w:eastAsia="Times New Roman" w:hAnsi="宋体"/>
          <w:sz w:val="28"/>
        </w:rPr>
        <w:t>5%</w:t>
      </w:r>
      <w:r>
        <w:rPr>
          <w:rFonts w:ascii="??_GB2312" w:eastAsia="Times New Roman" w:hAnsi="宋体"/>
          <w:sz w:val="28"/>
        </w:rPr>
        <w:t>）；</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2.</w:t>
      </w:r>
      <w:r>
        <w:rPr>
          <w:rFonts w:ascii="??_GB2312" w:eastAsia="Times New Roman" w:hAnsi="宋体"/>
          <w:sz w:val="28"/>
        </w:rPr>
        <w:t>招生专业计划：汉语言文学</w:t>
      </w:r>
      <w:r>
        <w:rPr>
          <w:rFonts w:ascii="??_GB2312" w:eastAsia="Times New Roman" w:hAnsi="宋体"/>
          <w:sz w:val="28"/>
        </w:rPr>
        <w:t>20</w:t>
      </w:r>
      <w:r>
        <w:rPr>
          <w:rFonts w:ascii="??_GB2312" w:eastAsia="Times New Roman" w:hAnsi="宋体"/>
          <w:sz w:val="28"/>
        </w:rPr>
        <w:t>名、数学与应用数学</w:t>
      </w:r>
      <w:r>
        <w:rPr>
          <w:rFonts w:ascii="??_GB2312" w:eastAsia="Times New Roman" w:hAnsi="宋体"/>
          <w:sz w:val="28"/>
        </w:rPr>
        <w:t>20</w:t>
      </w:r>
      <w:r>
        <w:rPr>
          <w:rFonts w:ascii="??_GB2312" w:eastAsia="Times New Roman" w:hAnsi="宋体"/>
          <w:sz w:val="28"/>
        </w:rPr>
        <w:t>名、英语</w:t>
      </w:r>
      <w:r>
        <w:rPr>
          <w:rFonts w:ascii="??_GB2312" w:eastAsia="Times New Roman" w:hAnsi="宋体"/>
          <w:sz w:val="28"/>
        </w:rPr>
        <w:t>20</w:t>
      </w:r>
      <w:r>
        <w:rPr>
          <w:rFonts w:ascii="??_GB2312" w:eastAsia="Times New Roman" w:hAnsi="宋体"/>
          <w:sz w:val="28"/>
        </w:rPr>
        <w:t>名，均为师范专业。</w:t>
      </w:r>
    </w:p>
    <w:p w:rsidR="00477FDF" w:rsidRDefault="00477FDF" w:rsidP="00F01A0D">
      <w:pPr>
        <w:snapToGrid w:val="0"/>
        <w:spacing w:line="420" w:lineRule="exact"/>
        <w:ind w:firstLineChars="200" w:firstLine="562"/>
        <w:rPr>
          <w:rFonts w:ascii="??_GB2312" w:eastAsia="Times New Roman" w:hAnsi="宋体"/>
          <w:b/>
          <w:bCs/>
          <w:sz w:val="28"/>
        </w:rPr>
      </w:pPr>
      <w:r>
        <w:rPr>
          <w:rFonts w:ascii="??_GB2312" w:eastAsia="Times New Roman" w:hAnsi="宋体"/>
          <w:b/>
          <w:bCs/>
          <w:sz w:val="28"/>
        </w:rPr>
        <w:t>二、报名条件</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具有</w:t>
      </w:r>
      <w:r>
        <w:rPr>
          <w:rFonts w:ascii="??_GB2312" w:eastAsia="Times New Roman" w:hAnsi="宋体"/>
          <w:sz w:val="28"/>
        </w:rPr>
        <w:t>2016</w:t>
      </w:r>
      <w:r>
        <w:rPr>
          <w:rFonts w:ascii="??_GB2312" w:eastAsia="Times New Roman" w:hAnsi="宋体"/>
          <w:sz w:val="28"/>
        </w:rPr>
        <w:t>年普通高等学校招生统一考试报名资格，思想品德优良，热爱人民教育事业，有志于做一名教师，五官端正，身心健康，高中学业水平测试必测科目考试取得</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ascii="??_GB2312" w:eastAsia="Times New Roman" w:hAnsi="宋体"/>
            <w:sz w:val="28"/>
          </w:rPr>
          <w:t>2A</w:t>
        </w:r>
      </w:smartTag>
      <w:r>
        <w:rPr>
          <w:rFonts w:ascii="??_GB2312" w:eastAsia="Times New Roman" w:hAnsi="宋体"/>
          <w:sz w:val="28"/>
        </w:rPr>
        <w:t>2B1</w:t>
      </w:r>
      <w:r>
        <w:rPr>
          <w:rFonts w:ascii="??_GB2312" w:eastAsia="Times New Roman" w:hAnsi="宋体"/>
          <w:sz w:val="28"/>
        </w:rPr>
        <w:t>合格及以上等级成绩的江苏省考生，均可以申请报考。</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此外，具备下列条件之一，且高中学业水平测试必测科目考试取得</w:t>
      </w:r>
      <w:smartTag w:uri="urn:schemas-microsoft-com:office:smarttags" w:element="chsdate">
        <w:smartTagPr>
          <w:attr w:name="IsROCDate" w:val="False"/>
          <w:attr w:name="IsLunarDate" w:val="False"/>
          <w:attr w:name="Day" w:val="24"/>
          <w:attr w:name="Month" w:val="3"/>
          <w:attr w:name="Year" w:val="2016"/>
        </w:smartTagPr>
        <w:smartTag w:uri="urn:schemas-microsoft-com:office:smarttags" w:element="chmetcnv">
          <w:smartTagPr>
            <w:attr w:name="TCSC" w:val="0"/>
            <w:attr w:name="NumberType" w:val="1"/>
            <w:attr w:name="Negative" w:val="False"/>
            <w:attr w:name="HasSpace" w:val="False"/>
            <w:attr w:name="SourceValue" w:val="1"/>
            <w:attr w:name="UnitName" w:val="a"/>
          </w:smartTagPr>
          <w:r>
            <w:rPr>
              <w:rFonts w:ascii="??_GB2312" w:eastAsia="Times New Roman" w:hAnsi="宋体"/>
              <w:sz w:val="28"/>
            </w:rPr>
            <w:t>1A</w:t>
          </w:r>
        </w:smartTag>
      </w:smartTag>
      <w:r>
        <w:rPr>
          <w:rFonts w:ascii="??_GB2312" w:eastAsia="Times New Roman" w:hAnsi="宋体"/>
          <w:sz w:val="28"/>
        </w:rPr>
        <w:t>3B1</w:t>
      </w:r>
      <w:r>
        <w:rPr>
          <w:rFonts w:ascii="??_GB2312" w:eastAsia="Times New Roman" w:hAnsi="宋体"/>
          <w:sz w:val="28"/>
        </w:rPr>
        <w:t>合格的考生也可以申请报考。</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1.</w:t>
      </w:r>
      <w:r>
        <w:rPr>
          <w:rFonts w:ascii="??_GB2312" w:eastAsia="Times New Roman" w:hAnsi="宋体"/>
          <w:sz w:val="28"/>
        </w:rPr>
        <w:t>高中阶段在全国中学生奥林匹克学科竞赛（数学、物理、化学、生物、信息学）获得省级赛区三等奖及以上者；</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2.</w:t>
      </w:r>
      <w:r>
        <w:rPr>
          <w:rFonts w:ascii="??_GB2312" w:eastAsia="Times New Roman" w:hAnsi="宋体"/>
          <w:sz w:val="28"/>
        </w:rPr>
        <w:t>高中阶段在全国青少年科技创新大赛、全国青少年生物和环境科学实践活动、</w:t>
      </w:r>
      <w:r>
        <w:rPr>
          <w:rFonts w:ascii="??_GB2312" w:eastAsia="Times New Roman" w:hAnsi="宋体"/>
          <w:sz w:val="28"/>
        </w:rPr>
        <w:t>“</w:t>
      </w:r>
      <w:r>
        <w:rPr>
          <w:rFonts w:ascii="??_GB2312" w:eastAsia="Times New Roman" w:hAnsi="宋体"/>
          <w:sz w:val="28"/>
        </w:rPr>
        <w:t>明天小小科学家</w:t>
      </w:r>
      <w:r>
        <w:rPr>
          <w:rFonts w:ascii="??_GB2312" w:eastAsia="Times New Roman" w:hAnsi="宋体"/>
          <w:sz w:val="28"/>
        </w:rPr>
        <w:t>”</w:t>
      </w:r>
      <w:r>
        <w:rPr>
          <w:rFonts w:ascii="??_GB2312" w:eastAsia="Times New Roman" w:hAnsi="宋体"/>
          <w:sz w:val="28"/>
        </w:rPr>
        <w:t>奖励活动、全国中小学电脑制作活动等中学生科技竞赛活动中获得省级三等奖及以上者；</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3.</w:t>
      </w:r>
      <w:r>
        <w:rPr>
          <w:rFonts w:ascii="??_GB2312" w:eastAsia="Times New Roman" w:hAnsi="宋体"/>
          <w:sz w:val="28"/>
        </w:rPr>
        <w:t>高中阶段在全国中学生英语能力竞赛、全国创新英语大赛获得三等奖及以上，或在全国性作文比赛</w:t>
      </w:r>
      <w:r>
        <w:rPr>
          <w:rFonts w:ascii="??_GB2312" w:eastAsia="Times New Roman" w:hAnsi="宋体"/>
          <w:sz w:val="28"/>
        </w:rPr>
        <w:t>(</w:t>
      </w:r>
      <w:r>
        <w:rPr>
          <w:rFonts w:ascii="??_GB2312" w:eastAsia="Times New Roman" w:hAnsi="宋体"/>
          <w:sz w:val="28"/>
        </w:rPr>
        <w:t>“</w:t>
      </w:r>
      <w:r>
        <w:rPr>
          <w:rFonts w:ascii="??_GB2312" w:eastAsia="Times New Roman" w:hAnsi="宋体"/>
          <w:sz w:val="28"/>
        </w:rPr>
        <w:t>叶圣陶杯</w:t>
      </w:r>
      <w:r>
        <w:rPr>
          <w:rFonts w:ascii="??_GB2312" w:eastAsia="Times New Roman" w:hAnsi="宋体"/>
          <w:sz w:val="28"/>
        </w:rPr>
        <w:t>”</w:t>
      </w:r>
      <w:r>
        <w:rPr>
          <w:rFonts w:ascii="??_GB2312" w:eastAsia="Times New Roman" w:hAnsi="宋体"/>
          <w:sz w:val="28"/>
        </w:rPr>
        <w:t>全国中学生新作文大赛、全国新概念作文大赛、全国中小学生创新作文大赛、</w:t>
      </w:r>
      <w:r>
        <w:rPr>
          <w:rFonts w:ascii="??_GB2312" w:eastAsia="Times New Roman" w:hAnsi="宋体"/>
          <w:sz w:val="28"/>
        </w:rPr>
        <w:t>“</w:t>
      </w:r>
      <w:r>
        <w:rPr>
          <w:rFonts w:ascii="??_GB2312" w:eastAsia="Times New Roman" w:hAnsi="宋体"/>
          <w:sz w:val="28"/>
        </w:rPr>
        <w:t>语文报杯</w:t>
      </w:r>
      <w:r>
        <w:rPr>
          <w:rFonts w:ascii="??_GB2312" w:eastAsia="Times New Roman" w:hAnsi="宋体"/>
          <w:sz w:val="28"/>
        </w:rPr>
        <w:t>”</w:t>
      </w:r>
      <w:r>
        <w:rPr>
          <w:rFonts w:ascii="??_GB2312" w:eastAsia="Times New Roman" w:hAnsi="宋体"/>
          <w:sz w:val="28"/>
        </w:rPr>
        <w:t>全国中学生作文大赛</w:t>
      </w:r>
      <w:r>
        <w:rPr>
          <w:rFonts w:ascii="??_GB2312" w:eastAsia="Times New Roman" w:hAnsi="宋体"/>
          <w:sz w:val="28"/>
        </w:rPr>
        <w:t>)</w:t>
      </w:r>
      <w:r>
        <w:rPr>
          <w:rFonts w:ascii="??_GB2312" w:eastAsia="Times New Roman" w:hAnsi="宋体"/>
          <w:sz w:val="28"/>
        </w:rPr>
        <w:t>获得三等奖及以上者；</w:t>
      </w:r>
    </w:p>
    <w:p w:rsidR="00477FDF" w:rsidRDefault="00477FDF" w:rsidP="00F01A0D">
      <w:pPr>
        <w:snapToGrid w:val="0"/>
        <w:spacing w:line="420" w:lineRule="exact"/>
        <w:ind w:firstLineChars="200" w:firstLine="560"/>
        <w:rPr>
          <w:rFonts w:ascii="??_GB2312" w:eastAsia="Times New Roman" w:hAnsi="宋体"/>
          <w:sz w:val="28"/>
        </w:rPr>
      </w:pPr>
      <w:r>
        <w:rPr>
          <w:rFonts w:ascii="??_GB2312" w:hAnsi="宋体"/>
          <w:sz w:val="28"/>
        </w:rPr>
        <w:t>4</w:t>
      </w:r>
      <w:r>
        <w:rPr>
          <w:rFonts w:ascii="??_GB2312" w:eastAsia="Times New Roman" w:hAnsi="宋体"/>
          <w:sz w:val="28"/>
        </w:rPr>
        <w:t>.</w:t>
      </w:r>
      <w:r>
        <w:rPr>
          <w:rFonts w:ascii="??_GB2312" w:eastAsia="Times New Roman" w:hAnsi="宋体"/>
          <w:sz w:val="28"/>
        </w:rPr>
        <w:t>思想品德优秀或有突出事迹，高中阶段获得市级（地级市）及以上优秀学生干部、三好学生荣誉称号、获得市级（地级市）及以上表彰者；</w:t>
      </w:r>
    </w:p>
    <w:p w:rsidR="00477FDF" w:rsidRDefault="00477FDF" w:rsidP="00F01A0D">
      <w:pPr>
        <w:snapToGrid w:val="0"/>
        <w:spacing w:line="420" w:lineRule="exact"/>
        <w:ind w:firstLineChars="200" w:firstLine="560"/>
        <w:rPr>
          <w:rFonts w:ascii="??_GB2312" w:eastAsia="Times New Roman" w:hAnsi="宋体"/>
          <w:sz w:val="28"/>
        </w:rPr>
      </w:pPr>
      <w:r>
        <w:rPr>
          <w:rFonts w:ascii="??_GB2312" w:hAnsi="宋体"/>
          <w:sz w:val="28"/>
        </w:rPr>
        <w:t>5</w:t>
      </w:r>
      <w:r>
        <w:rPr>
          <w:rFonts w:ascii="??_GB2312" w:eastAsia="Times New Roman" w:hAnsi="宋体"/>
          <w:sz w:val="28"/>
        </w:rPr>
        <w:t>.</w:t>
      </w:r>
      <w:r>
        <w:rPr>
          <w:rFonts w:ascii="??_GB2312" w:eastAsia="Times New Roman" w:hAnsi="宋体"/>
          <w:sz w:val="28"/>
        </w:rPr>
        <w:t>中学阶段在省级以上刊物公开发表文学作品、发明专利（授权）者；</w:t>
      </w:r>
    </w:p>
    <w:p w:rsidR="00477FDF" w:rsidRDefault="00477FDF" w:rsidP="00F01A0D">
      <w:pPr>
        <w:snapToGrid w:val="0"/>
        <w:spacing w:line="420" w:lineRule="exact"/>
        <w:ind w:firstLineChars="200" w:firstLine="560"/>
        <w:rPr>
          <w:rFonts w:ascii="??_GB2312" w:eastAsia="Times New Roman" w:hAnsi="宋体"/>
          <w:sz w:val="28"/>
        </w:rPr>
      </w:pPr>
      <w:r>
        <w:rPr>
          <w:rFonts w:ascii="??_GB2312" w:hAnsi="宋体"/>
          <w:sz w:val="28"/>
        </w:rPr>
        <w:t>6</w:t>
      </w:r>
      <w:r>
        <w:rPr>
          <w:rFonts w:ascii="??_GB2312" w:eastAsia="Times New Roman" w:hAnsi="宋体"/>
          <w:sz w:val="28"/>
        </w:rPr>
        <w:t>.</w:t>
      </w:r>
      <w:r>
        <w:rPr>
          <w:rFonts w:ascii="??_GB2312" w:eastAsia="Times New Roman" w:hAnsi="宋体"/>
          <w:sz w:val="28"/>
        </w:rPr>
        <w:t>对教师教育有浓厚兴趣，立志从事教育事业，尤其是有深厚的教师教育渊源，经中学推荐、我校综合评价录取工作领导小组审查认可的在教师教育领域具有特殊培养潜质者。</w:t>
      </w:r>
    </w:p>
    <w:p w:rsidR="00477FDF" w:rsidRDefault="00477FDF" w:rsidP="00F01A0D">
      <w:pPr>
        <w:snapToGrid w:val="0"/>
        <w:spacing w:line="420" w:lineRule="exact"/>
        <w:ind w:firstLineChars="200" w:firstLine="562"/>
        <w:rPr>
          <w:rFonts w:ascii="??_GB2312" w:eastAsia="Times New Roman" w:hAnsi="宋体"/>
          <w:b/>
          <w:sz w:val="28"/>
        </w:rPr>
      </w:pPr>
      <w:r>
        <w:rPr>
          <w:rFonts w:ascii="??_GB2312" w:eastAsia="Times New Roman" w:hAnsi="宋体"/>
          <w:b/>
          <w:sz w:val="28"/>
        </w:rPr>
        <w:t>三、报名程序</w:t>
      </w:r>
    </w:p>
    <w:p w:rsidR="00477FDF" w:rsidRDefault="00477FDF" w:rsidP="00F01A0D">
      <w:pPr>
        <w:snapToGrid w:val="0"/>
        <w:spacing w:line="420" w:lineRule="exact"/>
        <w:ind w:firstLineChars="200" w:firstLine="560"/>
        <w:rPr>
          <w:rFonts w:ascii="??_GB2312" w:eastAsia="Times New Roman" w:hAnsi="宋体"/>
          <w:b/>
          <w:sz w:val="28"/>
        </w:rPr>
      </w:pPr>
      <w:r>
        <w:rPr>
          <w:rFonts w:ascii="??_GB2312" w:eastAsia="Times New Roman" w:hAnsi="宋体" w:cs="宋体"/>
          <w:color w:val="000000"/>
          <w:kern w:val="0"/>
          <w:sz w:val="28"/>
        </w:rPr>
        <w:t>我校综合评价录取申请工作实行网上报名与邮寄材料相结合的方式。</w:t>
      </w:r>
    </w:p>
    <w:p w:rsidR="00477FDF" w:rsidRDefault="00477FDF" w:rsidP="00F01A0D">
      <w:pPr>
        <w:numPr>
          <w:ilvl w:val="0"/>
          <w:numId w:val="1"/>
        </w:numPr>
        <w:snapToGrid w:val="0"/>
        <w:spacing w:line="420" w:lineRule="exact"/>
        <w:ind w:firstLineChars="200" w:firstLine="560"/>
        <w:rPr>
          <w:rFonts w:ascii="??_GB2312" w:eastAsia="Times New Roman" w:hAnsi="宋体"/>
          <w:sz w:val="28"/>
        </w:rPr>
      </w:pPr>
      <w:r>
        <w:rPr>
          <w:rFonts w:ascii="??_GB2312" w:eastAsia="Times New Roman" w:hAnsi="宋体"/>
          <w:sz w:val="28"/>
        </w:rPr>
        <w:t>网上报名</w:t>
      </w:r>
    </w:p>
    <w:p w:rsidR="00477FDF" w:rsidRDefault="00477FDF">
      <w:pPr>
        <w:snapToGrid w:val="0"/>
        <w:spacing w:line="420" w:lineRule="exact"/>
        <w:rPr>
          <w:rFonts w:ascii="??_GB2312" w:eastAsia="Times New Roman" w:hAnsi="宋体"/>
          <w:sz w:val="28"/>
        </w:rPr>
      </w:pPr>
      <w:r>
        <w:rPr>
          <w:rFonts w:ascii="??_GB2312" w:eastAsia="Times New Roman" w:hAnsi="宋体"/>
          <w:sz w:val="28"/>
        </w:rPr>
        <w:t xml:space="preserve">    </w:t>
      </w:r>
      <w:r>
        <w:rPr>
          <w:rFonts w:ascii="??_GB2312" w:eastAsia="Times New Roman" w:hAnsi="宋体"/>
          <w:sz w:val="28"/>
        </w:rPr>
        <w:t>符合报名条件的考生</w:t>
      </w:r>
      <w:r>
        <w:rPr>
          <w:rFonts w:ascii="??_GB2312" w:eastAsia="Times New Roman" w:hAnsi="宋体" w:cs="宋体"/>
          <w:color w:val="000000"/>
          <w:kern w:val="0"/>
          <w:sz w:val="28"/>
        </w:rPr>
        <w:t>，请登陆我校本科招生网（</w:t>
      </w:r>
      <w:hyperlink r:id="rId7" w:history="1">
        <w:r>
          <w:rPr>
            <w:rFonts w:ascii="??_GB2312" w:eastAsia="Times New Roman" w:hAnsi="宋体" w:cs="宋体"/>
            <w:color w:val="000000"/>
            <w:kern w:val="0"/>
            <w:sz w:val="28"/>
          </w:rPr>
          <w:t>http://bkzs.xznu.edu.cn/</w:t>
        </w:r>
      </w:hyperlink>
      <w:r>
        <w:rPr>
          <w:rFonts w:ascii="??_GB2312" w:eastAsia="Times New Roman" w:hAnsi="宋体" w:cs="宋体"/>
          <w:color w:val="000000"/>
          <w:kern w:val="0"/>
          <w:sz w:val="28"/>
        </w:rPr>
        <w:t>）报名，</w:t>
      </w: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cs="宋体"/>
            <w:color w:val="000000"/>
            <w:kern w:val="0"/>
            <w:sz w:val="28"/>
          </w:rPr>
          <w:t>201</w:t>
        </w:r>
        <w:r>
          <w:rPr>
            <w:rFonts w:ascii="??_GB2312" w:eastAsia="Times New Roman" w:hAnsi="宋体"/>
            <w:sz w:val="28"/>
          </w:rPr>
          <w:t>6</w:t>
        </w:r>
        <w:r>
          <w:rPr>
            <w:rFonts w:ascii="??_GB2312" w:eastAsia="Times New Roman" w:hAnsi="宋体"/>
            <w:sz w:val="28"/>
          </w:rPr>
          <w:t>年</w:t>
        </w:r>
        <w:r>
          <w:rPr>
            <w:rFonts w:ascii="??_GB2312" w:eastAsia="Times New Roman" w:hAnsi="宋体"/>
            <w:sz w:val="28"/>
          </w:rPr>
          <w:t>4</w:t>
        </w:r>
        <w:r>
          <w:rPr>
            <w:rFonts w:ascii="??_GB2312" w:eastAsia="Times New Roman" w:hAnsi="宋体"/>
            <w:sz w:val="28"/>
          </w:rPr>
          <w:t>月</w:t>
        </w:r>
        <w:r>
          <w:rPr>
            <w:rFonts w:ascii="??_GB2312" w:eastAsia="Times New Roman" w:hAnsi="宋体"/>
            <w:sz w:val="28"/>
          </w:rPr>
          <w:t>1</w:t>
        </w:r>
        <w:r>
          <w:rPr>
            <w:rFonts w:ascii="??_GB2312" w:eastAsia="Times New Roman" w:hAnsi="宋体"/>
            <w:sz w:val="28"/>
          </w:rPr>
          <w:t>日</w:t>
        </w:r>
      </w:smartTag>
      <w:r>
        <w:rPr>
          <w:rFonts w:ascii="??_GB2312" w:eastAsia="Times New Roman" w:hAnsi="宋体"/>
          <w:sz w:val="28"/>
        </w:rPr>
        <w:t>报名开始，</w:t>
      </w: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sz w:val="28"/>
          </w:rPr>
          <w:t>4</w:t>
        </w:r>
        <w:r>
          <w:rPr>
            <w:rFonts w:ascii="??_GB2312" w:eastAsia="Times New Roman" w:hAnsi="宋体"/>
            <w:sz w:val="28"/>
          </w:rPr>
          <w:t>月</w:t>
        </w:r>
        <w:r>
          <w:rPr>
            <w:rFonts w:ascii="??_GB2312" w:eastAsia="Times New Roman" w:hAnsi="宋体"/>
            <w:sz w:val="28"/>
          </w:rPr>
          <w:t>15</w:t>
        </w:r>
        <w:r>
          <w:rPr>
            <w:rFonts w:ascii="??_GB2312" w:eastAsia="Times New Roman" w:hAnsi="宋体"/>
            <w:sz w:val="28"/>
          </w:rPr>
          <w:t>日</w:t>
        </w:r>
      </w:smartTag>
      <w:r>
        <w:rPr>
          <w:rFonts w:ascii="??_GB2312" w:eastAsia="Times New Roman" w:hAnsi="宋体"/>
          <w:sz w:val="28"/>
        </w:rPr>
        <w:t>报名截止。</w:t>
      </w:r>
      <w:r>
        <w:rPr>
          <w:rFonts w:ascii="??_GB2312" w:eastAsia="Times New Roman" w:hAnsi="宋体" w:cs="宋体"/>
          <w:color w:val="000000"/>
          <w:kern w:val="0"/>
          <w:sz w:val="28"/>
        </w:rPr>
        <w:t>请考生使用本人身份证号码注册账号，按要求在线填写电子报名信息，提交信息后下载打印</w:t>
      </w:r>
      <w:r>
        <w:rPr>
          <w:rFonts w:ascii="??_GB2312" w:eastAsia="Times New Roman" w:hAnsi="宋体"/>
          <w:sz w:val="28"/>
        </w:rPr>
        <w:t>《江苏师范大学</w:t>
      </w:r>
      <w:r>
        <w:rPr>
          <w:rFonts w:ascii="??_GB2312" w:eastAsia="Times New Roman" w:hAnsi="宋体"/>
          <w:sz w:val="28"/>
        </w:rPr>
        <w:t>2016</w:t>
      </w:r>
      <w:r>
        <w:rPr>
          <w:rFonts w:ascii="??_GB2312" w:eastAsia="Times New Roman" w:hAnsi="宋体"/>
          <w:sz w:val="28"/>
        </w:rPr>
        <w:t>年综合评价录取申请表》</w:t>
      </w:r>
      <w:r>
        <w:rPr>
          <w:rFonts w:ascii="??_GB2312" w:eastAsia="Times New Roman" w:hAnsi="宋体" w:cs="宋体"/>
          <w:color w:val="000000"/>
          <w:kern w:val="0"/>
          <w:sz w:val="28"/>
        </w:rPr>
        <w:t>，由所在中学核实该表信息后签字盖章。</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2.</w:t>
      </w:r>
      <w:r>
        <w:rPr>
          <w:rFonts w:ascii="??_GB2312" w:eastAsia="Times New Roman" w:hAnsi="宋体"/>
          <w:sz w:val="28"/>
        </w:rPr>
        <w:t>邮寄书面材料</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w:t>
      </w:r>
      <w:r>
        <w:rPr>
          <w:rFonts w:ascii="??_GB2312" w:eastAsia="Times New Roman" w:hAnsi="宋体"/>
          <w:sz w:val="28"/>
        </w:rPr>
        <w:t>1</w:t>
      </w:r>
      <w:r>
        <w:rPr>
          <w:rFonts w:ascii="??_GB2312" w:eastAsia="Times New Roman" w:hAnsi="宋体"/>
          <w:sz w:val="28"/>
        </w:rPr>
        <w:t>）《江苏师范大学</w:t>
      </w:r>
      <w:r>
        <w:rPr>
          <w:rFonts w:ascii="??_GB2312" w:eastAsia="Times New Roman" w:hAnsi="宋体"/>
          <w:sz w:val="28"/>
        </w:rPr>
        <w:t>2016</w:t>
      </w:r>
      <w:r>
        <w:rPr>
          <w:rFonts w:ascii="??_GB2312" w:eastAsia="Times New Roman" w:hAnsi="宋体"/>
          <w:sz w:val="28"/>
        </w:rPr>
        <w:t>年综合评价录取申请表》；</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w:t>
      </w:r>
      <w:r>
        <w:rPr>
          <w:rFonts w:ascii="??_GB2312" w:eastAsia="Times New Roman" w:hAnsi="宋体"/>
          <w:sz w:val="28"/>
        </w:rPr>
        <w:t>2</w:t>
      </w:r>
      <w:r>
        <w:rPr>
          <w:rFonts w:ascii="??_GB2312" w:eastAsia="Times New Roman" w:hAnsi="宋体"/>
          <w:sz w:val="28"/>
        </w:rPr>
        <w:t>）高中阶段各学期成绩汇总表复印件</w:t>
      </w:r>
      <w:r>
        <w:rPr>
          <w:rFonts w:ascii="??_GB2312" w:eastAsia="Times New Roman" w:hAnsi="宋体"/>
          <w:sz w:val="28"/>
        </w:rPr>
        <w:t>(</w:t>
      </w:r>
      <w:r>
        <w:rPr>
          <w:rFonts w:ascii="??_GB2312" w:eastAsia="Times New Roman" w:hAnsi="宋体"/>
          <w:sz w:val="28"/>
        </w:rPr>
        <w:t>须经所在中学教务部门负责人审核签字、盖章</w:t>
      </w:r>
      <w:r>
        <w:rPr>
          <w:rFonts w:ascii="??_GB2312" w:eastAsia="Times New Roman" w:hAnsi="宋体"/>
          <w:sz w:val="28"/>
        </w:rPr>
        <w:t>)</w:t>
      </w:r>
      <w:r>
        <w:rPr>
          <w:rFonts w:ascii="??_GB2312" w:eastAsia="Times New Roman" w:hAnsi="宋体"/>
          <w:sz w:val="28"/>
        </w:rPr>
        <w:t>；</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w:t>
      </w:r>
      <w:r>
        <w:rPr>
          <w:rFonts w:ascii="??_GB2312" w:eastAsia="Times New Roman" w:hAnsi="宋体"/>
          <w:sz w:val="28"/>
        </w:rPr>
        <w:t>3</w:t>
      </w:r>
      <w:r>
        <w:rPr>
          <w:rFonts w:ascii="??_GB2312" w:eastAsia="Times New Roman" w:hAnsi="宋体"/>
          <w:sz w:val="28"/>
        </w:rPr>
        <w:t>）个人主要获奖证书复印件和其他证明自己特长、优势的材料复印件（须经所在中学教务部门负责人审核签字、盖章）；</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w:t>
      </w:r>
      <w:r>
        <w:rPr>
          <w:rFonts w:ascii="??_GB2312" w:eastAsia="Times New Roman" w:hAnsi="宋体"/>
          <w:sz w:val="28"/>
        </w:rPr>
        <w:t>4</w:t>
      </w:r>
      <w:r>
        <w:rPr>
          <w:rFonts w:ascii="??_GB2312" w:eastAsia="Times New Roman" w:hAnsi="宋体"/>
          <w:sz w:val="28"/>
        </w:rPr>
        <w:t>）个人陈述材料，内容包括自身成长经历及体会、个性特长及取得的成果，对未来职业的设想等，内容不超过</w:t>
      </w:r>
      <w:r>
        <w:rPr>
          <w:rFonts w:ascii="??_GB2312" w:eastAsia="Times New Roman" w:hAnsi="宋体"/>
          <w:sz w:val="28"/>
        </w:rPr>
        <w:t>800</w:t>
      </w:r>
      <w:r>
        <w:rPr>
          <w:rFonts w:ascii="??_GB2312" w:eastAsia="Times New Roman" w:hAnsi="宋体"/>
          <w:sz w:val="28"/>
        </w:rPr>
        <w:t>字，要求本人手写并签名；</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w:t>
      </w:r>
      <w:r>
        <w:rPr>
          <w:rFonts w:ascii="??_GB2312" w:eastAsia="Times New Roman" w:hAnsi="宋体"/>
          <w:sz w:val="28"/>
        </w:rPr>
        <w:t>5</w:t>
      </w:r>
      <w:r>
        <w:rPr>
          <w:rFonts w:ascii="??_GB2312" w:eastAsia="Times New Roman" w:hAnsi="宋体"/>
          <w:sz w:val="28"/>
        </w:rPr>
        <w:t>）二代身份证复印件；</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（注：以上材料均用</w:t>
      </w:r>
      <w:r>
        <w:rPr>
          <w:rFonts w:ascii="??_GB2312" w:eastAsia="Times New Roman" w:hAnsi="宋体"/>
          <w:sz w:val="28"/>
        </w:rPr>
        <w:t>A4</w:t>
      </w:r>
      <w:r>
        <w:rPr>
          <w:rFonts w:ascii="??_GB2312" w:eastAsia="Times New Roman" w:hAnsi="宋体"/>
          <w:sz w:val="28"/>
        </w:rPr>
        <w:t>纸，并按上面的顺序装订好。）</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w:t>
      </w:r>
      <w:r>
        <w:rPr>
          <w:rFonts w:ascii="??_GB2312" w:eastAsia="Times New Roman" w:hAnsi="宋体"/>
          <w:sz w:val="28"/>
        </w:rPr>
        <w:t>6</w:t>
      </w:r>
      <w:r>
        <w:rPr>
          <w:rFonts w:ascii="??_GB2312" w:eastAsia="Times New Roman" w:hAnsi="宋体"/>
          <w:sz w:val="28"/>
        </w:rPr>
        <w:t>）请考生将书面材料于</w:t>
      </w: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sz w:val="28"/>
          </w:rPr>
          <w:t>2016</w:t>
        </w:r>
        <w:r>
          <w:rPr>
            <w:rFonts w:ascii="??_GB2312" w:eastAsia="Times New Roman" w:hAnsi="宋体"/>
            <w:sz w:val="28"/>
          </w:rPr>
          <w:t>年</w:t>
        </w:r>
        <w:r>
          <w:rPr>
            <w:rFonts w:ascii="??_GB2312" w:eastAsia="Times New Roman" w:hAnsi="宋体"/>
            <w:sz w:val="28"/>
          </w:rPr>
          <w:t>4</w:t>
        </w:r>
        <w:r>
          <w:rPr>
            <w:rFonts w:ascii="??_GB2312" w:eastAsia="Times New Roman" w:hAnsi="宋体"/>
            <w:sz w:val="28"/>
          </w:rPr>
          <w:t>月</w:t>
        </w:r>
        <w:r>
          <w:rPr>
            <w:rFonts w:ascii="??_GB2312" w:eastAsia="Times New Roman" w:hAnsi="宋体"/>
            <w:sz w:val="28"/>
          </w:rPr>
          <w:t>17</w:t>
        </w:r>
        <w:r>
          <w:rPr>
            <w:rFonts w:ascii="??_GB2312" w:eastAsia="Times New Roman" w:hAnsi="宋体"/>
            <w:sz w:val="28"/>
          </w:rPr>
          <w:t>日前</w:t>
        </w:r>
      </w:smartTag>
      <w:r>
        <w:rPr>
          <w:rFonts w:ascii="??_GB2312" w:eastAsia="Times New Roman" w:hAnsi="宋体"/>
          <w:sz w:val="28"/>
        </w:rPr>
        <w:t>（以当地邮戳日期为准）以</w:t>
      </w:r>
      <w:r>
        <w:rPr>
          <w:rFonts w:ascii="??_GB2312" w:eastAsia="Times New Roman" w:hAnsi="宋体"/>
          <w:sz w:val="28"/>
        </w:rPr>
        <w:t>EMS</w:t>
      </w:r>
      <w:r>
        <w:rPr>
          <w:rFonts w:ascii="??_GB2312" w:eastAsia="Times New Roman" w:hAnsi="宋体"/>
          <w:sz w:val="28"/>
        </w:rPr>
        <w:t>特快专递方式寄至江苏师范大学招生办公室，请在信封上注明</w:t>
      </w:r>
      <w:r>
        <w:rPr>
          <w:rFonts w:ascii="??_GB2312" w:eastAsia="Times New Roman" w:hAnsi="宋体"/>
          <w:sz w:val="28"/>
        </w:rPr>
        <w:t>“</w:t>
      </w:r>
      <w:r>
        <w:rPr>
          <w:rFonts w:ascii="??_GB2312" w:eastAsia="Times New Roman" w:hAnsi="宋体"/>
          <w:sz w:val="28"/>
        </w:rPr>
        <w:t>综合评价录取报名材料</w:t>
      </w:r>
      <w:r>
        <w:rPr>
          <w:rFonts w:ascii="??_GB2312" w:eastAsia="Times New Roman" w:hAnsi="宋体"/>
          <w:sz w:val="28"/>
        </w:rPr>
        <w:t>”</w:t>
      </w:r>
      <w:r>
        <w:rPr>
          <w:rFonts w:ascii="??_GB2312" w:eastAsia="Times New Roman" w:hAnsi="宋体"/>
          <w:sz w:val="28"/>
        </w:rPr>
        <w:t>。</w:t>
      </w:r>
    </w:p>
    <w:p w:rsidR="00477FDF" w:rsidRDefault="00477FDF" w:rsidP="00F01A0D">
      <w:pPr>
        <w:snapToGrid w:val="0"/>
        <w:spacing w:line="420" w:lineRule="exact"/>
        <w:ind w:firstLineChars="200" w:firstLine="562"/>
        <w:rPr>
          <w:rFonts w:ascii="??_GB2312" w:eastAsia="Times New Roman" w:hAnsi="宋体"/>
          <w:b/>
          <w:sz w:val="28"/>
        </w:rPr>
      </w:pPr>
      <w:r>
        <w:rPr>
          <w:rFonts w:ascii="??_GB2312" w:eastAsia="Times New Roman" w:hAnsi="宋体"/>
          <w:b/>
          <w:sz w:val="28"/>
        </w:rPr>
        <w:t>四、选拔程序</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1.</w:t>
      </w:r>
      <w:r>
        <w:rPr>
          <w:rFonts w:ascii="??_GB2312" w:eastAsia="Times New Roman" w:hAnsi="宋体"/>
          <w:sz w:val="28"/>
        </w:rPr>
        <w:t>资格审查</w:t>
      </w:r>
    </w:p>
    <w:p w:rsidR="00477FDF" w:rsidRDefault="00477FDF" w:rsidP="00F01A0D">
      <w:pPr>
        <w:snapToGrid w:val="0"/>
        <w:spacing w:line="420" w:lineRule="exact"/>
        <w:ind w:firstLineChars="200" w:firstLine="560"/>
        <w:rPr>
          <w:rFonts w:ascii="??_GB2312" w:eastAsia="Times New Roman" w:hAnsi="宋体"/>
          <w:sz w:val="28"/>
        </w:rPr>
      </w:pP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sz w:val="28"/>
          </w:rPr>
          <w:t>4</w:t>
        </w:r>
        <w:r>
          <w:rPr>
            <w:rFonts w:ascii="??_GB2312" w:eastAsia="Times New Roman" w:hAnsi="宋体"/>
            <w:sz w:val="28"/>
          </w:rPr>
          <w:t>月</w:t>
        </w:r>
        <w:r>
          <w:rPr>
            <w:rFonts w:ascii="??_GB2312" w:eastAsia="Times New Roman" w:hAnsi="宋体"/>
            <w:sz w:val="28"/>
          </w:rPr>
          <w:t>16</w:t>
        </w:r>
        <w:r>
          <w:rPr>
            <w:rFonts w:ascii="??_GB2312" w:eastAsia="Times New Roman" w:hAnsi="宋体"/>
            <w:sz w:val="28"/>
          </w:rPr>
          <w:t>日</w:t>
        </w:r>
      </w:smartTag>
      <w:r>
        <w:rPr>
          <w:rFonts w:ascii="??_GB2312" w:eastAsia="Times New Roman" w:hAnsi="宋体"/>
          <w:sz w:val="28"/>
        </w:rPr>
        <w:t>—</w:t>
      </w: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sz w:val="28"/>
          </w:rPr>
          <w:t>4</w:t>
        </w:r>
        <w:r>
          <w:rPr>
            <w:rFonts w:ascii="??_GB2312" w:eastAsia="Times New Roman" w:hAnsi="宋体"/>
            <w:sz w:val="28"/>
          </w:rPr>
          <w:t>月</w:t>
        </w:r>
        <w:r>
          <w:rPr>
            <w:rFonts w:ascii="??_GB2312" w:eastAsia="Times New Roman" w:hAnsi="宋体"/>
            <w:sz w:val="28"/>
          </w:rPr>
          <w:t>30</w:t>
        </w:r>
        <w:r>
          <w:rPr>
            <w:rFonts w:ascii="??_GB2312" w:eastAsia="Times New Roman" w:hAnsi="宋体"/>
            <w:sz w:val="28"/>
          </w:rPr>
          <w:t>日</w:t>
        </w:r>
      </w:smartTag>
      <w:r>
        <w:rPr>
          <w:rFonts w:ascii="??_GB2312" w:eastAsia="Times New Roman" w:hAnsi="宋体"/>
          <w:sz w:val="28"/>
        </w:rPr>
        <w:t>我校将对考生的报名材料进行审查。审核通过的考生名单将于</w:t>
      </w: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sz w:val="28"/>
          </w:rPr>
          <w:t>2016</w:t>
        </w:r>
        <w:r>
          <w:rPr>
            <w:rFonts w:ascii="??_GB2312" w:eastAsia="Times New Roman" w:hAnsi="宋体"/>
            <w:sz w:val="28"/>
          </w:rPr>
          <w:t>年</w:t>
        </w:r>
        <w:r>
          <w:rPr>
            <w:rFonts w:ascii="??_GB2312" w:eastAsia="Times New Roman" w:hAnsi="宋体"/>
            <w:sz w:val="28"/>
          </w:rPr>
          <w:t>4</w:t>
        </w:r>
        <w:r>
          <w:rPr>
            <w:rFonts w:ascii="??_GB2312" w:eastAsia="Times New Roman" w:hAnsi="宋体"/>
            <w:sz w:val="28"/>
          </w:rPr>
          <w:t>月</w:t>
        </w:r>
        <w:r>
          <w:rPr>
            <w:rFonts w:ascii="??_GB2312" w:eastAsia="Times New Roman" w:hAnsi="宋体"/>
            <w:sz w:val="28"/>
          </w:rPr>
          <w:t>30</w:t>
        </w:r>
        <w:r>
          <w:rPr>
            <w:rFonts w:ascii="??_GB2312" w:eastAsia="Times New Roman" w:hAnsi="宋体"/>
            <w:sz w:val="28"/>
          </w:rPr>
          <w:t>日</w:t>
        </w:r>
      </w:smartTag>
      <w:r>
        <w:rPr>
          <w:rFonts w:ascii="??_GB2312" w:eastAsia="Times New Roman" w:hAnsi="宋体"/>
          <w:sz w:val="28"/>
        </w:rPr>
        <w:t>在江苏师范大学本科招生网上发布，不另行通知。</w:t>
      </w:r>
    </w:p>
    <w:p w:rsidR="00477FDF" w:rsidRDefault="00477FDF" w:rsidP="00F01A0D">
      <w:pPr>
        <w:numPr>
          <w:ilvl w:val="0"/>
          <w:numId w:val="1"/>
        </w:numPr>
        <w:snapToGrid w:val="0"/>
        <w:spacing w:line="420" w:lineRule="exact"/>
        <w:ind w:firstLineChars="200" w:firstLine="560"/>
        <w:rPr>
          <w:rFonts w:ascii="??_GB2312" w:eastAsia="Times New Roman" w:hAnsi="宋体"/>
          <w:sz w:val="28"/>
        </w:rPr>
      </w:pPr>
      <w:r>
        <w:rPr>
          <w:rFonts w:ascii="??_GB2312" w:eastAsia="Times New Roman" w:hAnsi="宋体"/>
          <w:sz w:val="28"/>
        </w:rPr>
        <w:t>缴费</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通过资格审查的考生须于</w:t>
      </w: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sz w:val="28"/>
          </w:rPr>
          <w:t>2016</w:t>
        </w:r>
        <w:r>
          <w:rPr>
            <w:rFonts w:ascii="??_GB2312" w:eastAsia="Times New Roman" w:hAnsi="宋体"/>
            <w:sz w:val="28"/>
          </w:rPr>
          <w:t>年</w:t>
        </w:r>
        <w:r>
          <w:rPr>
            <w:rFonts w:ascii="??_GB2312" w:eastAsia="Times New Roman" w:hAnsi="宋体"/>
            <w:sz w:val="28"/>
          </w:rPr>
          <w:t>5</w:t>
        </w:r>
        <w:r>
          <w:rPr>
            <w:rFonts w:ascii="??_GB2312" w:eastAsia="Times New Roman" w:hAnsi="宋体"/>
            <w:sz w:val="28"/>
          </w:rPr>
          <w:t>月</w:t>
        </w:r>
        <w:r>
          <w:rPr>
            <w:rFonts w:ascii="??_GB2312" w:eastAsia="Times New Roman" w:hAnsi="宋体"/>
            <w:sz w:val="28"/>
          </w:rPr>
          <w:t>15</w:t>
        </w:r>
        <w:r>
          <w:rPr>
            <w:rFonts w:ascii="??_GB2312" w:eastAsia="Times New Roman" w:hAnsi="宋体"/>
            <w:sz w:val="28"/>
          </w:rPr>
          <w:t>日前</w:t>
        </w:r>
      </w:smartTag>
      <w:r>
        <w:rPr>
          <w:rFonts w:ascii="??_GB2312" w:eastAsia="Times New Roman" w:hAnsi="宋体"/>
          <w:sz w:val="28"/>
        </w:rPr>
        <w:t>登录报名系统进行网上缴费（人民币</w:t>
      </w:r>
      <w:r>
        <w:rPr>
          <w:rFonts w:ascii="??_GB2312" w:eastAsia="Times New Roman" w:hAnsi="宋体"/>
          <w:sz w:val="28"/>
        </w:rPr>
        <w:t>60</w:t>
      </w:r>
      <w:r>
        <w:rPr>
          <w:rFonts w:ascii="??_GB2312" w:eastAsia="Times New Roman" w:hAnsi="宋体"/>
          <w:sz w:val="28"/>
        </w:rPr>
        <w:t>元</w:t>
      </w:r>
      <w:r>
        <w:rPr>
          <w:rFonts w:ascii="??_GB2312" w:eastAsia="Times New Roman" w:hAnsi="宋体"/>
          <w:sz w:val="28"/>
        </w:rPr>
        <w:t>/</w:t>
      </w:r>
      <w:r>
        <w:rPr>
          <w:rFonts w:ascii="??_GB2312" w:eastAsia="Times New Roman" w:hAnsi="宋体"/>
          <w:sz w:val="28"/>
        </w:rPr>
        <w:t>人）。</w:t>
      </w:r>
    </w:p>
    <w:p w:rsidR="00477FDF" w:rsidRDefault="00477FDF" w:rsidP="00F01A0D">
      <w:pPr>
        <w:numPr>
          <w:ilvl w:val="0"/>
          <w:numId w:val="1"/>
        </w:numPr>
        <w:snapToGrid w:val="0"/>
        <w:spacing w:line="420" w:lineRule="exact"/>
        <w:ind w:firstLineChars="200" w:firstLine="560"/>
        <w:rPr>
          <w:rFonts w:ascii="??_GB2312" w:eastAsia="Times New Roman" w:hAnsi="宋体"/>
          <w:sz w:val="28"/>
        </w:rPr>
      </w:pPr>
      <w:r>
        <w:rPr>
          <w:rFonts w:ascii="??_GB2312" w:eastAsia="Times New Roman" w:hAnsi="宋体"/>
          <w:sz w:val="28"/>
        </w:rPr>
        <w:t>面试时间从</w:t>
      </w: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sz w:val="28"/>
          </w:rPr>
          <w:t>2016</w:t>
        </w:r>
        <w:r>
          <w:rPr>
            <w:rFonts w:ascii="??_GB2312" w:eastAsia="Times New Roman" w:hAnsi="宋体"/>
            <w:sz w:val="28"/>
          </w:rPr>
          <w:t>年</w:t>
        </w:r>
        <w:r>
          <w:rPr>
            <w:rFonts w:ascii="??_GB2312" w:eastAsia="Times New Roman" w:hAnsi="宋体"/>
            <w:sz w:val="28"/>
          </w:rPr>
          <w:t>6</w:t>
        </w:r>
        <w:r>
          <w:rPr>
            <w:rFonts w:ascii="??_GB2312" w:eastAsia="Times New Roman" w:hAnsi="宋体"/>
            <w:sz w:val="28"/>
          </w:rPr>
          <w:t>月</w:t>
        </w:r>
        <w:r>
          <w:rPr>
            <w:rFonts w:ascii="??_GB2312" w:eastAsia="Times New Roman" w:hAnsi="宋体"/>
            <w:sz w:val="28"/>
          </w:rPr>
          <w:t>11</w:t>
        </w:r>
        <w:r>
          <w:rPr>
            <w:rFonts w:ascii="??_GB2312" w:eastAsia="Times New Roman" w:hAnsi="宋体"/>
            <w:sz w:val="28"/>
          </w:rPr>
          <w:t>日</w:t>
        </w:r>
      </w:smartTag>
      <w:r>
        <w:rPr>
          <w:rFonts w:ascii="??_GB2312" w:eastAsia="Times New Roman" w:hAnsi="宋体"/>
          <w:sz w:val="28"/>
        </w:rPr>
        <w:t>开始，具体安排见网站通知，请考生随时关注我校本科招生网。</w:t>
      </w:r>
    </w:p>
    <w:p w:rsidR="00477FDF" w:rsidRDefault="00477FDF" w:rsidP="00F01A0D">
      <w:pPr>
        <w:numPr>
          <w:ilvl w:val="0"/>
          <w:numId w:val="1"/>
        </w:numPr>
        <w:snapToGrid w:val="0"/>
        <w:spacing w:line="420" w:lineRule="exact"/>
        <w:ind w:firstLineChars="200" w:firstLine="560"/>
        <w:rPr>
          <w:rFonts w:ascii="??_GB2312" w:eastAsia="Times New Roman" w:hAnsi="宋体"/>
          <w:sz w:val="28"/>
        </w:rPr>
      </w:pPr>
      <w:r>
        <w:rPr>
          <w:rFonts w:ascii="??_GB2312" w:eastAsia="Times New Roman" w:hAnsi="宋体"/>
          <w:sz w:val="28"/>
        </w:rPr>
        <w:t>面试内容</w:t>
      </w:r>
    </w:p>
    <w:p w:rsidR="00477FDF" w:rsidRDefault="00477FDF">
      <w:pPr>
        <w:snapToGrid w:val="0"/>
        <w:spacing w:line="420" w:lineRule="exact"/>
        <w:rPr>
          <w:rFonts w:ascii="??_GB2312" w:eastAsia="Times New Roman" w:hAnsi="宋体"/>
          <w:sz w:val="28"/>
        </w:rPr>
      </w:pPr>
      <w:r>
        <w:rPr>
          <w:rFonts w:ascii="??_GB2312" w:eastAsia="Times New Roman" w:hAnsi="宋体"/>
          <w:sz w:val="28"/>
        </w:rPr>
        <w:t xml:space="preserve">    </w:t>
      </w:r>
      <w:r>
        <w:rPr>
          <w:rFonts w:ascii="??_GB2312" w:eastAsia="Times New Roman" w:hAnsi="宋体"/>
          <w:sz w:val="28"/>
        </w:rPr>
        <w:t>（</w:t>
      </w:r>
      <w:r>
        <w:rPr>
          <w:rFonts w:ascii="??_GB2312" w:eastAsia="Times New Roman" w:hAnsi="宋体"/>
          <w:sz w:val="28"/>
        </w:rPr>
        <w:t>1</w:t>
      </w:r>
      <w:r>
        <w:rPr>
          <w:rFonts w:ascii="??_GB2312" w:eastAsia="Times New Roman" w:hAnsi="宋体"/>
          <w:sz w:val="28"/>
        </w:rPr>
        <w:t>）道德品格与职业倾向测评（机测）（测试结果只作参考，不计入总分）；</w:t>
      </w:r>
      <w:r>
        <w:rPr>
          <w:rFonts w:ascii="??_GB2312" w:eastAsia="Times New Roman" w:hAnsi="宋体"/>
          <w:sz w:val="28"/>
        </w:rPr>
        <w:t xml:space="preserve"> </w:t>
      </w:r>
    </w:p>
    <w:p w:rsidR="00477FDF" w:rsidRDefault="00477FDF">
      <w:pPr>
        <w:spacing w:line="360" w:lineRule="exact"/>
        <w:rPr>
          <w:rFonts w:ascii="??_GB2312" w:eastAsia="Times New Roman" w:hAnsi="宋体"/>
          <w:sz w:val="28"/>
        </w:rPr>
      </w:pPr>
      <w:r>
        <w:rPr>
          <w:rFonts w:ascii="??_GB2312" w:eastAsia="Times New Roman" w:hAnsi="宋体"/>
          <w:sz w:val="28"/>
        </w:rPr>
        <w:t xml:space="preserve">    </w:t>
      </w:r>
      <w:r>
        <w:rPr>
          <w:rFonts w:ascii="??_GB2312" w:eastAsia="Times New Roman" w:hAnsi="宋体"/>
          <w:sz w:val="28"/>
        </w:rPr>
        <w:t>（</w:t>
      </w:r>
      <w:r>
        <w:rPr>
          <w:rFonts w:ascii="??_GB2312" w:eastAsia="Times New Roman" w:hAnsi="宋体"/>
          <w:sz w:val="28"/>
        </w:rPr>
        <w:t>2</w:t>
      </w:r>
      <w:r>
        <w:rPr>
          <w:rFonts w:ascii="??_GB2312" w:eastAsia="Times New Roman" w:hAnsi="宋体"/>
          <w:sz w:val="28"/>
        </w:rPr>
        <w:t>）师范生基本技能测试（钢笔字书写、短文朗读）（</w:t>
      </w:r>
      <w:r>
        <w:rPr>
          <w:rFonts w:ascii="??_GB2312" w:eastAsia="Times New Roman" w:hAnsi="宋体"/>
          <w:sz w:val="28"/>
        </w:rPr>
        <w:t>20</w:t>
      </w:r>
      <w:r>
        <w:rPr>
          <w:rFonts w:ascii="??_GB2312" w:eastAsia="Times New Roman" w:hAnsi="宋体"/>
          <w:sz w:val="28"/>
        </w:rPr>
        <w:t>分）；</w:t>
      </w:r>
      <w:r>
        <w:rPr>
          <w:rFonts w:ascii="??_GB2312" w:eastAsia="Times New Roman" w:hAnsi="宋体"/>
          <w:sz w:val="28"/>
        </w:rPr>
        <w:t xml:space="preserve"> </w:t>
      </w:r>
    </w:p>
    <w:p w:rsidR="00477FDF" w:rsidRDefault="00477FDF" w:rsidP="00F01A0D">
      <w:pPr>
        <w:numPr>
          <w:ilvl w:val="0"/>
          <w:numId w:val="2"/>
        </w:numPr>
        <w:snapToGrid w:val="0"/>
        <w:spacing w:line="420" w:lineRule="exact"/>
        <w:ind w:firstLineChars="200" w:firstLine="560"/>
        <w:rPr>
          <w:rFonts w:ascii="??_GB2312" w:eastAsia="Times New Roman" w:hAnsi="宋体"/>
          <w:sz w:val="28"/>
        </w:rPr>
      </w:pPr>
      <w:r>
        <w:rPr>
          <w:rFonts w:ascii="??_GB2312" w:eastAsia="Times New Roman" w:hAnsi="宋体"/>
          <w:sz w:val="28"/>
        </w:rPr>
        <w:t>综合素质面试（形象、气质、才艺展示以及与中学生认知能力相当的有关问题现场问答）（</w:t>
      </w:r>
      <w:r>
        <w:rPr>
          <w:rFonts w:ascii="??_GB2312" w:eastAsia="Times New Roman" w:hAnsi="宋体"/>
          <w:sz w:val="28"/>
        </w:rPr>
        <w:t>60</w:t>
      </w:r>
      <w:r>
        <w:rPr>
          <w:rFonts w:ascii="??_GB2312" w:eastAsia="Times New Roman" w:hAnsi="宋体"/>
          <w:sz w:val="28"/>
        </w:rPr>
        <w:t>分）。</w:t>
      </w:r>
    </w:p>
    <w:p w:rsidR="00477FDF" w:rsidRDefault="00477FDF">
      <w:pPr>
        <w:widowControl/>
        <w:spacing w:line="500" w:lineRule="atLeast"/>
        <w:jc w:val="left"/>
        <w:rPr>
          <w:rFonts w:ascii="??_GB2312" w:eastAsia="Times New Roman" w:hAnsi="宋体" w:cs="宋体"/>
          <w:color w:val="000000"/>
          <w:kern w:val="0"/>
          <w:sz w:val="28"/>
        </w:rPr>
      </w:pPr>
      <w:r>
        <w:rPr>
          <w:rFonts w:ascii="??_GB2312" w:eastAsia="Times New Roman" w:hAnsi="宋体" w:cs="宋体"/>
          <w:color w:val="000000"/>
          <w:kern w:val="0"/>
          <w:sz w:val="28"/>
        </w:rPr>
        <w:t xml:space="preserve">    5.</w:t>
      </w:r>
      <w:r>
        <w:rPr>
          <w:rFonts w:ascii="??_GB2312" w:eastAsia="Times New Roman" w:hAnsi="宋体" w:cs="宋体"/>
          <w:color w:val="000000"/>
          <w:kern w:val="0"/>
          <w:sz w:val="28"/>
        </w:rPr>
        <w:t>面试阶段总成绩认定</w:t>
      </w:r>
    </w:p>
    <w:p w:rsidR="00477FDF" w:rsidRDefault="00477FDF">
      <w:pPr>
        <w:widowControl/>
        <w:spacing w:line="500" w:lineRule="atLeast"/>
        <w:ind w:firstLine="482"/>
        <w:jc w:val="left"/>
        <w:rPr>
          <w:rFonts w:ascii="??_GB2312" w:eastAsia="Times New Roman" w:cs="宋体"/>
          <w:b/>
          <w:bCs/>
          <w:color w:val="000000"/>
          <w:kern w:val="0"/>
          <w:sz w:val="28"/>
        </w:rPr>
      </w:pPr>
      <w:r>
        <w:rPr>
          <w:rFonts w:ascii="??_GB2312" w:eastAsia="Times New Roman" w:hAnsi="宋体" w:cs="宋体"/>
          <w:b/>
          <w:bCs/>
          <w:color w:val="000000"/>
          <w:kern w:val="0"/>
          <w:sz w:val="28"/>
        </w:rPr>
        <w:t>总成绩（满分</w:t>
      </w:r>
      <w:r>
        <w:rPr>
          <w:rFonts w:ascii="??_GB2312" w:eastAsia="Times New Roman" w:hAnsi="宋体" w:cs="宋体"/>
          <w:b/>
          <w:bCs/>
          <w:color w:val="000000"/>
          <w:kern w:val="0"/>
          <w:sz w:val="28"/>
        </w:rPr>
        <w:t>100</w:t>
      </w:r>
      <w:r>
        <w:rPr>
          <w:rFonts w:ascii="??_GB2312" w:eastAsia="Times New Roman" w:hAnsi="宋体" w:cs="宋体"/>
          <w:b/>
          <w:bCs/>
          <w:color w:val="000000"/>
          <w:kern w:val="0"/>
          <w:sz w:val="28"/>
        </w:rPr>
        <w:t>分）</w:t>
      </w:r>
      <w:r>
        <w:rPr>
          <w:rFonts w:ascii="??_GB2312" w:eastAsia="Times New Roman" w:hAnsi="宋体" w:cs="宋体"/>
          <w:b/>
          <w:bCs/>
          <w:color w:val="000000"/>
          <w:kern w:val="0"/>
          <w:sz w:val="28"/>
        </w:rPr>
        <w:t>=</w:t>
      </w:r>
      <w:r>
        <w:rPr>
          <w:rFonts w:ascii="??_GB2312" w:eastAsia="Times New Roman" w:hAnsi="宋体" w:cs="宋体"/>
          <w:b/>
          <w:bCs/>
          <w:color w:val="000000"/>
          <w:kern w:val="0"/>
          <w:sz w:val="28"/>
        </w:rPr>
        <w:t>面试成绩（满分</w:t>
      </w:r>
      <w:r>
        <w:rPr>
          <w:rFonts w:ascii="??_GB2312" w:eastAsia="Times New Roman" w:hAnsi="宋体" w:cs="宋体"/>
          <w:b/>
          <w:bCs/>
          <w:color w:val="000000"/>
          <w:kern w:val="0"/>
          <w:sz w:val="28"/>
        </w:rPr>
        <w:t>80</w:t>
      </w:r>
      <w:r>
        <w:rPr>
          <w:rFonts w:ascii="??_GB2312" w:eastAsia="Times New Roman" w:hAnsi="宋体" w:cs="宋体"/>
          <w:b/>
          <w:bCs/>
          <w:color w:val="000000"/>
          <w:kern w:val="0"/>
          <w:sz w:val="28"/>
        </w:rPr>
        <w:t>分）＋学科特长分（满分</w:t>
      </w:r>
      <w:r>
        <w:rPr>
          <w:rFonts w:ascii="??_GB2312" w:eastAsia="Times New Roman" w:hAnsi="宋体" w:cs="宋体"/>
          <w:b/>
          <w:bCs/>
          <w:color w:val="000000"/>
          <w:kern w:val="0"/>
          <w:sz w:val="28"/>
        </w:rPr>
        <w:t>20</w:t>
      </w:r>
      <w:r>
        <w:rPr>
          <w:rFonts w:ascii="??_GB2312" w:eastAsia="Times New Roman" w:hAnsi="宋体" w:cs="宋体"/>
          <w:b/>
          <w:bCs/>
          <w:color w:val="000000"/>
          <w:kern w:val="0"/>
          <w:sz w:val="28"/>
        </w:rPr>
        <w:t>分）</w:t>
      </w:r>
    </w:p>
    <w:p w:rsidR="00477FDF" w:rsidRDefault="00477FDF">
      <w:pPr>
        <w:widowControl/>
        <w:spacing w:line="500" w:lineRule="atLeast"/>
        <w:ind w:firstLine="420"/>
        <w:jc w:val="left"/>
        <w:rPr>
          <w:rFonts w:ascii="??_GB2312" w:eastAsia="Times New Roman" w:cs="宋体"/>
          <w:b/>
          <w:bCs/>
          <w:color w:val="000000"/>
          <w:kern w:val="0"/>
          <w:sz w:val="28"/>
        </w:rPr>
      </w:pPr>
      <w:r>
        <w:rPr>
          <w:rFonts w:ascii="??_GB2312" w:eastAsia="Times New Roman" w:hAnsi="宋体" w:cs="宋体"/>
          <w:b/>
          <w:bCs/>
          <w:color w:val="000000"/>
          <w:kern w:val="0"/>
          <w:sz w:val="28"/>
        </w:rPr>
        <w:t>“</w:t>
      </w:r>
      <w:r>
        <w:rPr>
          <w:rFonts w:ascii="??_GB2312" w:eastAsia="Times New Roman" w:hAnsi="宋体" w:cs="宋体"/>
          <w:b/>
          <w:bCs/>
          <w:color w:val="000000"/>
          <w:kern w:val="0"/>
          <w:sz w:val="28"/>
        </w:rPr>
        <w:t>学科特长分</w:t>
      </w:r>
      <w:r>
        <w:rPr>
          <w:rFonts w:ascii="??_GB2312" w:eastAsia="Times New Roman" w:hAnsi="宋体" w:cs="宋体"/>
          <w:b/>
          <w:bCs/>
          <w:color w:val="000000"/>
          <w:kern w:val="0"/>
          <w:sz w:val="28"/>
        </w:rPr>
        <w:t>”</w:t>
      </w:r>
      <w:r>
        <w:rPr>
          <w:rFonts w:ascii="??_GB2312" w:eastAsia="Times New Roman" w:hAnsi="宋体" w:cs="宋体"/>
          <w:b/>
          <w:bCs/>
          <w:color w:val="000000"/>
          <w:kern w:val="0"/>
          <w:sz w:val="28"/>
        </w:rPr>
        <w:t>计算方法具体见下表：</w:t>
      </w:r>
    </w:p>
    <w:p w:rsidR="00477FDF" w:rsidRDefault="00477FDF">
      <w:pPr>
        <w:widowControl/>
        <w:spacing w:line="500" w:lineRule="atLeast"/>
        <w:ind w:firstLine="420"/>
        <w:jc w:val="left"/>
        <w:rPr>
          <w:rFonts w:ascii="??_GB2312" w:eastAsia="Times New Roman" w:cs="宋体"/>
          <w:color w:val="000000"/>
          <w:kern w:val="0"/>
          <w:sz w:val="28"/>
        </w:rPr>
      </w:pPr>
      <w:r>
        <w:rPr>
          <w:rFonts w:eastAsia="Times New Roman"/>
          <w:color w:val="000000"/>
          <w:kern w:val="0"/>
          <w:sz w:val="28"/>
        </w:rPr>
        <w:t> </w:t>
      </w:r>
    </w:p>
    <w:tbl>
      <w:tblPr>
        <w:tblW w:w="6386" w:type="dxa"/>
        <w:jc w:val="center"/>
        <w:tblLayout w:type="fixed"/>
        <w:tblCellMar>
          <w:left w:w="0" w:type="dxa"/>
          <w:right w:w="0" w:type="dxa"/>
        </w:tblCellMar>
        <w:tblLook w:val="00A0"/>
      </w:tblPr>
      <w:tblGrid>
        <w:gridCol w:w="2477"/>
        <w:gridCol w:w="3909"/>
      </w:tblGrid>
      <w:tr w:rsidR="00477FDF">
        <w:trPr>
          <w:trHeight w:val="335"/>
          <w:jc w:val="center"/>
        </w:trPr>
        <w:tc>
          <w:tcPr>
            <w:tcW w:w="6386" w:type="dxa"/>
            <w:gridSpan w:val="2"/>
            <w:tcBorders>
              <w:top w:val="single" w:sz="8" w:space="0" w:color="000000"/>
              <w:left w:val="single" w:sz="8" w:space="0" w:color="000000"/>
              <w:bottom w:val="single" w:sz="8" w:space="0" w:color="auto"/>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hAnsi="宋体" w:cs="宋体"/>
                <w:color w:val="000000"/>
                <w:kern w:val="0"/>
                <w:sz w:val="28"/>
              </w:rPr>
              <w:t>高中阶段竞赛获奖</w:t>
            </w:r>
          </w:p>
        </w:tc>
      </w:tr>
      <w:tr w:rsidR="00477FDF">
        <w:trPr>
          <w:trHeight w:val="450"/>
          <w:jc w:val="center"/>
        </w:trPr>
        <w:tc>
          <w:tcPr>
            <w:tcW w:w="2477" w:type="dxa"/>
            <w:tcBorders>
              <w:top w:val="outset" w:sz="6" w:space="0" w:color="ECE9D8"/>
              <w:left w:val="single" w:sz="8" w:space="0" w:color="000000"/>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hAnsi="宋体" w:cs="宋体"/>
                <w:color w:val="000000"/>
                <w:kern w:val="0"/>
                <w:sz w:val="28"/>
              </w:rPr>
              <w:t>等级</w:t>
            </w:r>
          </w:p>
        </w:tc>
        <w:tc>
          <w:tcPr>
            <w:tcW w:w="3909" w:type="dxa"/>
            <w:tcBorders>
              <w:top w:val="outset" w:sz="6" w:space="0" w:color="ECE9D8"/>
              <w:left w:val="outset" w:sz="6" w:space="0" w:color="ECE9D8"/>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hAnsi="宋体" w:cs="宋体"/>
                <w:color w:val="000000"/>
                <w:kern w:val="0"/>
                <w:sz w:val="28"/>
              </w:rPr>
              <w:t>分数</w:t>
            </w:r>
          </w:p>
        </w:tc>
      </w:tr>
      <w:tr w:rsidR="00477FDF">
        <w:trPr>
          <w:trHeight w:val="340"/>
          <w:jc w:val="center"/>
        </w:trPr>
        <w:tc>
          <w:tcPr>
            <w:tcW w:w="2477" w:type="dxa"/>
            <w:tcBorders>
              <w:top w:val="outset" w:sz="6" w:space="0" w:color="ECE9D8"/>
              <w:left w:val="single" w:sz="8" w:space="0" w:color="000000"/>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hAnsi="宋体" w:cs="宋体"/>
                <w:color w:val="000000"/>
                <w:kern w:val="0"/>
                <w:sz w:val="28"/>
              </w:rPr>
              <w:t>国家级一等</w:t>
            </w:r>
          </w:p>
        </w:tc>
        <w:tc>
          <w:tcPr>
            <w:tcW w:w="3909" w:type="dxa"/>
            <w:tcBorders>
              <w:top w:val="outset" w:sz="6" w:space="0" w:color="ECE9D8"/>
              <w:left w:val="outset" w:sz="6" w:space="0" w:color="ECE9D8"/>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color w:val="000000"/>
                <w:kern w:val="0"/>
                <w:sz w:val="28"/>
              </w:rPr>
              <w:t>20</w:t>
            </w:r>
          </w:p>
        </w:tc>
      </w:tr>
      <w:tr w:rsidR="00477FDF">
        <w:trPr>
          <w:trHeight w:val="340"/>
          <w:jc w:val="center"/>
        </w:trPr>
        <w:tc>
          <w:tcPr>
            <w:tcW w:w="2477" w:type="dxa"/>
            <w:tcBorders>
              <w:top w:val="outset" w:sz="6" w:space="0" w:color="ECE9D8"/>
              <w:left w:val="single" w:sz="8" w:space="0" w:color="000000"/>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hAnsi="宋体" w:cs="宋体"/>
                <w:color w:val="000000"/>
                <w:kern w:val="0"/>
                <w:sz w:val="28"/>
              </w:rPr>
              <w:t>国家级二等</w:t>
            </w:r>
          </w:p>
        </w:tc>
        <w:tc>
          <w:tcPr>
            <w:tcW w:w="3909" w:type="dxa"/>
            <w:tcBorders>
              <w:top w:val="outset" w:sz="6" w:space="0" w:color="ECE9D8"/>
              <w:left w:val="outset" w:sz="6" w:space="0" w:color="ECE9D8"/>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color w:val="000000"/>
                <w:kern w:val="0"/>
                <w:sz w:val="28"/>
              </w:rPr>
              <w:t>15</w:t>
            </w:r>
          </w:p>
        </w:tc>
      </w:tr>
      <w:tr w:rsidR="00477FDF">
        <w:trPr>
          <w:trHeight w:val="340"/>
          <w:jc w:val="center"/>
        </w:trPr>
        <w:tc>
          <w:tcPr>
            <w:tcW w:w="2477" w:type="dxa"/>
            <w:tcBorders>
              <w:top w:val="outset" w:sz="6" w:space="0" w:color="ECE9D8"/>
              <w:left w:val="single" w:sz="8" w:space="0" w:color="000000"/>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hAnsi="宋体" w:cs="宋体"/>
                <w:color w:val="000000"/>
                <w:kern w:val="0"/>
                <w:sz w:val="28"/>
              </w:rPr>
              <w:t>国家级三等</w:t>
            </w:r>
          </w:p>
        </w:tc>
        <w:tc>
          <w:tcPr>
            <w:tcW w:w="3909" w:type="dxa"/>
            <w:tcBorders>
              <w:top w:val="outset" w:sz="6" w:space="0" w:color="ECE9D8"/>
              <w:left w:val="outset" w:sz="6" w:space="0" w:color="ECE9D8"/>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color w:val="000000"/>
                <w:kern w:val="0"/>
                <w:sz w:val="28"/>
              </w:rPr>
              <w:t>12</w:t>
            </w:r>
          </w:p>
        </w:tc>
      </w:tr>
      <w:tr w:rsidR="00477FDF">
        <w:trPr>
          <w:trHeight w:val="340"/>
          <w:jc w:val="center"/>
        </w:trPr>
        <w:tc>
          <w:tcPr>
            <w:tcW w:w="2477" w:type="dxa"/>
            <w:tcBorders>
              <w:top w:val="outset" w:sz="6" w:space="0" w:color="ECE9D8"/>
              <w:left w:val="single" w:sz="8" w:space="0" w:color="000000"/>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hAnsi="宋体" w:cs="宋体"/>
                <w:color w:val="000000"/>
                <w:kern w:val="0"/>
                <w:sz w:val="28"/>
              </w:rPr>
              <w:t>省级一等</w:t>
            </w:r>
          </w:p>
        </w:tc>
        <w:tc>
          <w:tcPr>
            <w:tcW w:w="3909" w:type="dxa"/>
            <w:tcBorders>
              <w:top w:val="outset" w:sz="6" w:space="0" w:color="ECE9D8"/>
              <w:left w:val="outset" w:sz="6" w:space="0" w:color="ECE9D8"/>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color w:val="000000"/>
                <w:kern w:val="0"/>
                <w:sz w:val="28"/>
              </w:rPr>
              <w:t>10</w:t>
            </w:r>
          </w:p>
        </w:tc>
      </w:tr>
      <w:tr w:rsidR="00477FDF">
        <w:trPr>
          <w:trHeight w:val="340"/>
          <w:jc w:val="center"/>
        </w:trPr>
        <w:tc>
          <w:tcPr>
            <w:tcW w:w="2477" w:type="dxa"/>
            <w:tcBorders>
              <w:top w:val="outset" w:sz="6" w:space="0" w:color="ECE9D8"/>
              <w:left w:val="single" w:sz="8" w:space="0" w:color="000000"/>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hAnsi="宋体" w:cs="宋体"/>
                <w:color w:val="000000"/>
                <w:kern w:val="0"/>
                <w:sz w:val="28"/>
              </w:rPr>
              <w:t>省级二等</w:t>
            </w:r>
          </w:p>
        </w:tc>
        <w:tc>
          <w:tcPr>
            <w:tcW w:w="3909" w:type="dxa"/>
            <w:tcBorders>
              <w:top w:val="outset" w:sz="6" w:space="0" w:color="ECE9D8"/>
              <w:left w:val="outset" w:sz="6" w:space="0" w:color="ECE9D8"/>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color w:val="000000"/>
                <w:kern w:val="0"/>
                <w:sz w:val="28"/>
              </w:rPr>
              <w:t>8</w:t>
            </w:r>
          </w:p>
        </w:tc>
      </w:tr>
      <w:tr w:rsidR="00477FDF">
        <w:trPr>
          <w:trHeight w:val="340"/>
          <w:jc w:val="center"/>
        </w:trPr>
        <w:tc>
          <w:tcPr>
            <w:tcW w:w="2477" w:type="dxa"/>
            <w:tcBorders>
              <w:top w:val="outset" w:sz="6" w:space="0" w:color="ECE9D8"/>
              <w:left w:val="single" w:sz="8" w:space="0" w:color="000000"/>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hAnsi="宋体" w:cs="宋体"/>
                <w:color w:val="000000"/>
                <w:kern w:val="0"/>
                <w:sz w:val="28"/>
              </w:rPr>
              <w:t>省级三等</w:t>
            </w:r>
          </w:p>
        </w:tc>
        <w:tc>
          <w:tcPr>
            <w:tcW w:w="3909" w:type="dxa"/>
            <w:tcBorders>
              <w:top w:val="outset" w:sz="6" w:space="0" w:color="ECE9D8"/>
              <w:left w:val="outset" w:sz="6" w:space="0" w:color="ECE9D8"/>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center"/>
              <w:rPr>
                <w:rFonts w:ascii="??_GB2312" w:eastAsia="Times New Roman" w:cs="宋体"/>
                <w:kern w:val="0"/>
                <w:sz w:val="28"/>
              </w:rPr>
            </w:pPr>
            <w:r>
              <w:rPr>
                <w:rFonts w:ascii="??_GB2312" w:eastAsia="Times New Roman"/>
                <w:color w:val="000000"/>
                <w:kern w:val="0"/>
                <w:sz w:val="28"/>
              </w:rPr>
              <w:t>5</w:t>
            </w:r>
          </w:p>
        </w:tc>
      </w:tr>
      <w:tr w:rsidR="00477FDF">
        <w:trPr>
          <w:trHeight w:val="3280"/>
          <w:jc w:val="center"/>
        </w:trPr>
        <w:tc>
          <w:tcPr>
            <w:tcW w:w="6386" w:type="dxa"/>
            <w:gridSpan w:val="2"/>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477FDF" w:rsidRDefault="00477FDF">
            <w:pPr>
              <w:widowControl/>
              <w:spacing w:line="500" w:lineRule="atLeast"/>
              <w:jc w:val="left"/>
              <w:rPr>
                <w:rFonts w:ascii="??_GB2312" w:eastAsia="Times New Roman" w:hAnsi="宋体" w:cs="宋体"/>
                <w:color w:val="000000"/>
                <w:kern w:val="0"/>
                <w:sz w:val="28"/>
              </w:rPr>
            </w:pPr>
            <w:r>
              <w:rPr>
                <w:rFonts w:ascii="??_GB2312" w:eastAsia="Times New Roman" w:hAnsi="宋体" w:cs="宋体"/>
                <w:color w:val="000000"/>
                <w:kern w:val="0"/>
                <w:sz w:val="28"/>
              </w:rPr>
              <w:t>备注：</w:t>
            </w:r>
          </w:p>
          <w:p w:rsidR="00477FDF" w:rsidRDefault="00477FDF">
            <w:pPr>
              <w:widowControl/>
              <w:spacing w:line="500" w:lineRule="atLeast"/>
              <w:jc w:val="left"/>
              <w:rPr>
                <w:rFonts w:ascii="??_GB2312" w:eastAsia="Times New Roman" w:cs="宋体"/>
                <w:kern w:val="0"/>
                <w:sz w:val="28"/>
              </w:rPr>
            </w:pPr>
            <w:r>
              <w:rPr>
                <w:rFonts w:ascii="??_GB2312" w:eastAsia="Times New Roman" w:hAnsi="宋体" w:cs="宋体"/>
                <w:color w:val="000000"/>
                <w:kern w:val="0"/>
                <w:sz w:val="28"/>
              </w:rPr>
              <w:t xml:space="preserve">    </w:t>
            </w:r>
            <w:r>
              <w:rPr>
                <w:rFonts w:ascii="??_GB2312" w:eastAsia="Times New Roman"/>
                <w:color w:val="000000"/>
                <w:kern w:val="0"/>
                <w:sz w:val="28"/>
              </w:rPr>
              <w:t>1.</w:t>
            </w:r>
            <w:r>
              <w:rPr>
                <w:rFonts w:ascii="??_GB2312" w:eastAsia="Times New Roman"/>
                <w:color w:val="000000"/>
                <w:kern w:val="0"/>
                <w:sz w:val="28"/>
              </w:rPr>
              <w:t>学科特长分的计算范围仅限“报考条件”第</w:t>
            </w:r>
            <w:r>
              <w:rPr>
                <w:rFonts w:ascii="??_GB2312" w:eastAsia="Times New Roman"/>
                <w:color w:val="000000"/>
                <w:kern w:val="0"/>
                <w:sz w:val="28"/>
              </w:rPr>
              <w:t>1</w:t>
            </w:r>
            <w:r>
              <w:rPr>
                <w:rFonts w:ascii="??_GB2312" w:eastAsia="Times New Roman"/>
                <w:color w:val="000000"/>
                <w:kern w:val="0"/>
                <w:sz w:val="28"/>
              </w:rPr>
              <w:t>、</w:t>
            </w:r>
            <w:r>
              <w:rPr>
                <w:rFonts w:ascii="??_GB2312" w:eastAsia="Times New Roman"/>
                <w:color w:val="000000"/>
                <w:kern w:val="0"/>
                <w:sz w:val="28"/>
              </w:rPr>
              <w:t>2</w:t>
            </w:r>
            <w:r>
              <w:rPr>
                <w:rFonts w:ascii="??_GB2312" w:eastAsia="Times New Roman"/>
                <w:color w:val="000000"/>
                <w:kern w:val="0"/>
                <w:sz w:val="28"/>
              </w:rPr>
              <w:t>、</w:t>
            </w:r>
            <w:r>
              <w:rPr>
                <w:rFonts w:ascii="??_GB2312" w:eastAsia="Times New Roman"/>
                <w:color w:val="000000"/>
                <w:kern w:val="0"/>
                <w:sz w:val="28"/>
              </w:rPr>
              <w:t>3</w:t>
            </w:r>
            <w:r>
              <w:rPr>
                <w:rFonts w:ascii="??_GB2312" w:eastAsia="Times New Roman"/>
                <w:color w:val="000000"/>
                <w:kern w:val="0"/>
                <w:sz w:val="28"/>
              </w:rPr>
              <w:t>项。</w:t>
            </w:r>
          </w:p>
          <w:p w:rsidR="00477FDF" w:rsidRDefault="00477FDF">
            <w:pPr>
              <w:widowControl/>
              <w:spacing w:line="500" w:lineRule="atLeast"/>
              <w:ind w:firstLine="630"/>
              <w:jc w:val="left"/>
              <w:rPr>
                <w:rFonts w:ascii="??_GB2312" w:eastAsia="Times New Roman" w:cs="宋体"/>
                <w:kern w:val="0"/>
                <w:sz w:val="28"/>
              </w:rPr>
            </w:pPr>
            <w:r>
              <w:rPr>
                <w:rFonts w:ascii="??_GB2312" w:eastAsia="Times New Roman"/>
                <w:color w:val="000000"/>
                <w:kern w:val="0"/>
                <w:sz w:val="28"/>
              </w:rPr>
              <w:t>2.</w:t>
            </w:r>
            <w:r>
              <w:rPr>
                <w:rFonts w:ascii="??_GB2312" w:eastAsia="Times New Roman" w:hAnsi="宋体" w:cs="宋体"/>
                <w:color w:val="000000"/>
                <w:kern w:val="0"/>
                <w:sz w:val="28"/>
              </w:rPr>
              <w:t>同一竞赛获奖只记最高奖，不累计加分。</w:t>
            </w:r>
          </w:p>
          <w:p w:rsidR="00477FDF" w:rsidRDefault="00477FDF">
            <w:pPr>
              <w:spacing w:line="500" w:lineRule="atLeast"/>
              <w:ind w:firstLine="630"/>
              <w:jc w:val="left"/>
              <w:rPr>
                <w:rFonts w:ascii="??_GB2312" w:eastAsia="Times New Roman" w:hAnsi="宋体" w:cs="宋体"/>
                <w:color w:val="000000"/>
                <w:kern w:val="0"/>
                <w:sz w:val="28"/>
              </w:rPr>
            </w:pPr>
            <w:r>
              <w:rPr>
                <w:rFonts w:ascii="??_GB2312" w:eastAsia="Times New Roman"/>
                <w:color w:val="000000"/>
                <w:kern w:val="0"/>
                <w:sz w:val="28"/>
              </w:rPr>
              <w:t>3.</w:t>
            </w:r>
            <w:r>
              <w:rPr>
                <w:rFonts w:ascii="??_GB2312" w:eastAsia="Times New Roman" w:hAnsi="宋体" w:cs="宋体"/>
                <w:color w:val="000000"/>
                <w:kern w:val="0"/>
                <w:sz w:val="28"/>
              </w:rPr>
              <w:t>团体项目获奖减半加分。</w:t>
            </w:r>
          </w:p>
        </w:tc>
      </w:tr>
    </w:tbl>
    <w:p w:rsidR="00477FDF" w:rsidRDefault="00477FDF">
      <w:pPr>
        <w:snapToGrid w:val="0"/>
        <w:spacing w:line="420" w:lineRule="exact"/>
        <w:rPr>
          <w:rFonts w:ascii="??_GB2312" w:eastAsia="Times New Roman" w:hAnsi="宋体"/>
          <w:sz w:val="28"/>
        </w:rPr>
      </w:pPr>
      <w:r>
        <w:rPr>
          <w:rFonts w:ascii="??_GB2312" w:eastAsia="Times New Roman" w:hAnsi="宋体"/>
          <w:sz w:val="28"/>
        </w:rPr>
        <w:t xml:space="preserve">    6.</w:t>
      </w:r>
      <w:r>
        <w:rPr>
          <w:rFonts w:ascii="??_GB2312" w:eastAsia="Times New Roman" w:hAnsi="宋体"/>
          <w:sz w:val="28"/>
        </w:rPr>
        <w:t>入选名单公示</w:t>
      </w:r>
    </w:p>
    <w:p w:rsidR="00477FDF" w:rsidRDefault="00477FDF">
      <w:pPr>
        <w:snapToGrid w:val="0"/>
        <w:spacing w:line="420" w:lineRule="exact"/>
        <w:rPr>
          <w:rFonts w:ascii="??_GB2312" w:eastAsia="Times New Roman" w:hAnsi="宋体"/>
          <w:sz w:val="28"/>
        </w:rPr>
      </w:pPr>
      <w:r>
        <w:rPr>
          <w:rFonts w:ascii="??_GB2312" w:eastAsia="Times New Roman" w:hAnsi="宋体"/>
          <w:sz w:val="28"/>
        </w:rPr>
        <w:t xml:space="preserve">    </w:t>
      </w:r>
      <w:r>
        <w:rPr>
          <w:rFonts w:ascii="??_GB2312" w:eastAsia="Times New Roman" w:hAnsi="宋体" w:cs="宋体"/>
          <w:color w:val="000000"/>
          <w:kern w:val="0"/>
          <w:sz w:val="28"/>
        </w:rPr>
        <w:t>按照综合评价录取计划数的</w:t>
      </w:r>
      <w:r>
        <w:rPr>
          <w:rFonts w:ascii="??_GB2312" w:eastAsia="Times New Roman" w:hAnsi="宋体" w:cs="宋体"/>
          <w:color w:val="000000"/>
          <w:kern w:val="0"/>
          <w:sz w:val="28"/>
        </w:rPr>
        <w:t>2</w:t>
      </w:r>
      <w:r>
        <w:rPr>
          <w:rFonts w:ascii="??_GB2312" w:eastAsia="Times New Roman" w:hAnsi="宋体" w:cs="宋体"/>
          <w:color w:val="000000"/>
          <w:kern w:val="0"/>
          <w:sz w:val="28"/>
        </w:rPr>
        <w:t>倍，择优确定</w:t>
      </w:r>
      <w:r>
        <w:rPr>
          <w:rFonts w:ascii="??_GB2312" w:eastAsia="Times New Roman" w:hAnsi="宋体" w:cs="宋体"/>
          <w:color w:val="000000"/>
          <w:kern w:val="0"/>
          <w:sz w:val="28"/>
        </w:rPr>
        <w:t>2016</w:t>
      </w:r>
      <w:r>
        <w:rPr>
          <w:rFonts w:ascii="??_GB2312" w:eastAsia="Times New Roman" w:hAnsi="宋体" w:cs="宋体"/>
          <w:color w:val="000000"/>
          <w:kern w:val="0"/>
          <w:sz w:val="28"/>
        </w:rPr>
        <w:t>年综合评价录取候选合格考生，合格</w:t>
      </w:r>
      <w:r>
        <w:rPr>
          <w:rFonts w:ascii="??_GB2312" w:eastAsia="Times New Roman" w:hAnsi="宋体"/>
          <w:sz w:val="28"/>
        </w:rPr>
        <w:t>名单将及时在我校本科招生网和江苏省教育考试院网站进行公示，接受社会监督。</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7.</w:t>
      </w:r>
      <w:r>
        <w:rPr>
          <w:rFonts w:ascii="??_GB2312" w:eastAsia="Times New Roman" w:hAnsi="宋体"/>
          <w:sz w:val="28"/>
        </w:rPr>
        <w:t>入选名单确认及志愿填报</w:t>
      </w:r>
    </w:p>
    <w:p w:rsidR="00477FDF" w:rsidRDefault="00477FDF" w:rsidP="00F01A0D">
      <w:pPr>
        <w:snapToGrid w:val="0"/>
        <w:spacing w:line="420" w:lineRule="exact"/>
        <w:ind w:firstLineChars="200" w:firstLine="560"/>
        <w:rPr>
          <w:rFonts w:ascii="??_GB2312" w:eastAsia="Times New Roman" w:hAnsi="宋体"/>
          <w:sz w:val="28"/>
        </w:rPr>
      </w:pP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sz w:val="28"/>
          </w:rPr>
          <w:t>6</w:t>
        </w:r>
        <w:r>
          <w:rPr>
            <w:rFonts w:ascii="??_GB2312" w:eastAsia="Times New Roman" w:hAnsi="宋体"/>
            <w:sz w:val="28"/>
          </w:rPr>
          <w:t>月</w:t>
        </w:r>
        <w:r>
          <w:rPr>
            <w:rFonts w:ascii="??_GB2312" w:eastAsia="Times New Roman" w:hAnsi="宋体"/>
            <w:sz w:val="28"/>
          </w:rPr>
          <w:t>27</w:t>
        </w:r>
        <w:r>
          <w:rPr>
            <w:rFonts w:ascii="??_GB2312" w:eastAsia="Times New Roman" w:hAnsi="宋体"/>
            <w:sz w:val="28"/>
          </w:rPr>
          <w:t>日</w:t>
        </w:r>
      </w:smartTag>
      <w:r>
        <w:rPr>
          <w:rFonts w:ascii="??_GB2312" w:eastAsia="Times New Roman" w:hAnsi="宋体"/>
          <w:sz w:val="28"/>
        </w:rPr>
        <w:t>至</w:t>
      </w:r>
      <w:r>
        <w:rPr>
          <w:rFonts w:ascii="??_GB2312" w:eastAsia="Times New Roman" w:hAnsi="宋体"/>
          <w:sz w:val="28"/>
        </w:rPr>
        <w:t>29</w:t>
      </w:r>
      <w:r>
        <w:rPr>
          <w:rFonts w:ascii="??_GB2312" w:eastAsia="Times New Roman" w:hAnsi="宋体"/>
          <w:sz w:val="28"/>
        </w:rPr>
        <w:t>日，公示无异议合格考生凭动态口令卡登录江苏省教育考试院高考志愿填报系统（</w:t>
      </w:r>
      <w:r>
        <w:rPr>
          <w:rFonts w:ascii="??_GB2312" w:eastAsia="Times New Roman" w:hAnsi="宋体"/>
          <w:sz w:val="28"/>
        </w:rPr>
        <w:t>http://www.jseea.cn</w:t>
      </w:r>
      <w:r>
        <w:rPr>
          <w:rFonts w:ascii="??_GB2312" w:eastAsia="Times New Roman" w:hAnsi="宋体"/>
          <w:sz w:val="28"/>
        </w:rPr>
        <w:t>或</w:t>
      </w:r>
      <w:r>
        <w:rPr>
          <w:rFonts w:ascii="??_GB2312" w:eastAsia="Times New Roman" w:hAnsi="宋体"/>
          <w:sz w:val="28"/>
        </w:rPr>
        <w:t>http://gkzy.jseea.cn</w:t>
      </w:r>
      <w:r>
        <w:rPr>
          <w:rFonts w:ascii="??_GB2312" w:eastAsia="Times New Roman" w:hAnsi="宋体"/>
          <w:sz w:val="28"/>
        </w:rPr>
        <w:t>）填报综合评价录取高校志愿，不再需要打印志愿确认表。考生只能填报综合评价录取志愿高校中的一所作为本人综合评价院校志愿；专业志愿须在公示的拟录取专业中选择，否则视为无效志愿。如在规定时间内，考生未填报志愿，即视为自动放弃综合评价录取资格。</w:t>
      </w:r>
    </w:p>
    <w:p w:rsidR="00477FDF" w:rsidRDefault="00477FDF" w:rsidP="00F01A0D">
      <w:pPr>
        <w:snapToGrid w:val="0"/>
        <w:spacing w:line="420" w:lineRule="exact"/>
        <w:ind w:firstLineChars="200" w:firstLine="562"/>
        <w:rPr>
          <w:rFonts w:ascii="??_GB2312" w:eastAsia="Times New Roman" w:hAnsi="宋体"/>
          <w:b/>
          <w:sz w:val="28"/>
        </w:rPr>
      </w:pPr>
      <w:r>
        <w:rPr>
          <w:rFonts w:ascii="??_GB2312" w:eastAsia="Times New Roman" w:hAnsi="宋体"/>
          <w:b/>
          <w:sz w:val="28"/>
        </w:rPr>
        <w:t>五、录取政策</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经公示合格考生仍须参加</w:t>
      </w:r>
      <w:r>
        <w:rPr>
          <w:rFonts w:ascii="??_GB2312" w:eastAsia="Times New Roman" w:hAnsi="宋体"/>
          <w:sz w:val="28"/>
        </w:rPr>
        <w:t>2016</w:t>
      </w:r>
      <w:r>
        <w:rPr>
          <w:rFonts w:ascii="??_GB2312" w:eastAsia="Times New Roman" w:hAnsi="宋体"/>
          <w:sz w:val="28"/>
        </w:rPr>
        <w:t>年江苏省普通高校招生统一入学考试。</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对高考成绩达到所属科类本科第二批省最低录取控制线且选测科目达到</w:t>
      </w:r>
      <w:r>
        <w:rPr>
          <w:rFonts w:ascii="??_GB2312" w:eastAsia="Times New Roman" w:hAnsi="宋体"/>
          <w:sz w:val="28"/>
        </w:rPr>
        <w:t>BC</w:t>
      </w:r>
      <w:r>
        <w:rPr>
          <w:rFonts w:ascii="??_GB2312" w:eastAsia="Times New Roman" w:hAnsi="宋体"/>
          <w:sz w:val="28"/>
        </w:rPr>
        <w:t>等级的入选考生，我校将采取综合评价的方法按综合分从高到低录取。</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综合评价方法：将入选考生的高考成绩折算成标准分（百分制），按</w:t>
      </w:r>
      <w:r>
        <w:rPr>
          <w:rFonts w:ascii="??_GB2312" w:eastAsia="Times New Roman" w:hAnsi="宋体"/>
          <w:sz w:val="28"/>
        </w:rPr>
        <w:t>50%</w:t>
      </w:r>
      <w:r>
        <w:rPr>
          <w:rFonts w:ascii="??_GB2312" w:eastAsia="Times New Roman" w:hAnsi="宋体"/>
          <w:sz w:val="28"/>
        </w:rPr>
        <w:t>计入；面试阶段总成绩满分</w:t>
      </w:r>
      <w:r>
        <w:rPr>
          <w:rFonts w:ascii="??_GB2312" w:eastAsia="Times New Roman" w:hAnsi="宋体"/>
          <w:sz w:val="28"/>
        </w:rPr>
        <w:t>100</w:t>
      </w:r>
      <w:r>
        <w:rPr>
          <w:rFonts w:ascii="??_GB2312" w:eastAsia="Times New Roman" w:hAnsi="宋体"/>
          <w:sz w:val="28"/>
        </w:rPr>
        <w:t>分，按</w:t>
      </w:r>
      <w:r>
        <w:rPr>
          <w:rFonts w:ascii="??_GB2312" w:eastAsia="Times New Roman" w:hAnsi="宋体"/>
          <w:sz w:val="28"/>
        </w:rPr>
        <w:t>35%</w:t>
      </w:r>
      <w:r>
        <w:rPr>
          <w:rFonts w:ascii="??_GB2312" w:eastAsia="Times New Roman" w:hAnsi="宋体"/>
          <w:sz w:val="28"/>
        </w:rPr>
        <w:t>计入；高中学业水平测试科目：必测科目等级</w:t>
      </w:r>
      <w:r>
        <w:rPr>
          <w:rFonts w:ascii="??_GB2312" w:eastAsia="Times New Roman" w:hAnsi="宋体"/>
          <w:sz w:val="28"/>
        </w:rPr>
        <w:t>A</w:t>
      </w:r>
      <w:r>
        <w:rPr>
          <w:rFonts w:ascii="??_GB2312" w:eastAsia="Times New Roman" w:hAnsi="宋体"/>
          <w:sz w:val="28"/>
        </w:rPr>
        <w:t>、</w:t>
      </w:r>
      <w:r>
        <w:rPr>
          <w:rFonts w:ascii="??_GB2312" w:eastAsia="Times New Roman" w:hAnsi="宋体"/>
          <w:sz w:val="28"/>
        </w:rPr>
        <w:t>B</w:t>
      </w:r>
      <w:r>
        <w:rPr>
          <w:rFonts w:ascii="??_GB2312" w:eastAsia="Times New Roman" w:hAnsi="宋体"/>
          <w:sz w:val="28"/>
        </w:rPr>
        <w:t>、</w:t>
      </w:r>
      <w:r>
        <w:rPr>
          <w:rFonts w:ascii="??_GB2312" w:eastAsia="Times New Roman" w:hAnsi="宋体"/>
          <w:sz w:val="28"/>
        </w:rPr>
        <w:t>C</w:t>
      </w:r>
      <w:r>
        <w:rPr>
          <w:rFonts w:ascii="??_GB2312" w:eastAsia="Times New Roman" w:hAnsi="宋体"/>
          <w:sz w:val="28"/>
        </w:rPr>
        <w:t>分别按</w:t>
      </w:r>
      <w:r>
        <w:rPr>
          <w:rFonts w:ascii="??_GB2312" w:eastAsia="Times New Roman" w:hAnsi="宋体"/>
          <w:sz w:val="28"/>
        </w:rPr>
        <w:t>5</w:t>
      </w:r>
      <w:r>
        <w:rPr>
          <w:rFonts w:ascii="??_GB2312" w:eastAsia="Times New Roman" w:hAnsi="宋体"/>
          <w:sz w:val="28"/>
        </w:rPr>
        <w:t>、</w:t>
      </w:r>
      <w:r>
        <w:rPr>
          <w:rFonts w:ascii="??_GB2312" w:eastAsia="Times New Roman" w:hAnsi="宋体"/>
          <w:sz w:val="28"/>
        </w:rPr>
        <w:t>3</w:t>
      </w:r>
      <w:r>
        <w:rPr>
          <w:rFonts w:ascii="??_GB2312" w:eastAsia="Times New Roman" w:hAnsi="宋体"/>
          <w:sz w:val="28"/>
        </w:rPr>
        <w:t>、</w:t>
      </w:r>
      <w:r>
        <w:rPr>
          <w:rFonts w:ascii="??_GB2312" w:eastAsia="Times New Roman" w:hAnsi="宋体"/>
          <w:sz w:val="28"/>
        </w:rPr>
        <w:t>2</w:t>
      </w:r>
      <w:r>
        <w:rPr>
          <w:rFonts w:ascii="??_GB2312" w:eastAsia="Times New Roman" w:hAnsi="宋体"/>
          <w:sz w:val="28"/>
        </w:rPr>
        <w:t>分计量，该项成绩占总成绩</w:t>
      </w:r>
      <w:r>
        <w:rPr>
          <w:rFonts w:ascii="??_GB2312" w:eastAsia="Times New Roman" w:hAnsi="宋体"/>
          <w:sz w:val="28"/>
        </w:rPr>
        <w:t>5%</w:t>
      </w:r>
      <w:r>
        <w:rPr>
          <w:rFonts w:ascii="??_GB2312" w:eastAsia="Times New Roman" w:hAnsi="宋体"/>
          <w:sz w:val="28"/>
        </w:rPr>
        <w:t>；选测科目等级</w:t>
      </w:r>
      <w:r>
        <w:rPr>
          <w:rFonts w:ascii="??_GB2312" w:eastAsia="Times New Roman" w:hAnsi="宋体"/>
          <w:sz w:val="28"/>
        </w:rPr>
        <w:t>A</w:t>
      </w:r>
      <w:r>
        <w:rPr>
          <w:rFonts w:ascii="??_GB2312" w:eastAsia="Times New Roman" w:hAnsi="宋体"/>
          <w:sz w:val="28"/>
          <w:vertAlign w:val="superscript"/>
        </w:rPr>
        <w:t>+</w:t>
      </w:r>
      <w:r>
        <w:rPr>
          <w:rFonts w:ascii="??_GB2312" w:eastAsia="Times New Roman" w:hAnsi="宋体"/>
          <w:sz w:val="28"/>
        </w:rPr>
        <w:t>、</w:t>
      </w:r>
      <w:r>
        <w:rPr>
          <w:rFonts w:ascii="??_GB2312" w:eastAsia="Times New Roman" w:hAnsi="宋体"/>
          <w:sz w:val="28"/>
        </w:rPr>
        <w:t>A</w:t>
      </w:r>
      <w:r>
        <w:rPr>
          <w:rFonts w:ascii="??_GB2312" w:eastAsia="Times New Roman" w:hAnsi="宋体"/>
          <w:sz w:val="28"/>
        </w:rPr>
        <w:t>、</w:t>
      </w:r>
      <w:r>
        <w:rPr>
          <w:rFonts w:ascii="??_GB2312" w:eastAsia="Times New Roman" w:hAnsi="宋体"/>
          <w:sz w:val="28"/>
        </w:rPr>
        <w:t>B</w:t>
      </w:r>
      <w:r>
        <w:rPr>
          <w:rFonts w:ascii="??_GB2312" w:eastAsia="Times New Roman" w:hAnsi="宋体"/>
          <w:sz w:val="28"/>
          <w:vertAlign w:val="superscript"/>
        </w:rPr>
        <w:t>+</w:t>
      </w:r>
      <w:r>
        <w:rPr>
          <w:rFonts w:ascii="??_GB2312" w:eastAsia="Times New Roman" w:hAnsi="宋体"/>
          <w:sz w:val="28"/>
        </w:rPr>
        <w:t>、</w:t>
      </w:r>
      <w:r>
        <w:rPr>
          <w:rFonts w:ascii="??_GB2312" w:eastAsia="Times New Roman" w:hAnsi="宋体"/>
          <w:sz w:val="28"/>
        </w:rPr>
        <w:t>B</w:t>
      </w:r>
      <w:r>
        <w:rPr>
          <w:rFonts w:ascii="??_GB2312" w:eastAsia="Times New Roman" w:hAnsi="宋体"/>
          <w:sz w:val="28"/>
        </w:rPr>
        <w:t>、</w:t>
      </w:r>
      <w:r>
        <w:rPr>
          <w:rFonts w:ascii="??_GB2312" w:eastAsia="Times New Roman" w:hAnsi="宋体"/>
          <w:sz w:val="28"/>
        </w:rPr>
        <w:t>C</w:t>
      </w:r>
      <w:r>
        <w:rPr>
          <w:rFonts w:ascii="??_GB2312" w:eastAsia="Times New Roman" w:hAnsi="宋体"/>
          <w:sz w:val="28"/>
        </w:rPr>
        <w:t>分别按</w:t>
      </w:r>
      <w:r>
        <w:rPr>
          <w:rFonts w:ascii="??_GB2312" w:eastAsia="Times New Roman" w:hAnsi="宋体"/>
          <w:sz w:val="28"/>
        </w:rPr>
        <w:t>5</w:t>
      </w:r>
      <w:r>
        <w:rPr>
          <w:rFonts w:ascii="??_GB2312" w:eastAsia="Times New Roman" w:hAnsi="宋体"/>
          <w:sz w:val="28"/>
        </w:rPr>
        <w:t>、</w:t>
      </w:r>
      <w:r>
        <w:rPr>
          <w:rFonts w:ascii="??_GB2312" w:eastAsia="Times New Roman" w:hAnsi="宋体"/>
          <w:sz w:val="28"/>
        </w:rPr>
        <w:t>4.5</w:t>
      </w:r>
      <w:r>
        <w:rPr>
          <w:rFonts w:ascii="??_GB2312" w:eastAsia="Times New Roman" w:hAnsi="宋体"/>
          <w:sz w:val="28"/>
        </w:rPr>
        <w:t>、</w:t>
      </w:r>
      <w:r>
        <w:rPr>
          <w:rFonts w:ascii="??_GB2312" w:eastAsia="Times New Roman" w:hAnsi="宋体"/>
          <w:sz w:val="28"/>
        </w:rPr>
        <w:t>4</w:t>
      </w:r>
      <w:r>
        <w:rPr>
          <w:rFonts w:ascii="??_GB2312" w:eastAsia="Times New Roman" w:hAnsi="宋体"/>
          <w:sz w:val="28"/>
        </w:rPr>
        <w:t>、</w:t>
      </w:r>
      <w:r>
        <w:rPr>
          <w:rFonts w:ascii="??_GB2312" w:eastAsia="Times New Roman" w:hAnsi="宋体"/>
          <w:sz w:val="28"/>
        </w:rPr>
        <w:t>3.5</w:t>
      </w:r>
      <w:r>
        <w:rPr>
          <w:rFonts w:ascii="??_GB2312" w:eastAsia="Times New Roman" w:hAnsi="宋体"/>
          <w:sz w:val="28"/>
        </w:rPr>
        <w:t>、</w:t>
      </w:r>
      <w:r>
        <w:rPr>
          <w:rFonts w:ascii="??_GB2312" w:eastAsia="Times New Roman" w:hAnsi="宋体"/>
          <w:sz w:val="28"/>
        </w:rPr>
        <w:t>2.5</w:t>
      </w:r>
      <w:r>
        <w:rPr>
          <w:rFonts w:ascii="??_GB2312" w:eastAsia="Times New Roman" w:hAnsi="宋体"/>
          <w:sz w:val="28"/>
        </w:rPr>
        <w:t>分计量，该项成绩占总成绩</w:t>
      </w:r>
      <w:r>
        <w:rPr>
          <w:rFonts w:ascii="??_GB2312" w:eastAsia="Times New Roman" w:hAnsi="宋体"/>
          <w:sz w:val="28"/>
        </w:rPr>
        <w:t>5%</w:t>
      </w:r>
      <w:r>
        <w:rPr>
          <w:rFonts w:ascii="??_GB2312" w:eastAsia="Times New Roman" w:hAnsi="宋体"/>
          <w:sz w:val="28"/>
        </w:rPr>
        <w:t>；综合素质评价等级</w:t>
      </w:r>
      <w:r>
        <w:rPr>
          <w:rFonts w:ascii="??_GB2312" w:eastAsia="Times New Roman" w:hAnsi="宋体"/>
          <w:sz w:val="28"/>
        </w:rPr>
        <w:t>A</w:t>
      </w:r>
      <w:r>
        <w:rPr>
          <w:rFonts w:ascii="??_GB2312" w:eastAsia="Times New Roman" w:hAnsi="宋体"/>
          <w:sz w:val="28"/>
        </w:rPr>
        <w:t>、</w:t>
      </w:r>
      <w:r>
        <w:rPr>
          <w:rFonts w:ascii="??_GB2312" w:eastAsia="Times New Roman" w:hAnsi="宋体"/>
          <w:sz w:val="28"/>
        </w:rPr>
        <w:t>B</w:t>
      </w:r>
      <w:r>
        <w:rPr>
          <w:rFonts w:ascii="??_GB2312" w:eastAsia="Times New Roman" w:hAnsi="宋体"/>
          <w:sz w:val="28"/>
        </w:rPr>
        <w:t>、</w:t>
      </w:r>
      <w:r>
        <w:rPr>
          <w:rFonts w:ascii="??_GB2312" w:eastAsia="Times New Roman" w:hAnsi="宋体"/>
          <w:sz w:val="28"/>
        </w:rPr>
        <w:t>C</w:t>
      </w:r>
      <w:r>
        <w:rPr>
          <w:rFonts w:ascii="??_GB2312" w:eastAsia="Times New Roman" w:hAnsi="宋体"/>
          <w:sz w:val="28"/>
        </w:rPr>
        <w:t>、合格分别按</w:t>
      </w:r>
      <w:r>
        <w:rPr>
          <w:rFonts w:ascii="??_GB2312" w:eastAsia="Times New Roman" w:hAnsi="宋体"/>
          <w:sz w:val="28"/>
        </w:rPr>
        <w:t>5</w:t>
      </w:r>
      <w:r>
        <w:rPr>
          <w:rFonts w:ascii="??_GB2312" w:eastAsia="Times New Roman" w:hAnsi="宋体"/>
          <w:sz w:val="28"/>
        </w:rPr>
        <w:t>、</w:t>
      </w:r>
      <w:r>
        <w:rPr>
          <w:rFonts w:ascii="??_GB2312" w:eastAsia="Times New Roman" w:hAnsi="宋体"/>
          <w:sz w:val="28"/>
        </w:rPr>
        <w:t>3</w:t>
      </w:r>
      <w:r>
        <w:rPr>
          <w:rFonts w:ascii="??_GB2312" w:eastAsia="Times New Roman" w:hAnsi="宋体"/>
          <w:sz w:val="28"/>
        </w:rPr>
        <w:t>、</w:t>
      </w:r>
      <w:r>
        <w:rPr>
          <w:rFonts w:ascii="??_GB2312" w:eastAsia="Times New Roman" w:hAnsi="宋体"/>
          <w:sz w:val="28"/>
        </w:rPr>
        <w:t>2</w:t>
      </w:r>
      <w:r>
        <w:rPr>
          <w:rFonts w:ascii="??_GB2312" w:eastAsia="Times New Roman" w:hAnsi="宋体"/>
          <w:sz w:val="28"/>
        </w:rPr>
        <w:t>、</w:t>
      </w:r>
      <w:r>
        <w:rPr>
          <w:rFonts w:ascii="??_GB2312" w:eastAsia="Times New Roman" w:hAnsi="宋体"/>
          <w:sz w:val="28"/>
        </w:rPr>
        <w:t>2</w:t>
      </w:r>
      <w:r>
        <w:rPr>
          <w:rFonts w:ascii="??_GB2312" w:eastAsia="Times New Roman" w:hAnsi="宋体"/>
          <w:sz w:val="28"/>
        </w:rPr>
        <w:t>分计量，该项成绩占总成绩</w:t>
      </w:r>
      <w:r>
        <w:rPr>
          <w:rFonts w:ascii="??_GB2312" w:eastAsia="Times New Roman" w:hAnsi="宋体"/>
          <w:sz w:val="28"/>
        </w:rPr>
        <w:t>5%</w:t>
      </w:r>
      <w:r>
        <w:rPr>
          <w:rFonts w:ascii="??_GB2312" w:eastAsia="Times New Roman" w:hAnsi="宋体"/>
          <w:sz w:val="28"/>
        </w:rPr>
        <w:t>；五者相加，即为综合得分。</w:t>
      </w:r>
    </w:p>
    <w:p w:rsidR="00477FDF" w:rsidRDefault="00477FDF" w:rsidP="00F01A0D">
      <w:pPr>
        <w:numPr>
          <w:ilvl w:val="0"/>
          <w:numId w:val="3"/>
        </w:numPr>
        <w:snapToGrid w:val="0"/>
        <w:spacing w:line="420" w:lineRule="exact"/>
        <w:ind w:firstLineChars="200" w:firstLine="562"/>
        <w:rPr>
          <w:rFonts w:ascii="??_GB2312" w:eastAsia="Times New Roman" w:hAnsi="宋体"/>
          <w:b/>
          <w:bCs/>
          <w:sz w:val="28"/>
        </w:rPr>
      </w:pPr>
      <w:r>
        <w:rPr>
          <w:rFonts w:ascii="??_GB2312" w:eastAsia="Times New Roman" w:hAnsi="宋体"/>
          <w:b/>
          <w:bCs/>
          <w:sz w:val="28"/>
        </w:rPr>
        <w:t>激励政策</w:t>
      </w:r>
    </w:p>
    <w:p w:rsidR="00477FDF" w:rsidRDefault="00477FDF">
      <w:pPr>
        <w:snapToGrid w:val="0"/>
        <w:spacing w:line="420" w:lineRule="exact"/>
        <w:rPr>
          <w:rFonts w:ascii="??_GB2312" w:eastAsia="Times New Roman" w:hAnsi="宋体"/>
          <w:sz w:val="28"/>
        </w:rPr>
      </w:pPr>
      <w:r>
        <w:rPr>
          <w:rFonts w:ascii="??_GB2312" w:eastAsia="Times New Roman" w:hAnsi="宋体"/>
          <w:sz w:val="28"/>
        </w:rPr>
        <w:t xml:space="preserve">    </w:t>
      </w:r>
      <w:r>
        <w:rPr>
          <w:rFonts w:ascii="??_GB2312" w:eastAsia="Times New Roman" w:hAnsi="宋体"/>
          <w:sz w:val="28"/>
        </w:rPr>
        <w:t>根据我校敬文书院（卓越人才培养强化部）选拔办法，对综合评价录取成绩优秀的考生（以综合分成绩为依据，不超过招生计划数的</w:t>
      </w:r>
      <w:r>
        <w:rPr>
          <w:rFonts w:ascii="??_GB2312" w:eastAsia="Times New Roman" w:hAnsi="宋体"/>
          <w:sz w:val="28"/>
        </w:rPr>
        <w:t>20%</w:t>
      </w:r>
      <w:r>
        <w:rPr>
          <w:rFonts w:ascii="??_GB2312" w:eastAsia="Times New Roman" w:hAnsi="宋体"/>
          <w:sz w:val="28"/>
        </w:rPr>
        <w:t>），经本人申请，入学后可直接进入敬文书院相同专业学习。</w:t>
      </w:r>
    </w:p>
    <w:p w:rsidR="00477FDF" w:rsidRDefault="00477FDF" w:rsidP="00F01A0D">
      <w:pPr>
        <w:snapToGrid w:val="0"/>
        <w:spacing w:line="420" w:lineRule="exact"/>
        <w:ind w:firstLineChars="200" w:firstLine="562"/>
        <w:rPr>
          <w:rFonts w:ascii="??_GB2312" w:eastAsia="Times New Roman" w:hAnsi="宋体"/>
          <w:b/>
          <w:sz w:val="28"/>
        </w:rPr>
      </w:pPr>
      <w:r>
        <w:rPr>
          <w:rFonts w:ascii="??_GB2312" w:eastAsia="Times New Roman" w:hAnsi="宋体"/>
          <w:b/>
          <w:sz w:val="28"/>
        </w:rPr>
        <w:t>七、监督措施</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1.</w:t>
      </w:r>
      <w:r>
        <w:rPr>
          <w:rFonts w:ascii="??_GB2312" w:eastAsia="Times New Roman" w:hAnsi="宋体"/>
          <w:sz w:val="28"/>
        </w:rPr>
        <w:t>在我校本科招生工作委员会的领导下，成立综合评价录取工作领导小组。加强管理，严格程序，自觉接受考生、家长和社会的监督。</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2.</w:t>
      </w:r>
      <w:r>
        <w:rPr>
          <w:rFonts w:ascii="??_GB2312" w:eastAsia="Times New Roman" w:hAnsi="宋体"/>
          <w:sz w:val="28"/>
        </w:rPr>
        <w:t>学校纪检监察部门对选拔录取全程进行监督指导并接受申诉，联系电话：</w:t>
      </w:r>
      <w:r>
        <w:rPr>
          <w:rFonts w:ascii="??_GB2312" w:eastAsia="Times New Roman" w:hAnsi="宋体"/>
          <w:sz w:val="28"/>
        </w:rPr>
        <w:t>0516-83403528</w:t>
      </w:r>
      <w:r>
        <w:rPr>
          <w:rFonts w:ascii="??_GB2312" w:eastAsia="Times New Roman" w:hAnsi="宋体"/>
          <w:sz w:val="28"/>
        </w:rPr>
        <w:t>，邮箱：</w:t>
      </w:r>
      <w:hyperlink r:id="rId8" w:history="1">
        <w:r>
          <w:rPr>
            <w:rStyle w:val="Hyperlink"/>
            <w:rFonts w:ascii="??_GB2312" w:eastAsia="Times New Roman" w:hAnsi="宋体"/>
            <w:color w:val="auto"/>
            <w:sz w:val="28"/>
          </w:rPr>
          <w:t>jiwei@jsnu.edu.cn</w:t>
        </w:r>
      </w:hyperlink>
      <w:r>
        <w:rPr>
          <w:rFonts w:ascii="??_GB2312" w:eastAsia="Times New Roman" w:hAnsi="宋体"/>
          <w:sz w:val="28"/>
        </w:rPr>
        <w:t>。</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cs="??_GB2312"/>
          <w:kern w:val="0"/>
          <w:sz w:val="28"/>
        </w:rPr>
        <w:t>3.</w:t>
      </w:r>
      <w:r>
        <w:rPr>
          <w:rFonts w:ascii="??_GB2312" w:eastAsia="Times New Roman" w:hAnsi="宋体" w:cs="??_GB2312"/>
          <w:kern w:val="0"/>
          <w:sz w:val="28"/>
        </w:rPr>
        <w:t>对在综合评价录取中存在违规承诺及操作，虚报或伪造、变造有关材料，测试作弊、替考等弄虚作假、徇私舞弊行为的，一经查实，</w:t>
      </w:r>
      <w:r>
        <w:rPr>
          <w:rFonts w:ascii="??_GB2312" w:eastAsia="Times New Roman" w:hAnsi="宋体"/>
          <w:sz w:val="28"/>
        </w:rPr>
        <w:t>依据《国家教育考试违规处理办法》（教育部</w:t>
      </w:r>
      <w:r>
        <w:rPr>
          <w:rFonts w:ascii="??_GB2312" w:eastAsia="Times New Roman" w:hAnsi="宋体"/>
          <w:sz w:val="28"/>
        </w:rPr>
        <w:t>33</w:t>
      </w:r>
      <w:r>
        <w:rPr>
          <w:rFonts w:ascii="??_GB2312" w:eastAsia="Times New Roman" w:hAnsi="宋体"/>
          <w:sz w:val="28"/>
        </w:rPr>
        <w:t>号令）予以严肃处理。</w:t>
      </w:r>
    </w:p>
    <w:p w:rsidR="00477FDF" w:rsidRDefault="00477FDF" w:rsidP="00F01A0D">
      <w:pPr>
        <w:snapToGrid w:val="0"/>
        <w:spacing w:line="420" w:lineRule="exact"/>
        <w:ind w:firstLineChars="200" w:firstLine="562"/>
        <w:rPr>
          <w:rFonts w:ascii="??_GB2312" w:eastAsia="Times New Roman" w:hAnsi="宋体"/>
          <w:b/>
          <w:sz w:val="28"/>
        </w:rPr>
      </w:pPr>
      <w:r>
        <w:rPr>
          <w:rFonts w:ascii="??_GB2312" w:eastAsia="Times New Roman" w:hAnsi="宋体"/>
          <w:b/>
          <w:sz w:val="28"/>
        </w:rPr>
        <w:t>八、联系方式</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招办网址：</w:t>
      </w:r>
      <w:hyperlink r:id="rId9" w:history="1">
        <w:r>
          <w:rPr>
            <w:rFonts w:ascii="??_GB2312" w:eastAsia="Times New Roman" w:hAnsi="宋体"/>
            <w:sz w:val="28"/>
          </w:rPr>
          <w:t>http://bkzs.jsnu.edu.cn</w:t>
        </w:r>
      </w:hyperlink>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咨询电话：</w:t>
      </w:r>
      <w:r>
        <w:rPr>
          <w:rFonts w:ascii="??_GB2312" w:eastAsia="Times New Roman" w:hAnsi="宋体"/>
          <w:sz w:val="28"/>
        </w:rPr>
        <w:t>0516-83403064</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地址：江苏省徐州市铜山新区上海路</w:t>
      </w:r>
      <w:r>
        <w:rPr>
          <w:rFonts w:ascii="??_GB2312" w:eastAsia="Times New Roman" w:hAnsi="宋体"/>
          <w:sz w:val="28"/>
        </w:rPr>
        <w:t>101</w:t>
      </w:r>
      <w:r>
        <w:rPr>
          <w:rFonts w:ascii="??_GB2312" w:eastAsia="Times New Roman" w:hAnsi="宋体"/>
          <w:sz w:val="28"/>
        </w:rPr>
        <w:t>号</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邮政编码：</w:t>
      </w:r>
      <w:r>
        <w:rPr>
          <w:rFonts w:ascii="??_GB2312" w:eastAsia="Times New Roman" w:hAnsi="宋体"/>
          <w:sz w:val="28"/>
        </w:rPr>
        <w:t>221116</w:t>
      </w:r>
    </w:p>
    <w:p w:rsidR="00477FDF" w:rsidRDefault="00477FDF" w:rsidP="00F01A0D">
      <w:pPr>
        <w:snapToGrid w:val="0"/>
        <w:spacing w:line="420" w:lineRule="exact"/>
        <w:ind w:firstLineChars="200" w:firstLine="562"/>
        <w:rPr>
          <w:rFonts w:ascii="??_GB2312" w:eastAsia="Times New Roman" w:hAnsi="宋体"/>
          <w:b/>
          <w:sz w:val="28"/>
        </w:rPr>
      </w:pPr>
      <w:r>
        <w:rPr>
          <w:rFonts w:ascii="??_GB2312" w:eastAsia="Times New Roman" w:hAnsi="宋体"/>
          <w:b/>
          <w:sz w:val="28"/>
        </w:rPr>
        <w:t>九、其他</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1.</w:t>
      </w:r>
      <w:r>
        <w:rPr>
          <w:rFonts w:ascii="??_GB2312" w:eastAsia="Times New Roman" w:hAnsi="宋体"/>
          <w:sz w:val="28"/>
        </w:rPr>
        <w:t>我校未委托其他任何机构或个人代理综合评价</w:t>
      </w:r>
      <w:bookmarkStart w:id="0" w:name="_GoBack"/>
      <w:bookmarkEnd w:id="0"/>
      <w:r>
        <w:rPr>
          <w:rFonts w:ascii="??_GB2312" w:eastAsia="Times New Roman" w:hAnsi="宋体"/>
          <w:sz w:val="28"/>
        </w:rPr>
        <w:t>录取的相关工作。</w:t>
      </w:r>
    </w:p>
    <w:p w:rsidR="00477FDF" w:rsidRDefault="00477FDF" w:rsidP="00F01A0D">
      <w:pPr>
        <w:snapToGrid w:val="0"/>
        <w:spacing w:line="420" w:lineRule="exact"/>
        <w:ind w:firstLineChars="200" w:firstLine="560"/>
        <w:rPr>
          <w:rFonts w:ascii="??_GB2312" w:eastAsia="Times New Roman" w:hAnsi="宋体"/>
          <w:sz w:val="28"/>
        </w:rPr>
      </w:pPr>
      <w:r>
        <w:rPr>
          <w:rFonts w:ascii="??_GB2312" w:eastAsia="Times New Roman" w:hAnsi="宋体"/>
          <w:sz w:val="28"/>
        </w:rPr>
        <w:t>2.</w:t>
      </w:r>
      <w:r>
        <w:rPr>
          <w:rFonts w:ascii="??_GB2312" w:eastAsia="Times New Roman" w:hAnsi="宋体"/>
          <w:sz w:val="28"/>
        </w:rPr>
        <w:t>本简章由江苏师范大学招生办负责解释。</w:t>
      </w:r>
    </w:p>
    <w:p w:rsidR="00477FDF" w:rsidRDefault="00477FDF" w:rsidP="00F01A0D">
      <w:pPr>
        <w:snapToGrid w:val="0"/>
        <w:spacing w:line="420" w:lineRule="exact"/>
        <w:ind w:firstLineChars="200" w:firstLine="560"/>
        <w:rPr>
          <w:rFonts w:ascii="??_GB2312" w:eastAsia="Times New Roman" w:hAnsi="宋体"/>
          <w:sz w:val="28"/>
        </w:rPr>
      </w:pPr>
    </w:p>
    <w:p w:rsidR="00477FDF" w:rsidRDefault="00477FDF" w:rsidP="00F01A0D">
      <w:pPr>
        <w:snapToGrid w:val="0"/>
        <w:spacing w:line="420" w:lineRule="exact"/>
        <w:ind w:firstLineChars="200" w:firstLine="560"/>
        <w:rPr>
          <w:rFonts w:ascii="??_GB2312" w:eastAsia="Times New Roman" w:hAnsi="宋体"/>
          <w:sz w:val="28"/>
        </w:rPr>
      </w:pPr>
    </w:p>
    <w:p w:rsidR="00477FDF" w:rsidRDefault="00477FDF" w:rsidP="00F01A0D">
      <w:pPr>
        <w:snapToGrid w:val="0"/>
        <w:spacing w:line="420" w:lineRule="exact"/>
        <w:ind w:firstLineChars="200" w:firstLine="560"/>
        <w:rPr>
          <w:rFonts w:ascii="??_GB2312" w:eastAsia="Times New Roman" w:hAnsi="宋体"/>
          <w:sz w:val="28"/>
        </w:rPr>
      </w:pPr>
    </w:p>
    <w:p w:rsidR="00477FDF" w:rsidRDefault="00477FDF">
      <w:pPr>
        <w:snapToGrid w:val="0"/>
        <w:spacing w:line="420" w:lineRule="exact"/>
        <w:rPr>
          <w:rFonts w:ascii="??_GB2312" w:eastAsia="Times New Roman" w:hAnsi="宋体"/>
          <w:sz w:val="28"/>
        </w:rPr>
      </w:pPr>
    </w:p>
    <w:p w:rsidR="00477FDF" w:rsidRDefault="00477FDF">
      <w:pPr>
        <w:snapToGrid w:val="0"/>
        <w:spacing w:line="420" w:lineRule="exact"/>
        <w:jc w:val="right"/>
        <w:rPr>
          <w:rFonts w:ascii="??_GB2312" w:eastAsia="Times New Roman" w:hAnsi="宋体"/>
          <w:sz w:val="28"/>
        </w:rPr>
      </w:pPr>
      <w:r>
        <w:rPr>
          <w:rFonts w:ascii="??_GB2312" w:eastAsia="Times New Roman" w:hAnsi="宋体"/>
          <w:sz w:val="28"/>
        </w:rPr>
        <w:t>江苏师范大学招生办</w:t>
      </w:r>
    </w:p>
    <w:p w:rsidR="00477FDF" w:rsidRDefault="00477FDF">
      <w:pPr>
        <w:snapToGrid w:val="0"/>
        <w:spacing w:line="420" w:lineRule="exact"/>
        <w:jc w:val="right"/>
        <w:rPr>
          <w:rFonts w:ascii="??_GB2312" w:eastAsia="Times New Roman" w:hAnsi="宋体"/>
          <w:sz w:val="28"/>
        </w:rPr>
      </w:pPr>
      <w:smartTag w:uri="urn:schemas-microsoft-com:office:smarttags" w:element="chsdate">
        <w:smartTagPr>
          <w:attr w:name="IsROCDate" w:val="False"/>
          <w:attr w:name="IsLunarDate" w:val="False"/>
          <w:attr w:name="Day" w:val="24"/>
          <w:attr w:name="Month" w:val="3"/>
          <w:attr w:name="Year" w:val="2016"/>
        </w:smartTagPr>
        <w:r>
          <w:rPr>
            <w:rFonts w:ascii="??_GB2312" w:eastAsia="Times New Roman" w:hAnsi="宋体"/>
            <w:sz w:val="28"/>
          </w:rPr>
          <w:t>2016</w:t>
        </w:r>
        <w:r>
          <w:rPr>
            <w:rFonts w:ascii="??_GB2312" w:eastAsia="Times New Roman" w:hAnsi="宋体"/>
            <w:sz w:val="28"/>
          </w:rPr>
          <w:t>年</w:t>
        </w:r>
        <w:r>
          <w:rPr>
            <w:rFonts w:ascii="??_GB2312" w:eastAsia="Times New Roman" w:hAnsi="宋体"/>
            <w:sz w:val="28"/>
          </w:rPr>
          <w:t>3</w:t>
        </w:r>
        <w:r>
          <w:rPr>
            <w:rFonts w:ascii="??_GB2312" w:eastAsia="Times New Roman" w:hAnsi="宋体"/>
            <w:sz w:val="28"/>
          </w:rPr>
          <w:t>月</w:t>
        </w:r>
        <w:r>
          <w:rPr>
            <w:rFonts w:ascii="??_GB2312" w:eastAsia="Times New Roman" w:hAnsi="宋体"/>
            <w:sz w:val="28"/>
          </w:rPr>
          <w:t>24</w:t>
        </w:r>
        <w:r>
          <w:rPr>
            <w:rFonts w:ascii="??_GB2312" w:eastAsia="Times New Roman" w:hAnsi="宋体"/>
            <w:sz w:val="28"/>
          </w:rPr>
          <w:t>日</w:t>
        </w:r>
      </w:smartTag>
    </w:p>
    <w:p w:rsidR="00477FDF" w:rsidRDefault="00477FDF">
      <w:pPr>
        <w:snapToGrid w:val="0"/>
        <w:spacing w:line="420" w:lineRule="exact"/>
        <w:jc w:val="right"/>
        <w:rPr>
          <w:rFonts w:ascii="??_GB2312" w:eastAsia="Times New Roman" w:hAnsi="宋体"/>
          <w:sz w:val="28"/>
        </w:rPr>
      </w:pPr>
    </w:p>
    <w:p w:rsidR="00477FDF" w:rsidRDefault="00477FDF">
      <w:pPr>
        <w:snapToGrid w:val="0"/>
        <w:spacing w:line="420" w:lineRule="exact"/>
        <w:jc w:val="right"/>
        <w:rPr>
          <w:rFonts w:ascii="??_GB2312" w:eastAsia="Times New Roman" w:hAnsi="宋体"/>
          <w:sz w:val="28"/>
        </w:rPr>
      </w:pPr>
    </w:p>
    <w:p w:rsidR="00477FDF" w:rsidRDefault="00477FDF">
      <w:pPr>
        <w:snapToGrid w:val="0"/>
        <w:spacing w:line="420" w:lineRule="exact"/>
        <w:jc w:val="right"/>
        <w:rPr>
          <w:rFonts w:ascii="??_GB2312" w:eastAsia="Times New Roman" w:hAnsi="宋体"/>
          <w:sz w:val="28"/>
        </w:rPr>
      </w:pPr>
    </w:p>
    <w:p w:rsidR="00477FDF" w:rsidRDefault="00477FDF">
      <w:pPr>
        <w:snapToGrid w:val="0"/>
        <w:spacing w:line="420" w:lineRule="exact"/>
        <w:jc w:val="right"/>
        <w:rPr>
          <w:rFonts w:ascii="??_GB2312" w:eastAsia="Times New Roman" w:hAnsi="宋体"/>
          <w:sz w:val="28"/>
        </w:rPr>
      </w:pPr>
    </w:p>
    <w:p w:rsidR="00477FDF" w:rsidRDefault="00477FDF"/>
    <w:sectPr w:rsidR="00477FDF" w:rsidSect="003910AD">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FDF" w:rsidRDefault="00477FDF" w:rsidP="003910AD">
      <w:r>
        <w:separator/>
      </w:r>
    </w:p>
  </w:endnote>
  <w:endnote w:type="continuationSeparator" w:id="0">
    <w:p w:rsidR="00477FDF" w:rsidRDefault="00477FDF" w:rsidP="003910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_GB2312">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FDF" w:rsidRDefault="00477FDF">
    <w:pPr>
      <w:pStyle w:val="Foote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477FDF" w:rsidRDefault="00477FDF">
                <w:pPr>
                  <w:snapToGrid w:val="0"/>
                  <w:rPr>
                    <w:sz w:val="18"/>
                  </w:rPr>
                </w:pPr>
                <w:fldSimple w:instr=" PAGE  \* MERGEFORMAT ">
                  <w:r w:rsidRPr="005374D3">
                    <w:rPr>
                      <w:noProof/>
                      <w:sz w:val="18"/>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FDF" w:rsidRDefault="00477FDF" w:rsidP="003910AD">
      <w:r>
        <w:separator/>
      </w:r>
    </w:p>
  </w:footnote>
  <w:footnote w:type="continuationSeparator" w:id="0">
    <w:p w:rsidR="00477FDF" w:rsidRDefault="00477FDF" w:rsidP="003910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FDF" w:rsidRDefault="00477FDF">
    <w:pPr>
      <w:pStyle w:val="Header"/>
      <w:pBdr>
        <w:top w:val="none" w:sz="0" w:space="0" w:color="auto"/>
        <w:left w:val="none" w:sz="0" w:space="0" w:color="auto"/>
        <w:bottom w:val="none" w:sz="0" w:space="0" w:color="auto"/>
        <w:right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E7DB8E"/>
    <w:multiLevelType w:val="singleLevel"/>
    <w:tmpl w:val="56E7DB8E"/>
    <w:lvl w:ilvl="0">
      <w:start w:val="1"/>
      <w:numFmt w:val="decimal"/>
      <w:suff w:val="nothing"/>
      <w:lvlText w:val="%1."/>
      <w:lvlJc w:val="left"/>
      <w:rPr>
        <w:rFonts w:cs="Times New Roman"/>
      </w:rPr>
    </w:lvl>
  </w:abstractNum>
  <w:abstractNum w:abstractNumId="1">
    <w:nsid w:val="56E7E503"/>
    <w:multiLevelType w:val="singleLevel"/>
    <w:tmpl w:val="56E7E503"/>
    <w:lvl w:ilvl="0">
      <w:start w:val="3"/>
      <w:numFmt w:val="decimal"/>
      <w:suff w:val="nothing"/>
      <w:lvlText w:val="（%1）"/>
      <w:lvlJc w:val="left"/>
      <w:rPr>
        <w:rFonts w:cs="Times New Roman"/>
      </w:rPr>
    </w:lvl>
  </w:abstractNum>
  <w:abstractNum w:abstractNumId="2">
    <w:nsid w:val="56E8B71C"/>
    <w:multiLevelType w:val="singleLevel"/>
    <w:tmpl w:val="56E8B71C"/>
    <w:lvl w:ilvl="0">
      <w:start w:val="6"/>
      <w:numFmt w:val="chineseCounting"/>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80E789D"/>
    <w:rsid w:val="000C647A"/>
    <w:rsid w:val="0019337B"/>
    <w:rsid w:val="001C6725"/>
    <w:rsid w:val="00333C6B"/>
    <w:rsid w:val="003910AD"/>
    <w:rsid w:val="00477FDF"/>
    <w:rsid w:val="005374D3"/>
    <w:rsid w:val="00546AD2"/>
    <w:rsid w:val="005802FF"/>
    <w:rsid w:val="005C5139"/>
    <w:rsid w:val="005E69E7"/>
    <w:rsid w:val="0075469C"/>
    <w:rsid w:val="00A1678B"/>
    <w:rsid w:val="00A17488"/>
    <w:rsid w:val="00B60F2B"/>
    <w:rsid w:val="00BA4C11"/>
    <w:rsid w:val="00C65501"/>
    <w:rsid w:val="00CA2F9F"/>
    <w:rsid w:val="00DA3287"/>
    <w:rsid w:val="00EA027C"/>
    <w:rsid w:val="00F01A0D"/>
    <w:rsid w:val="02295371"/>
    <w:rsid w:val="03BC795D"/>
    <w:rsid w:val="03EE641F"/>
    <w:rsid w:val="04207739"/>
    <w:rsid w:val="06042E7E"/>
    <w:rsid w:val="068B3F46"/>
    <w:rsid w:val="06FF0156"/>
    <w:rsid w:val="07305FF8"/>
    <w:rsid w:val="0D1045F5"/>
    <w:rsid w:val="0F964009"/>
    <w:rsid w:val="10F55913"/>
    <w:rsid w:val="12933874"/>
    <w:rsid w:val="12D1260E"/>
    <w:rsid w:val="13A55F14"/>
    <w:rsid w:val="14776D77"/>
    <w:rsid w:val="162B7BA0"/>
    <w:rsid w:val="17456046"/>
    <w:rsid w:val="180A28E9"/>
    <w:rsid w:val="19746949"/>
    <w:rsid w:val="1BF10EA6"/>
    <w:rsid w:val="1D057D04"/>
    <w:rsid w:val="1E134E6D"/>
    <w:rsid w:val="205D0465"/>
    <w:rsid w:val="21B975E1"/>
    <w:rsid w:val="21F66D16"/>
    <w:rsid w:val="2249725A"/>
    <w:rsid w:val="23423A3D"/>
    <w:rsid w:val="239B2051"/>
    <w:rsid w:val="24D73905"/>
    <w:rsid w:val="275565AA"/>
    <w:rsid w:val="275866C0"/>
    <w:rsid w:val="27E2401F"/>
    <w:rsid w:val="2A766C8B"/>
    <w:rsid w:val="2AC56A42"/>
    <w:rsid w:val="2BED064C"/>
    <w:rsid w:val="2C9A6EF0"/>
    <w:rsid w:val="2CCF66A7"/>
    <w:rsid w:val="2CE7548D"/>
    <w:rsid w:val="2DDD19CD"/>
    <w:rsid w:val="2E622B33"/>
    <w:rsid w:val="2EDB146E"/>
    <w:rsid w:val="2FC61FFA"/>
    <w:rsid w:val="3064787F"/>
    <w:rsid w:val="3153400F"/>
    <w:rsid w:val="31594B84"/>
    <w:rsid w:val="32CF325F"/>
    <w:rsid w:val="331A5E15"/>
    <w:rsid w:val="357240E3"/>
    <w:rsid w:val="36AD459F"/>
    <w:rsid w:val="37907EE0"/>
    <w:rsid w:val="389F0DF1"/>
    <w:rsid w:val="3942408D"/>
    <w:rsid w:val="3C13569E"/>
    <w:rsid w:val="3E524424"/>
    <w:rsid w:val="3F635504"/>
    <w:rsid w:val="3F7C51A3"/>
    <w:rsid w:val="40B10588"/>
    <w:rsid w:val="418379B4"/>
    <w:rsid w:val="42B12EC1"/>
    <w:rsid w:val="437F7EB5"/>
    <w:rsid w:val="4625063A"/>
    <w:rsid w:val="48CA0B9F"/>
    <w:rsid w:val="48CD1C31"/>
    <w:rsid w:val="49E21309"/>
    <w:rsid w:val="4A257C91"/>
    <w:rsid w:val="4AFF68DF"/>
    <w:rsid w:val="4CFC61B1"/>
    <w:rsid w:val="4D6C02A8"/>
    <w:rsid w:val="4E553A1A"/>
    <w:rsid w:val="50982BE7"/>
    <w:rsid w:val="51647428"/>
    <w:rsid w:val="52B44B2F"/>
    <w:rsid w:val="52D03D0C"/>
    <w:rsid w:val="53C83A21"/>
    <w:rsid w:val="53E1009C"/>
    <w:rsid w:val="554F407E"/>
    <w:rsid w:val="55A05167"/>
    <w:rsid w:val="56B32811"/>
    <w:rsid w:val="58296DA3"/>
    <w:rsid w:val="58D43E5C"/>
    <w:rsid w:val="5A60124A"/>
    <w:rsid w:val="5B6F6E15"/>
    <w:rsid w:val="5CAB5CFC"/>
    <w:rsid w:val="5DCD6FA1"/>
    <w:rsid w:val="5F7514C5"/>
    <w:rsid w:val="61A943B4"/>
    <w:rsid w:val="62337F5C"/>
    <w:rsid w:val="62685F0F"/>
    <w:rsid w:val="62B42E39"/>
    <w:rsid w:val="64674F46"/>
    <w:rsid w:val="6713161E"/>
    <w:rsid w:val="680E789D"/>
    <w:rsid w:val="68687B85"/>
    <w:rsid w:val="695413B3"/>
    <w:rsid w:val="69C4599B"/>
    <w:rsid w:val="69D94DBB"/>
    <w:rsid w:val="6B6D4293"/>
    <w:rsid w:val="6C8F7236"/>
    <w:rsid w:val="6D6878A5"/>
    <w:rsid w:val="6DB3370F"/>
    <w:rsid w:val="6DFF4B96"/>
    <w:rsid w:val="6FDF100A"/>
    <w:rsid w:val="70575902"/>
    <w:rsid w:val="718A22DA"/>
    <w:rsid w:val="71DB67F9"/>
    <w:rsid w:val="720E53F0"/>
    <w:rsid w:val="72565D0A"/>
    <w:rsid w:val="72762D30"/>
    <w:rsid w:val="73153EEA"/>
    <w:rsid w:val="732F314B"/>
    <w:rsid w:val="73974664"/>
    <w:rsid w:val="74A16ED6"/>
    <w:rsid w:val="768349CA"/>
    <w:rsid w:val="796A5242"/>
    <w:rsid w:val="79EE7494"/>
    <w:rsid w:val="7CFE0F29"/>
    <w:rsid w:val="7D7221EB"/>
    <w:rsid w:val="7E7F7A1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0AD"/>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910AD"/>
    <w:pPr>
      <w:tabs>
        <w:tab w:val="center" w:pos="4153"/>
        <w:tab w:val="right" w:pos="8306"/>
      </w:tabs>
      <w:snapToGrid w:val="0"/>
      <w:jc w:val="left"/>
    </w:pPr>
    <w:rPr>
      <w:sz w:val="18"/>
    </w:rPr>
  </w:style>
  <w:style w:type="character" w:customStyle="1" w:styleId="FooterChar">
    <w:name w:val="Footer Char"/>
    <w:basedOn w:val="DefaultParagraphFont"/>
    <w:link w:val="Footer"/>
    <w:uiPriority w:val="99"/>
    <w:semiHidden/>
    <w:locked/>
    <w:rsid w:val="00A17488"/>
    <w:rPr>
      <w:rFonts w:cs="Times New Roman"/>
      <w:sz w:val="18"/>
      <w:szCs w:val="18"/>
    </w:rPr>
  </w:style>
  <w:style w:type="paragraph" w:styleId="Header">
    <w:name w:val="header"/>
    <w:basedOn w:val="Normal"/>
    <w:link w:val="HeaderChar"/>
    <w:uiPriority w:val="99"/>
    <w:rsid w:val="003910A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HeaderChar">
    <w:name w:val="Header Char"/>
    <w:basedOn w:val="DefaultParagraphFont"/>
    <w:link w:val="Header"/>
    <w:uiPriority w:val="99"/>
    <w:semiHidden/>
    <w:locked/>
    <w:rsid w:val="00A17488"/>
    <w:rPr>
      <w:rFonts w:cs="Times New Roman"/>
      <w:sz w:val="18"/>
      <w:szCs w:val="18"/>
    </w:rPr>
  </w:style>
  <w:style w:type="paragraph" w:styleId="NormalWeb">
    <w:name w:val="Normal (Web)"/>
    <w:basedOn w:val="Normal"/>
    <w:uiPriority w:val="99"/>
    <w:rsid w:val="003910AD"/>
    <w:pPr>
      <w:widowControl/>
      <w:spacing w:after="150"/>
      <w:jc w:val="left"/>
    </w:pPr>
    <w:rPr>
      <w:color w:val="333333"/>
      <w:kern w:val="0"/>
      <w:sz w:val="24"/>
      <w:szCs w:val="22"/>
    </w:rPr>
  </w:style>
  <w:style w:type="character" w:styleId="FollowedHyperlink">
    <w:name w:val="FollowedHyperlink"/>
    <w:basedOn w:val="DefaultParagraphFont"/>
    <w:uiPriority w:val="99"/>
    <w:rsid w:val="003910AD"/>
    <w:rPr>
      <w:rFonts w:cs="Times New Roman"/>
      <w:color w:val="666666"/>
      <w:sz w:val="18"/>
      <w:szCs w:val="18"/>
      <w:u w:val="none"/>
    </w:rPr>
  </w:style>
  <w:style w:type="character" w:styleId="Hyperlink">
    <w:name w:val="Hyperlink"/>
    <w:basedOn w:val="DefaultParagraphFont"/>
    <w:uiPriority w:val="99"/>
    <w:rsid w:val="003910AD"/>
    <w:rPr>
      <w:rFonts w:cs="Times New Roman"/>
      <w:color w:val="000000"/>
      <w:u w:val="none"/>
    </w:rPr>
  </w:style>
  <w:style w:type="character" w:customStyle="1" w:styleId="flex-open">
    <w:name w:val="flex-open"/>
    <w:basedOn w:val="DefaultParagraphFont"/>
    <w:uiPriority w:val="99"/>
    <w:rsid w:val="003910AD"/>
    <w:rPr>
      <w:rFonts w:cs="Times New Roman"/>
    </w:rPr>
  </w:style>
  <w:style w:type="character" w:customStyle="1" w:styleId="flex-open1">
    <w:name w:val="flex-open1"/>
    <w:basedOn w:val="DefaultParagraphFont"/>
    <w:uiPriority w:val="99"/>
    <w:rsid w:val="003910AD"/>
    <w:rPr>
      <w:rFonts w:cs="Times New Roman"/>
    </w:rPr>
  </w:style>
  <w:style w:type="character" w:customStyle="1" w:styleId="flex-ico">
    <w:name w:val="flex-ico"/>
    <w:basedOn w:val="DefaultParagraphFont"/>
    <w:uiPriority w:val="99"/>
    <w:rsid w:val="003910AD"/>
    <w:rPr>
      <w:rFonts w:cs="Times New Roman"/>
    </w:rPr>
  </w:style>
  <w:style w:type="character" w:customStyle="1" w:styleId="flex-ico1">
    <w:name w:val="flex-ico1"/>
    <w:basedOn w:val="DefaultParagraphFont"/>
    <w:uiPriority w:val="99"/>
    <w:rsid w:val="003910AD"/>
    <w:rPr>
      <w:rFonts w:cs="Times New Roman"/>
    </w:rPr>
  </w:style>
  <w:style w:type="character" w:customStyle="1" w:styleId="flex-ico2">
    <w:name w:val="flex-ico2"/>
    <w:basedOn w:val="DefaultParagraphFont"/>
    <w:uiPriority w:val="99"/>
    <w:rsid w:val="003910AD"/>
    <w:rPr>
      <w:rFonts w:cs="Times New Roman"/>
    </w:rPr>
  </w:style>
  <w:style w:type="character" w:customStyle="1" w:styleId="flex-ico3">
    <w:name w:val="flex-ico3"/>
    <w:basedOn w:val="DefaultParagraphFont"/>
    <w:uiPriority w:val="99"/>
    <w:rsid w:val="003910AD"/>
    <w:rPr>
      <w:rFonts w:cs="Times New Roman"/>
    </w:rPr>
  </w:style>
  <w:style w:type="character" w:customStyle="1" w:styleId="flex-ico4">
    <w:name w:val="flex-ico4"/>
    <w:basedOn w:val="DefaultParagraphFont"/>
    <w:uiPriority w:val="99"/>
    <w:rsid w:val="003910AD"/>
    <w:rPr>
      <w:rFonts w:cs="Times New Roman"/>
    </w:rPr>
  </w:style>
  <w:style w:type="character" w:customStyle="1" w:styleId="flex-close">
    <w:name w:val="flex-close"/>
    <w:basedOn w:val="DefaultParagraphFont"/>
    <w:uiPriority w:val="99"/>
    <w:rsid w:val="003910AD"/>
    <w:rPr>
      <w:rFonts w:cs="Times New Roman"/>
    </w:rPr>
  </w:style>
  <w:style w:type="character" w:customStyle="1" w:styleId="flex-close1">
    <w:name w:val="flex-close1"/>
    <w:basedOn w:val="DefaultParagraphFont"/>
    <w:uiPriority w:val="99"/>
    <w:rsid w:val="003910AD"/>
    <w:rPr>
      <w:rFonts w:cs="Times New Roman"/>
    </w:rPr>
  </w:style>
  <w:style w:type="character" w:customStyle="1" w:styleId="flex-none">
    <w:name w:val="flex-none"/>
    <w:basedOn w:val="DefaultParagraphFont"/>
    <w:uiPriority w:val="99"/>
    <w:rsid w:val="003910A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iwei@jsnu.edu.c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epweb.jsnu.edu.cn/zssearch/2015zzzs/index.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bkzs.jsn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6</Pages>
  <Words>566</Words>
  <Characters>3229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chenj</cp:lastModifiedBy>
  <cp:revision>5</cp:revision>
  <cp:lastPrinted>2016-03-16T01:43:00Z</cp:lastPrinted>
  <dcterms:created xsi:type="dcterms:W3CDTF">2016-03-15T00:34:00Z</dcterms:created>
  <dcterms:modified xsi:type="dcterms:W3CDTF">2016-03-31T02:17:00Z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2052-10.1.0.5559</vt:lpwstr>
  </property>
</Properties>
</file>