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7766FC">
      <w:pPr>
        <w:rPr>
          <w:rFonts w:eastAsia="仿宋_GB2312"/>
          <w:sz w:val="32"/>
          <w:szCs w:val="32"/>
        </w:rPr>
      </w:pPr>
    </w:p>
    <w:p w14:paraId="6950A659">
      <w:pPr>
        <w:rPr>
          <w:rFonts w:eastAsia="仿宋_GB2312"/>
          <w:sz w:val="32"/>
          <w:szCs w:val="32"/>
        </w:rPr>
      </w:pPr>
    </w:p>
    <w:p w14:paraId="3C09CDD2">
      <w:pPr>
        <w:rPr>
          <w:rFonts w:eastAsia="仿宋_GB2312"/>
          <w:sz w:val="32"/>
          <w:szCs w:val="32"/>
        </w:rPr>
      </w:pPr>
    </w:p>
    <w:p w14:paraId="6EF4BD99">
      <w:pPr>
        <w:rPr>
          <w:rFonts w:eastAsia="仿宋_GB2312"/>
          <w:sz w:val="32"/>
          <w:szCs w:val="32"/>
        </w:rPr>
      </w:pPr>
    </w:p>
    <w:p w14:paraId="558BF964">
      <w:pPr>
        <w:rPr>
          <w:rFonts w:eastAsia="仿宋_GB2312"/>
          <w:sz w:val="32"/>
          <w:szCs w:val="32"/>
        </w:rPr>
      </w:pPr>
    </w:p>
    <w:p w14:paraId="541DB027">
      <w:pPr>
        <w:rPr>
          <w:rFonts w:eastAsia="仿宋_GB2312"/>
          <w:sz w:val="32"/>
          <w:szCs w:val="32"/>
        </w:rPr>
      </w:pPr>
    </w:p>
    <w:p w14:paraId="74A234BF">
      <w:pPr>
        <w:spacing w:line="240" w:lineRule="exact"/>
        <w:jc w:val="center"/>
        <w:rPr>
          <w:rFonts w:eastAsia="仿宋_GB2312"/>
          <w:sz w:val="32"/>
          <w:szCs w:val="32"/>
        </w:rPr>
      </w:pPr>
      <w:bookmarkStart w:id="0" w:name="gwzh"/>
    </w:p>
    <w:bookmarkEnd w:id="0"/>
    <w:p w14:paraId="1F32F1AE">
      <w:pPr>
        <w:jc w:val="center"/>
        <w:rPr>
          <w:rFonts w:eastAsia="仿宋_GB2312"/>
          <w:color w:val="FF0000"/>
          <w:sz w:val="32"/>
          <w:szCs w:val="32"/>
        </w:rPr>
      </w:pPr>
      <w:bookmarkStart w:id="1" w:name="gwz"/>
      <w:r>
        <w:rPr>
          <w:rFonts w:hint="eastAsia" w:eastAsia="仿宋_GB2312"/>
          <w:sz w:val="32"/>
          <w:szCs w:val="32"/>
        </w:rPr>
        <w:t>苏教考招〔2026〕5号</w:t>
      </w:r>
      <w:bookmarkEnd w:id="1"/>
      <w:r>
        <w:rPr>
          <w:rFonts w:eastAsia="仿宋_GB2312"/>
          <w:sz w:val="32"/>
          <w:szCs w:val="32"/>
        </w:rPr>
        <w:t xml:space="preserve"> </w:t>
      </w:r>
    </w:p>
    <w:p w14:paraId="09584370">
      <w:pPr>
        <w:jc w:val="center"/>
        <w:rPr>
          <w:rFonts w:eastAsia="仿宋_GB2312"/>
          <w:sz w:val="32"/>
          <w:szCs w:val="32"/>
        </w:rPr>
      </w:pPr>
    </w:p>
    <w:p w14:paraId="060D7132">
      <w:pPr>
        <w:pStyle w:val="8"/>
        <w:spacing w:line="640" w:lineRule="exact"/>
        <w:jc w:val="center"/>
        <w:rPr>
          <w:rFonts w:ascii="Times New Roman" w:hAnsi="Times New Roman" w:eastAsia="仿宋_GB2312"/>
          <w:bCs/>
          <w:color w:val="000000"/>
          <w:sz w:val="32"/>
          <w:szCs w:val="32"/>
        </w:rPr>
      </w:pPr>
      <w:bookmarkStart w:id="2" w:name="content"/>
      <w:bookmarkEnd w:id="2"/>
      <w:r>
        <w:rPr>
          <w:rFonts w:ascii="Times New Roman" w:hAnsi="Times New Roman" w:eastAsia="仿宋_GB2312"/>
          <w:bCs/>
          <w:color w:val="000000"/>
          <w:sz w:val="32"/>
          <w:szCs w:val="32"/>
        </w:rPr>
        <w:t xml:space="preserve"> </w:t>
      </w:r>
    </w:p>
    <w:p w14:paraId="0C3115A6">
      <w:pPr>
        <w:pStyle w:val="8"/>
        <w:spacing w:line="640" w:lineRule="exact"/>
        <w:jc w:val="center"/>
        <w:rPr>
          <w:rFonts w:ascii="Times New Roman" w:hAnsi="Times New Roman" w:eastAsia="方正小标宋简体"/>
          <w:bCs/>
          <w:color w:val="000000"/>
          <w:sz w:val="44"/>
          <w:szCs w:val="44"/>
        </w:rPr>
      </w:pPr>
      <w:r>
        <w:rPr>
          <w:rFonts w:ascii="方正小标宋简体" w:hAnsi="方正小标宋简体" w:eastAsia="方正小标宋简体" w:cs="方正小标宋简体"/>
          <w:bCs/>
          <w:color w:val="000000"/>
          <w:sz w:val="44"/>
          <w:szCs w:val="44"/>
        </w:rPr>
        <w:t>省教育考试院关于做好</w:t>
      </w:r>
      <w:r>
        <w:rPr>
          <w:rFonts w:ascii="Times New Roman" w:hAnsi="Times New Roman" w:eastAsia="方正小标宋简体"/>
          <w:bCs/>
          <w:color w:val="000000"/>
          <w:sz w:val="44"/>
          <w:szCs w:val="44"/>
        </w:rPr>
        <w:t>2026</w:t>
      </w:r>
      <w:r>
        <w:rPr>
          <w:rFonts w:ascii="方正小标宋简体" w:hAnsi="方正小标宋简体" w:eastAsia="方正小标宋简体" w:cs="方正小标宋简体"/>
          <w:bCs/>
          <w:color w:val="000000"/>
          <w:sz w:val="44"/>
          <w:szCs w:val="44"/>
        </w:rPr>
        <w:t>年</w:t>
      </w:r>
    </w:p>
    <w:p w14:paraId="3F622560">
      <w:pPr>
        <w:pStyle w:val="8"/>
        <w:spacing w:line="640" w:lineRule="exact"/>
        <w:jc w:val="center"/>
        <w:rPr>
          <w:rFonts w:ascii="Times New Roman" w:hAnsi="Times New Roman" w:eastAsia="方正小标宋简体"/>
          <w:bCs/>
          <w:color w:val="000000"/>
          <w:sz w:val="44"/>
          <w:szCs w:val="44"/>
        </w:rPr>
      </w:pPr>
      <w:r>
        <w:rPr>
          <w:rFonts w:ascii="方正小标宋简体" w:hAnsi="方正小标宋简体" w:eastAsia="方正小标宋简体" w:cs="方正小标宋简体"/>
          <w:bCs/>
          <w:color w:val="000000"/>
          <w:sz w:val="44"/>
          <w:szCs w:val="44"/>
        </w:rPr>
        <w:t>普通高校招生体育类专业省统考工作的通知</w:t>
      </w:r>
    </w:p>
    <w:p w14:paraId="123E6B36">
      <w:pPr>
        <w:pStyle w:val="8"/>
        <w:spacing w:line="620" w:lineRule="exact"/>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14:paraId="5CCC4CA2">
      <w:pPr>
        <w:pStyle w:val="8"/>
        <w:spacing w:line="620" w:lineRule="exact"/>
        <w:rPr>
          <w:rFonts w:ascii="Times New Roman" w:hAnsi="Times New Roman" w:eastAsia="仿宋_GB2312"/>
          <w:color w:val="000000"/>
          <w:sz w:val="32"/>
          <w:szCs w:val="32"/>
        </w:rPr>
      </w:pPr>
      <w:r>
        <w:rPr>
          <w:rFonts w:hint="eastAsia" w:ascii="仿宋_GB2312" w:hAnsi="Times New Roman" w:eastAsia="仿宋_GB2312" w:cs="仿宋_GB2312"/>
          <w:color w:val="000000"/>
          <w:sz w:val="32"/>
          <w:szCs w:val="32"/>
        </w:rPr>
        <w:t>各设区市招生考试机构，各考点高校：</w:t>
      </w:r>
    </w:p>
    <w:p w14:paraId="384FB929">
      <w:pPr>
        <w:pStyle w:val="8"/>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为做好2026年普通高校招生体育类专业全省统一专业考试（以下简称体育类专业省统考），现将有关事项通知如下。</w:t>
      </w:r>
    </w:p>
    <w:p w14:paraId="3950636C">
      <w:pPr>
        <w:pStyle w:val="8"/>
        <w:spacing w:line="57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一、考试科目及内容</w:t>
      </w:r>
    </w:p>
    <w:p w14:paraId="6F7EC20B">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设身体素质考试（100分）和专项考试（50分）两个部分，总成绩满分为150分，90分合格。</w:t>
      </w:r>
    </w:p>
    <w:p w14:paraId="3CD2176E">
      <w:pPr>
        <w:pStyle w:val="8"/>
        <w:spacing w:line="570" w:lineRule="exact"/>
        <w:ind w:firstLine="640" w:firstLineChars="200"/>
        <w:rPr>
          <w:rFonts w:ascii="Times New Roman" w:hAnsi="Times New Roman" w:eastAsia="仿宋_GB2312"/>
          <w:color w:val="000000"/>
          <w:spacing w:val="-6"/>
          <w:sz w:val="32"/>
          <w:szCs w:val="32"/>
        </w:rPr>
      </w:pPr>
      <w:r>
        <w:rPr>
          <w:rFonts w:ascii="Times New Roman" w:hAnsi="Times New Roman" w:eastAsia="仿宋_GB2312"/>
          <w:color w:val="000000"/>
          <w:sz w:val="32"/>
          <w:szCs w:val="32"/>
        </w:rPr>
        <w:t>（一）身体素质考试设100米跑、立定三级跳远、800米跑、</w:t>
      </w:r>
      <w:r>
        <w:rPr>
          <w:rFonts w:ascii="Times New Roman" w:hAnsi="Times New Roman" w:eastAsia="仿宋_GB2312"/>
          <w:color w:val="000000"/>
          <w:spacing w:val="-6"/>
          <w:sz w:val="32"/>
          <w:szCs w:val="32"/>
        </w:rPr>
        <w:t>原地双手头后向前掷实心球等四项必考科目，每项分值均为25分。</w:t>
      </w:r>
    </w:p>
    <w:p w14:paraId="189FBA24">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（二）专项考试设田径、体操、篮球、排球、足球、乒乓球、羽毛球、武术、健美操等九个选考项目，由考生根据自身特长在上述九个项目中自主确定选考一项。2026年，各专项考试内容如下。</w:t>
      </w:r>
    </w:p>
    <w:p w14:paraId="1BBA6633">
      <w:pPr>
        <w:pStyle w:val="8"/>
        <w:spacing w:line="57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1</w:t>
      </w:r>
      <w:r>
        <w:rPr>
          <w:rFonts w:ascii="Times New Roman" w:hAnsi="Times New Roman" w:eastAsia="仿宋_GB2312"/>
          <w:color w:val="000000"/>
          <w:sz w:val="32"/>
          <w:szCs w:val="32"/>
        </w:rPr>
        <w:t>.田径</w:t>
      </w:r>
    </w:p>
    <w:p w14:paraId="1AA990AC">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200米跑、400米跑、1500米跑、5000米跑（男）、3000米跑（女）、110米栏（男）、100米栏（女）、跳高、跳远、三级跳远、铅球、铁饼、标枪。考生须在上述项目中自主确定一个单项。</w:t>
      </w:r>
    </w:p>
    <w:p w14:paraId="400330ED">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2</w:t>
      </w:r>
      <w:r>
        <w:rPr>
          <w:rFonts w:ascii="Times New Roman" w:hAnsi="Times New Roman" w:eastAsia="仿宋_GB2312"/>
          <w:color w:val="000000"/>
          <w:sz w:val="32"/>
          <w:szCs w:val="32"/>
        </w:rPr>
        <w:t>.体操</w:t>
      </w:r>
    </w:p>
    <w:p w14:paraId="7E31D8EE">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男生：引体向上、双臂屈伸、跳绳、纵叉、技巧、低单杠。</w:t>
      </w:r>
    </w:p>
    <w:p w14:paraId="00FB8A4B">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女生：俯卧撑、仰卧举腿、靠墙手倒立、纵叉、技巧、山羊。</w:t>
      </w:r>
    </w:p>
    <w:p w14:paraId="0018818B">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3</w:t>
      </w:r>
      <w:r>
        <w:rPr>
          <w:rFonts w:ascii="Times New Roman" w:hAnsi="Times New Roman" w:eastAsia="仿宋_GB2312"/>
          <w:color w:val="000000"/>
          <w:sz w:val="32"/>
          <w:szCs w:val="32"/>
        </w:rPr>
        <w:t>.篮球</w:t>
      </w:r>
    </w:p>
    <w:p w14:paraId="1BDC1A3F">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“V”脚步移动、全场综合技术A（</w:t>
      </w:r>
      <w:r>
        <w:rPr>
          <w:rFonts w:ascii="Times New Roman" w:hAnsi="Times New Roman" w:eastAsia="仿宋_GB2312"/>
          <w:kern w:val="0"/>
          <w:sz w:val="32"/>
          <w:szCs w:val="32"/>
        </w:rPr>
        <w:t>变向运球与传接球投篮</w:t>
      </w:r>
      <w:r>
        <w:rPr>
          <w:rFonts w:ascii="Times New Roman" w:hAnsi="Times New Roman" w:eastAsia="仿宋_GB2312"/>
          <w:color w:val="000000"/>
          <w:sz w:val="32"/>
          <w:szCs w:val="32"/>
        </w:rPr>
        <w:t>）、投篮A（</w:t>
      </w:r>
      <w:r>
        <w:rPr>
          <w:rFonts w:ascii="Times New Roman" w:hAnsi="Times New Roman" w:eastAsia="仿宋_GB2312"/>
          <w:bCs/>
          <w:kern w:val="0"/>
          <w:sz w:val="32"/>
          <w:szCs w:val="32"/>
        </w:rPr>
        <w:t>自投自抢</w:t>
      </w:r>
      <w:r>
        <w:rPr>
          <w:rFonts w:ascii="Times New Roman" w:hAnsi="Times New Roman" w:eastAsia="仿宋_GB2312"/>
          <w:color w:val="000000"/>
          <w:sz w:val="32"/>
          <w:szCs w:val="32"/>
        </w:rPr>
        <w:t>）。</w:t>
      </w:r>
    </w:p>
    <w:p w14:paraId="2D7DCFE6">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其中，全场综合技术A（变向运球与传接球投篮）中的具体运球方式（以右手为例）如下：考生面向场内站于端线中点处（篮板下）。持球听口令（或哨音）按图示路线用右手运球至①处，在脚踏上①时做胯下运球换左手运球至②处，当脚踏及②时做胯下运球换右手运球绕过障碍物③传球给站在接球区的陪测人</w:t>
      </w:r>
      <w:r>
        <w:rPr>
          <w:rFonts w:ascii="Times New Roman" w:hAnsi="Times New Roman" w:eastAsia="MS Gothic"/>
          <w:color w:val="000000"/>
          <w:sz w:val="32"/>
          <w:szCs w:val="32"/>
        </w:rPr>
        <w:t>ⓧ</w:t>
      </w:r>
      <w:r>
        <w:rPr>
          <w:rFonts w:ascii="Times New Roman" w:hAnsi="Times New Roman" w:eastAsia="仿宋_GB2312"/>
          <w:color w:val="000000"/>
          <w:sz w:val="32"/>
          <w:szCs w:val="32"/>
        </w:rPr>
        <w:t>并接回传球右手上篮。球中篮后抢篮板接右手运球至④，在脚踏上④时做胯下运球换左手运球至⑤，当脚踏及⑤时做胯下运球换右手运球绕过障碍物⑥传球给站在接球区的陪测人</w:t>
      </w:r>
      <w:r>
        <w:rPr>
          <w:rFonts w:ascii="Times New Roman" w:hAnsi="Times New Roman" w:eastAsia="MS Gothic"/>
          <w:color w:val="000000"/>
          <w:sz w:val="32"/>
          <w:szCs w:val="32"/>
        </w:rPr>
        <w:t>ⓧ</w:t>
      </w:r>
      <w:r>
        <w:rPr>
          <w:rFonts w:ascii="Times New Roman" w:hAnsi="Times New Roman" w:eastAsia="仿宋_GB2312"/>
          <w:color w:val="000000"/>
          <w:sz w:val="32"/>
          <w:szCs w:val="32"/>
        </w:rPr>
        <w:t>并接回传球右手上篮，球中篮停表。所有投篮不中必须补中（补篮方法不限）。每人2次，取其中1次最佳成绩（X）。（左手考生考试则相反）</w:t>
      </w:r>
    </w:p>
    <w:p w14:paraId="113EBDD4">
      <w:pPr>
        <w:pStyle w:val="8"/>
        <w:spacing w:line="57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4</w:t>
      </w:r>
      <w:r>
        <w:rPr>
          <w:rFonts w:ascii="Times New Roman" w:hAnsi="Times New Roman" w:eastAsia="仿宋_GB2312"/>
          <w:color w:val="000000"/>
          <w:sz w:val="32"/>
          <w:szCs w:val="32"/>
        </w:rPr>
        <w:t>.排球</w:t>
      </w:r>
    </w:p>
    <w:p w14:paraId="31C23666">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助跑摸高、传垫球A、发球B、扣球。</w:t>
      </w:r>
    </w:p>
    <w:p w14:paraId="23BD35EB">
      <w:pPr>
        <w:pStyle w:val="8"/>
        <w:spacing w:line="57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5</w:t>
      </w:r>
      <w:r>
        <w:rPr>
          <w:rFonts w:ascii="Times New Roman" w:hAnsi="Times New Roman" w:eastAsia="仿宋_GB2312"/>
          <w:color w:val="000000"/>
          <w:sz w:val="32"/>
          <w:szCs w:val="32"/>
        </w:rPr>
        <w:t>.足球</w:t>
      </w:r>
    </w:p>
    <w:p w14:paraId="3330A803">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30米跑、定点射门、头球顶远、运球绕杆射门。</w:t>
      </w:r>
    </w:p>
    <w:p w14:paraId="16232D38">
      <w:pPr>
        <w:pStyle w:val="8"/>
        <w:spacing w:line="57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6</w:t>
      </w:r>
      <w:r>
        <w:rPr>
          <w:rFonts w:ascii="Times New Roman" w:hAnsi="Times New Roman" w:eastAsia="仿宋_GB2312"/>
          <w:color w:val="000000"/>
          <w:sz w:val="32"/>
          <w:szCs w:val="32"/>
        </w:rPr>
        <w:t>.乒乓球</w:t>
      </w:r>
    </w:p>
    <w:p w14:paraId="3726CDEE">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3.5米左右滑步移动、自抛正手攻球、搓球侧身攻、推—侧—扑。</w:t>
      </w:r>
    </w:p>
    <w:p w14:paraId="3F4CE3EF">
      <w:pPr>
        <w:pStyle w:val="8"/>
        <w:spacing w:line="57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7</w:t>
      </w:r>
      <w:r>
        <w:rPr>
          <w:rFonts w:ascii="Times New Roman" w:hAnsi="Times New Roman" w:eastAsia="仿宋_GB2312"/>
          <w:color w:val="000000"/>
          <w:sz w:val="32"/>
          <w:szCs w:val="32"/>
        </w:rPr>
        <w:t>.羽毛球</w:t>
      </w:r>
    </w:p>
    <w:p w14:paraId="729BFCC1">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1分钟一跳双摇跳绳（双飞）、反手发网前球、网前放球、杀上网。</w:t>
      </w:r>
    </w:p>
    <w:p w14:paraId="4173584F">
      <w:pPr>
        <w:pStyle w:val="8"/>
        <w:spacing w:line="57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8</w:t>
      </w:r>
      <w:r>
        <w:rPr>
          <w:rFonts w:ascii="Times New Roman" w:hAnsi="Times New Roman" w:eastAsia="仿宋_GB2312"/>
          <w:color w:val="000000"/>
          <w:sz w:val="32"/>
          <w:szCs w:val="32"/>
        </w:rPr>
        <w:t>.武术</w:t>
      </w:r>
    </w:p>
    <w:p w14:paraId="675C904E">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正踢腿（左、右）、腾空飞脚、竖劈叉（左、右）、仆步抡拍、初级长拳（第三路）。</w:t>
      </w:r>
    </w:p>
    <w:p w14:paraId="63C3AD8D">
      <w:pPr>
        <w:pStyle w:val="8"/>
        <w:spacing w:line="57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9.</w:t>
      </w:r>
      <w:r>
        <w:rPr>
          <w:rFonts w:ascii="Times New Roman" w:hAnsi="Times New Roman" w:eastAsia="仿宋_GB2312"/>
          <w:color w:val="000000"/>
          <w:sz w:val="32"/>
          <w:szCs w:val="32"/>
        </w:rPr>
        <w:t>健美操</w:t>
      </w:r>
    </w:p>
    <w:p w14:paraId="12AA0CC7">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纵劈叉（左或右腿）、单足往返跳、靠倒立、仰卧两头起、规定成套动作B。</w:t>
      </w:r>
    </w:p>
    <w:p w14:paraId="55DDB564">
      <w:pPr>
        <w:pStyle w:val="8"/>
        <w:spacing w:line="62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（三）考试办法、要求及评分标准等按《省教育厅关于印发〈江苏省普通高校招生体育类专业省统考考试方案（修订）〉的通知》（苏教考函〔2024〕26号）执行。</w:t>
      </w:r>
    </w:p>
    <w:p w14:paraId="2215E539">
      <w:pPr>
        <w:pStyle w:val="8"/>
        <w:spacing w:line="57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二、考点及所承担考试专项</w:t>
      </w:r>
    </w:p>
    <w:p w14:paraId="1AA3421F">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在5所高校设置考点，承担有关考试专项，具体如下。</w:t>
      </w:r>
    </w:p>
    <w:p w14:paraId="0061D776">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南京师范大学：体操、排球、足球</w:t>
      </w:r>
    </w:p>
    <w:p w14:paraId="2009C737">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南京体育学院：篮球</w:t>
      </w:r>
    </w:p>
    <w:p w14:paraId="3E3F791F">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江苏师范大学：田径</w:t>
      </w:r>
    </w:p>
    <w:p w14:paraId="52939F7B">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苏州大学：乒乓球</w:t>
      </w:r>
    </w:p>
    <w:p w14:paraId="647E810F">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扬州大学：羽毛球、武术、健美操</w:t>
      </w:r>
    </w:p>
    <w:p w14:paraId="4214CDDF">
      <w:pPr>
        <w:pStyle w:val="8"/>
        <w:spacing w:line="570" w:lineRule="exact"/>
        <w:ind w:firstLine="616" w:firstLineChars="200"/>
        <w:rPr>
          <w:rFonts w:ascii="Times New Roman" w:hAnsi="Times New Roman" w:eastAsia="仿宋_GB2312"/>
          <w:color w:val="000000"/>
          <w:sz w:val="32"/>
          <w:szCs w:val="32"/>
        </w:rPr>
      </w:pPr>
      <w:r>
        <w:rPr>
          <w:rFonts w:ascii="Times New Roman" w:hAnsi="Times New Roman" w:eastAsia="仿宋_GB2312"/>
          <w:color w:val="000000"/>
          <w:spacing w:val="-6"/>
          <w:sz w:val="32"/>
          <w:szCs w:val="32"/>
        </w:rPr>
        <w:t>身体素质考试在专项所承担考点统一进行。</w:t>
      </w:r>
    </w:p>
    <w:p w14:paraId="1E174B83">
      <w:pPr>
        <w:pStyle w:val="8"/>
        <w:spacing w:line="57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三、信息确认及考试安排</w:t>
      </w:r>
    </w:p>
    <w:p w14:paraId="3A192E11">
      <w:pPr>
        <w:pStyle w:val="8"/>
        <w:spacing w:line="57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（一）信息确认</w:t>
      </w:r>
    </w:p>
    <w:p w14:paraId="15119A68">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3月10日</w:t>
      </w:r>
      <w:r>
        <w:rPr>
          <w:rFonts w:hint="eastAsia" w:ascii="Times New Roman" w:hAnsi="Times New Roman" w:eastAsia="仿宋_GB2312"/>
          <w:color w:val="000000"/>
          <w:sz w:val="32"/>
          <w:szCs w:val="32"/>
          <w:lang w:eastAsia="zh"/>
        </w:rPr>
        <w:t>—</w:t>
      </w:r>
      <w:r>
        <w:rPr>
          <w:rFonts w:ascii="Times New Roman" w:hAnsi="Times New Roman" w:eastAsia="仿宋_GB2312"/>
          <w:color w:val="000000"/>
          <w:sz w:val="32"/>
          <w:szCs w:val="32"/>
        </w:rPr>
        <w:t>13日（截止时间：3月13日17:00），考生登录江苏省高考综合业务信息管理系统考生服务平台（gk.jseea.cn），确认专业考试信息，支付报名考试费，打印专业考试信息确认表。逾期视为考生自动放弃。系统开放时间为3月10日</w:t>
      </w:r>
      <w:r>
        <w:rPr>
          <w:rFonts w:hint="eastAsia" w:ascii="Times New Roman" w:hAnsi="Times New Roman" w:eastAsia="仿宋_GB2312"/>
          <w:color w:val="000000"/>
          <w:sz w:val="32"/>
          <w:szCs w:val="32"/>
          <w:lang w:eastAsia="zh"/>
        </w:rPr>
        <w:t>—</w:t>
      </w:r>
      <w:r>
        <w:rPr>
          <w:rFonts w:ascii="Times New Roman" w:hAnsi="Times New Roman" w:eastAsia="仿宋_GB2312"/>
          <w:color w:val="000000"/>
          <w:sz w:val="32"/>
          <w:szCs w:val="32"/>
        </w:rPr>
        <w:t>12日每天8:30</w:t>
      </w:r>
      <w:r>
        <w:rPr>
          <w:rFonts w:hint="eastAsia" w:ascii="Times New Roman" w:hAnsi="Times New Roman" w:eastAsia="仿宋_GB2312"/>
          <w:color w:val="000000"/>
          <w:sz w:val="32"/>
          <w:szCs w:val="32"/>
          <w:lang w:eastAsia="zh"/>
        </w:rPr>
        <w:t>—</w:t>
      </w:r>
      <w:r>
        <w:rPr>
          <w:rFonts w:ascii="Times New Roman" w:hAnsi="Times New Roman" w:eastAsia="仿宋_GB2312"/>
          <w:color w:val="000000"/>
          <w:sz w:val="32"/>
          <w:szCs w:val="32"/>
        </w:rPr>
        <w:t>22:00，3月13日8:30</w:t>
      </w:r>
      <w:r>
        <w:rPr>
          <w:rFonts w:hint="eastAsia" w:ascii="Times New Roman" w:hAnsi="Times New Roman" w:eastAsia="仿宋_GB2312"/>
          <w:color w:val="000000"/>
          <w:sz w:val="32"/>
          <w:szCs w:val="32"/>
          <w:lang w:eastAsia="zh"/>
        </w:rPr>
        <w:t>—</w:t>
      </w:r>
      <w:r>
        <w:rPr>
          <w:rFonts w:hint="eastAsia" w:ascii="Times New Roman" w:hAnsi="Times New Roman" w:eastAsia="仿宋_GB2312"/>
          <w:color w:val="000000"/>
          <w:sz w:val="32"/>
          <w:szCs w:val="32"/>
          <w:lang w:val="en-US" w:eastAsia="zh-CN"/>
        </w:rPr>
        <w:t>1</w:t>
      </w:r>
      <w:bookmarkStart w:id="3" w:name="_GoBack"/>
      <w:bookmarkEnd w:id="3"/>
      <w:r>
        <w:rPr>
          <w:rFonts w:ascii="Times New Roman" w:hAnsi="Times New Roman" w:eastAsia="仿宋_GB2312"/>
          <w:color w:val="000000"/>
          <w:sz w:val="32"/>
          <w:szCs w:val="32"/>
        </w:rPr>
        <w:t>7:00。</w:t>
      </w:r>
    </w:p>
    <w:p w14:paraId="0B3C4C1D">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在网上确认专业考试信息时，考生可根据自身情况修改高考报名时所填报的专项。专项一经确认，不得变更。</w:t>
      </w:r>
    </w:p>
    <w:p w14:paraId="082AE12D">
      <w:pPr>
        <w:pStyle w:val="8"/>
        <w:spacing w:line="57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（二）准考证打印</w:t>
      </w:r>
    </w:p>
    <w:p w14:paraId="529FA8AC">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4月1日</w:t>
      </w:r>
      <w:r>
        <w:rPr>
          <w:rFonts w:hint="eastAsia" w:ascii="Times New Roman" w:hAnsi="Times New Roman" w:eastAsia="仿宋_GB2312"/>
          <w:color w:val="000000"/>
          <w:sz w:val="32"/>
          <w:szCs w:val="32"/>
          <w:lang w:eastAsia="zh"/>
        </w:rPr>
        <w:t>—</w:t>
      </w:r>
      <w:r>
        <w:rPr>
          <w:rFonts w:ascii="Times New Roman" w:hAnsi="Times New Roman" w:eastAsia="仿宋_GB2312"/>
          <w:color w:val="000000"/>
          <w:sz w:val="32"/>
          <w:szCs w:val="32"/>
        </w:rPr>
        <w:t>3日，考生须登录考生服务平台自行打印准考证，系统每日开放时间为8:30</w:t>
      </w:r>
      <w:r>
        <w:rPr>
          <w:rFonts w:hint="eastAsia" w:ascii="Times New Roman" w:hAnsi="Times New Roman" w:eastAsia="仿宋_GB2312"/>
          <w:color w:val="000000"/>
          <w:sz w:val="32"/>
          <w:szCs w:val="32"/>
          <w:lang w:eastAsia="zh"/>
        </w:rPr>
        <w:t>—</w:t>
      </w:r>
      <w:r>
        <w:rPr>
          <w:rFonts w:ascii="Times New Roman" w:hAnsi="Times New Roman" w:eastAsia="仿宋_GB2312"/>
          <w:color w:val="000000"/>
          <w:sz w:val="32"/>
          <w:szCs w:val="32"/>
        </w:rPr>
        <w:t>22:00。</w:t>
      </w:r>
    </w:p>
    <w:p w14:paraId="6A716D6F">
      <w:pPr>
        <w:pStyle w:val="8"/>
        <w:spacing w:line="570" w:lineRule="exact"/>
        <w:ind w:firstLine="640" w:firstLineChars="200"/>
        <w:rPr>
          <w:rFonts w:ascii="Times New Roman" w:hAnsi="Times New Roman" w:eastAsia="楷体_GB2312"/>
          <w:color w:val="000000"/>
          <w:sz w:val="32"/>
          <w:szCs w:val="32"/>
        </w:rPr>
      </w:pPr>
      <w:r>
        <w:rPr>
          <w:rFonts w:ascii="Times New Roman" w:hAnsi="Times New Roman" w:eastAsia="楷体_GB2312"/>
          <w:color w:val="000000"/>
          <w:sz w:val="32"/>
          <w:szCs w:val="32"/>
        </w:rPr>
        <w:t>（三）考试报到和有关安排</w:t>
      </w:r>
    </w:p>
    <w:p w14:paraId="35E39BC5">
      <w:pPr>
        <w:pStyle w:val="8"/>
        <w:spacing w:line="570" w:lineRule="exact"/>
        <w:ind w:firstLine="640" w:firstLineChars="200"/>
        <w:rPr>
          <w:rFonts w:ascii="Times New Roman" w:hAnsi="Times New Roman" w:eastAsia="仿宋_GB2312"/>
          <w:color w:val="000000"/>
          <w:spacing w:val="-6"/>
          <w:sz w:val="32"/>
          <w:szCs w:val="32"/>
        </w:rPr>
      </w:pPr>
      <w:r>
        <w:rPr>
          <w:rFonts w:ascii="Times New Roman" w:hAnsi="Times New Roman" w:eastAsia="仿宋_GB2312"/>
          <w:color w:val="000000"/>
          <w:sz w:val="32"/>
          <w:szCs w:val="32"/>
        </w:rPr>
        <w:t>具体报到时间、地点和有关要求详见考点公告，4月11日起开始考试，具体考试安排以考点公布的考试日程为准。考生须</w:t>
      </w:r>
      <w:r>
        <w:rPr>
          <w:rFonts w:ascii="Times New Roman" w:hAnsi="Times New Roman" w:eastAsia="仿宋_GB2312"/>
          <w:color w:val="000000"/>
          <w:spacing w:val="-6"/>
          <w:sz w:val="32"/>
          <w:szCs w:val="32"/>
        </w:rPr>
        <w:t>按要求按时到测试专项对应的考点报到、参加考试，逾期不予补考。</w:t>
      </w:r>
    </w:p>
    <w:p w14:paraId="6F7CC938">
      <w:pPr>
        <w:pStyle w:val="8"/>
        <w:spacing w:line="57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四、有关考试执行标准</w:t>
      </w:r>
    </w:p>
    <w:p w14:paraId="75709FD2">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身体素质和田径专项考试中涉及径赛项目的起跑，执行中国田径协会审定的田径竞赛规则中全能径赛项目比赛的有关规定和裁判方法，即：在径赛项目中，每组考试只允许第一次起跑犯规的考生不被取消资格，之后每次起跑犯规的一名或多名考生均将被取消该项目的考试资格。因犯规被取消资格的考生，不得再参加本项目的考试。</w:t>
      </w:r>
    </w:p>
    <w:p w14:paraId="62F1DBB1">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（二）参加原地双手头后向前掷实心球考试时，考生不得穿着钉鞋测试，不允许自带球。</w:t>
      </w:r>
    </w:p>
    <w:p w14:paraId="04573A4F">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（三）乒乓球专项考试时，用球大小规格为40+，考试采用人工陪测，陪测人由考点统一安排。</w:t>
      </w:r>
    </w:p>
    <w:p w14:paraId="1D169CA0">
      <w:pPr>
        <w:pStyle w:val="8"/>
        <w:spacing w:line="570" w:lineRule="exact"/>
        <w:ind w:firstLine="640" w:firstLineChars="200"/>
        <w:rPr>
          <w:rFonts w:ascii="Times New Roman" w:hAnsi="Times New Roman" w:eastAsia="黑体"/>
          <w:color w:val="000000"/>
          <w:sz w:val="32"/>
          <w:szCs w:val="32"/>
        </w:rPr>
      </w:pPr>
      <w:r>
        <w:rPr>
          <w:rFonts w:ascii="Times New Roman" w:hAnsi="Times New Roman" w:eastAsia="黑体"/>
          <w:color w:val="000000"/>
          <w:sz w:val="32"/>
          <w:szCs w:val="32"/>
        </w:rPr>
        <w:t>五、有关要求</w:t>
      </w:r>
    </w:p>
    <w:p w14:paraId="5E624372">
      <w:pPr>
        <w:pStyle w:val="8"/>
        <w:spacing w:line="57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各设区市招生考试机构要加强政策宣传解读，安排专人指导考生进行网上信息确认，组织考生学习网上信息确认须知以及准考证上打印的考生须知等有关内容，确保考生按时完成信息确认、报到和考试。要指导属地有关中学做好带队教师选聘工作，加强安全教育和健康提醒，做好交通、食宿、应对天气变化等方面的各项准备工作，教育引导考生诚信应考。</w:t>
      </w:r>
    </w:p>
    <w:p w14:paraId="57471B37">
      <w:pPr>
        <w:pStyle w:val="8"/>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各考点要按《省教育考试院关于印发江苏省2025年普通高校招生体育类专业省统考考务工作细则的通知》（苏教考招〔2025〕7号）有关要求，切实做好考前各项准备工作，严格规范组考。要严格落实安全责任，全面细致排查、有效化解各类风险隐患，强化应急处置，切实保障考生和考试工作人员的人身安全。同时，要做好考生的安全教育和管理工作，引导考生健康、安全地参加考试。</w:t>
      </w:r>
    </w:p>
    <w:p w14:paraId="79ACA6FC">
      <w:pPr>
        <w:pStyle w:val="8"/>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体育类专业省统考是普通高考的重要组成部分。对在专业考试中被认定为违规的考试工作人员和考生，按照《国家教育考试违规处理办法》（教育部令第33号）等有关规定严肃处理；凡组织作弊、替考或帮助他人作弊，涉嫌构成犯罪的，按照《中华人民共和国刑法》有关规定，由司法机关依法追究刑事责任。</w:t>
      </w:r>
    </w:p>
    <w:p w14:paraId="5377651F">
      <w:pPr>
        <w:pStyle w:val="8"/>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请各设区市招生考试机构将本通知转发至所辖县（市、区）招生考试机构和各有关中学。</w:t>
      </w:r>
    </w:p>
    <w:p w14:paraId="54B69ECD">
      <w:pPr>
        <w:pStyle w:val="8"/>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14:paraId="22C4EF64">
      <w:pPr>
        <w:pStyle w:val="8"/>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 xml:space="preserve"> </w:t>
      </w:r>
    </w:p>
    <w:p w14:paraId="36781F5E">
      <w:pPr>
        <w:pStyle w:val="8"/>
        <w:spacing w:line="540" w:lineRule="exact"/>
        <w:ind w:firstLine="5760" w:firstLineChars="1800"/>
        <w:rPr>
          <w:rFonts w:ascii="Times New Roman" w:hAnsi="Times New Roman" w:eastAsia="仿宋_GB2312"/>
          <w:color w:val="000000"/>
          <w:sz w:val="32"/>
          <w:szCs w:val="32"/>
        </w:rPr>
      </w:pPr>
      <w:r>
        <w:rPr>
          <w:rFonts w:ascii="Times New Roman" w:hAnsi="Times New Roman" w:eastAsia="仿宋_GB2312"/>
          <w:color w:val="000000"/>
          <w:sz w:val="32"/>
          <w:szCs w:val="32"/>
        </w:rPr>
        <w:t>省教育考试院</w:t>
      </w:r>
    </w:p>
    <w:p w14:paraId="5BBD2916">
      <w:pPr>
        <w:pStyle w:val="8"/>
        <w:tabs>
          <w:tab w:val="left" w:pos="5670"/>
        </w:tabs>
        <w:spacing w:line="540" w:lineRule="exact"/>
        <w:ind w:firstLine="5564" w:firstLineChars="1739"/>
        <w:rPr>
          <w:rFonts w:ascii="Times New Roman" w:hAnsi="Times New Roman" w:eastAsia="仿宋_GB2312"/>
          <w:color w:val="000000"/>
          <w:sz w:val="32"/>
          <w:szCs w:val="32"/>
        </w:rPr>
      </w:pPr>
      <w:r>
        <w:rPr>
          <w:rFonts w:ascii="Times New Roman" w:hAnsi="Times New Roman" w:eastAsia="仿宋_GB2312"/>
          <w:color w:val="000000"/>
          <w:sz w:val="32"/>
          <w:szCs w:val="32"/>
        </w:rPr>
        <w:t>2026年3月</w:t>
      </w:r>
      <w:r>
        <w:rPr>
          <w:rFonts w:ascii="Times New Roman" w:hAnsi="Times New Roman" w:eastAsia="仿宋_GB2312"/>
          <w:color w:val="000000"/>
          <w:sz w:val="32"/>
          <w:szCs w:val="32"/>
          <w:lang w:eastAsia="zh"/>
        </w:rPr>
        <w:t>7</w:t>
      </w:r>
      <w:r>
        <w:rPr>
          <w:rFonts w:ascii="Times New Roman" w:hAnsi="Times New Roman" w:eastAsia="仿宋_GB2312"/>
          <w:color w:val="000000"/>
          <w:sz w:val="32"/>
          <w:szCs w:val="32"/>
        </w:rPr>
        <w:t xml:space="preserve">日 </w:t>
      </w:r>
    </w:p>
    <w:p w14:paraId="65E8A807">
      <w:pPr>
        <w:pStyle w:val="8"/>
        <w:spacing w:line="540" w:lineRule="exact"/>
        <w:ind w:firstLine="640" w:firstLineChars="200"/>
        <w:rPr>
          <w:rFonts w:ascii="Times New Roman" w:hAnsi="Times New Roman" w:eastAsia="黑体"/>
          <w:color w:val="000000"/>
          <w:sz w:val="32"/>
          <w:szCs w:val="32"/>
        </w:rPr>
      </w:pPr>
      <w:r>
        <w:rPr>
          <w:rFonts w:hint="eastAsia" w:ascii="仿宋_GB2312" w:hAnsi="Times New Roman" w:eastAsia="仿宋_GB2312" w:cs="仿宋_GB2312"/>
          <w:color w:val="000000"/>
          <w:sz w:val="32"/>
          <w:szCs w:val="32"/>
        </w:rPr>
        <w:t>（此件主动公开）</w:t>
      </w:r>
      <w:r>
        <w:rPr>
          <w:rFonts w:ascii="Times New Roman" w:hAnsi="Times New Roman" w:eastAsia="黑体"/>
          <w:color w:val="000000"/>
          <w:sz w:val="32"/>
          <w:szCs w:val="32"/>
        </w:rPr>
        <w:tab/>
      </w:r>
    </w:p>
    <w:p w14:paraId="1AF3F704">
      <w:pPr>
        <w:pStyle w:val="8"/>
        <w:spacing w:after="156" w:afterLines="50" w:line="520" w:lineRule="exact"/>
        <w:ind w:firstLine="640" w:firstLineChars="200"/>
        <w:rPr>
          <w:rFonts w:ascii="Times New Roman" w:hAnsi="Times New Roman" w:eastAsia="黑体"/>
          <w:color w:val="000000"/>
          <w:sz w:val="32"/>
          <w:szCs w:val="32"/>
        </w:rPr>
      </w:pPr>
    </w:p>
    <w:p w14:paraId="228232B2">
      <w:pPr>
        <w:pStyle w:val="8"/>
        <w:spacing w:after="156" w:afterLines="50" w:line="520" w:lineRule="exact"/>
        <w:rPr>
          <w:rFonts w:ascii="Times New Roman" w:hAnsi="Times New Roman" w:eastAsia="黑体"/>
          <w:color w:val="000000"/>
          <w:sz w:val="32"/>
          <w:szCs w:val="32"/>
        </w:rPr>
      </w:pPr>
      <w:r>
        <w:rPr>
          <w:rFonts w:ascii="Times New Roman" w:hAnsi="Times New Roman" w:eastAsia="黑体"/>
          <w:color w:val="000000"/>
          <w:sz w:val="32"/>
          <w:szCs w:val="32"/>
        </w:rPr>
        <w:t xml:space="preserve">   </w:t>
      </w:r>
    </w:p>
    <w:p w14:paraId="03CDA3DB">
      <w:pPr>
        <w:pStyle w:val="8"/>
        <w:spacing w:after="156" w:afterLines="50" w:line="520" w:lineRule="exact"/>
        <w:rPr>
          <w:rFonts w:ascii="Times New Roman" w:hAnsi="Times New Roman" w:eastAsia="黑体"/>
          <w:color w:val="000000"/>
          <w:sz w:val="32"/>
          <w:szCs w:val="32"/>
        </w:rPr>
      </w:pPr>
    </w:p>
    <w:p w14:paraId="39686203">
      <w:pPr>
        <w:pStyle w:val="8"/>
        <w:spacing w:after="156" w:afterLines="50" w:line="600" w:lineRule="exact"/>
        <w:rPr>
          <w:rFonts w:ascii="Times New Roman" w:hAnsi="Times New Roman" w:eastAsia="黑体"/>
          <w:color w:val="000000"/>
          <w:sz w:val="32"/>
          <w:szCs w:val="32"/>
        </w:rPr>
      </w:pPr>
    </w:p>
    <w:p w14:paraId="574B2DB7">
      <w:pPr>
        <w:pStyle w:val="9"/>
        <w:pBdr>
          <w:top w:val="single" w:color="000000" w:sz="6" w:space="0"/>
          <w:bottom w:val="single" w:color="000000" w:sz="6" w:space="1"/>
        </w:pBdr>
        <w:spacing w:line="520" w:lineRule="exact"/>
        <w:ind w:firstLine="280" w:firstLineChars="100"/>
        <w:rPr>
          <w:lang w:eastAsia="zh"/>
        </w:rPr>
      </w:pPr>
      <w:r>
        <w:rPr>
          <w:rFonts w:hAnsi="Times New Roman" w:cs="仿宋_GB2312"/>
          <w:color w:val="000000"/>
          <w:sz w:val="28"/>
          <w:szCs w:val="28"/>
        </w:rPr>
        <w:t>江苏省教育考试院办公室</w:t>
      </w:r>
      <w:r>
        <w:rPr>
          <w:rFonts w:ascii="Times New Roman" w:hAnsi="Times New Roman"/>
          <w:color w:val="000000"/>
          <w:sz w:val="28"/>
          <w:szCs w:val="28"/>
        </w:rPr>
        <w:t xml:space="preserve">                   </w:t>
      </w:r>
      <w:r>
        <w:rPr>
          <w:rFonts w:hint="default" w:ascii="Times New Roman" w:hAnsi="Times New Roman"/>
          <w:color w:val="000000"/>
          <w:sz w:val="28"/>
          <w:szCs w:val="28"/>
        </w:rPr>
        <w:t>2026</w:t>
      </w:r>
      <w:r>
        <w:rPr>
          <w:rFonts w:hAnsi="Times New Roman" w:cs="仿宋_GB2312"/>
          <w:color w:val="000000"/>
          <w:sz w:val="28"/>
          <w:szCs w:val="28"/>
        </w:rPr>
        <w:t>年</w:t>
      </w:r>
      <w:r>
        <w:rPr>
          <w:rFonts w:hint="default" w:ascii="Times New Roman" w:hAnsi="Times New Roman"/>
          <w:color w:val="000000"/>
          <w:sz w:val="28"/>
          <w:szCs w:val="28"/>
        </w:rPr>
        <w:t>3</w:t>
      </w:r>
      <w:r>
        <w:rPr>
          <w:rFonts w:hAnsi="Times New Roman" w:cs="仿宋_GB2312"/>
          <w:color w:val="000000"/>
          <w:sz w:val="28"/>
          <w:szCs w:val="28"/>
        </w:rPr>
        <w:t>月</w:t>
      </w:r>
      <w:r>
        <w:rPr>
          <w:rFonts w:hint="default" w:ascii="Times New Roman" w:hAnsi="Times New Roman"/>
          <w:color w:val="000000"/>
          <w:sz w:val="28"/>
          <w:szCs w:val="28"/>
          <w:lang w:eastAsia="zh"/>
        </w:rPr>
        <w:t>9</w:t>
      </w:r>
      <w:r>
        <w:rPr>
          <w:rFonts w:hAnsi="Times New Roman" w:cs="仿宋_GB2312"/>
          <w:color w:val="000000"/>
          <w:sz w:val="28"/>
          <w:szCs w:val="28"/>
          <w:lang w:eastAsia="zh"/>
        </w:rPr>
        <w:t>日印发</w:t>
      </w:r>
    </w:p>
    <w:sectPr>
      <w:footerReference r:id="rId3" w:type="default"/>
      <w:footerReference r:id="rId4" w:type="even"/>
      <w:pgSz w:w="11906" w:h="16838"/>
      <w:pgMar w:top="2098" w:right="1474" w:bottom="1985" w:left="1587" w:header="851" w:footer="113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MS Gothic">
    <w:panose1 w:val="020B0609070205080204"/>
    <w:charset w:val="80"/>
    <w:family w:val="modern"/>
    <w:pitch w:val="default"/>
    <w:sig w:usb0="E00002FF" w:usb1="6AC7FDFB" w:usb2="08000012" w:usb3="00000000" w:csb0="4002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22910D">
    <w:pPr>
      <w:pStyle w:val="2"/>
      <w:framePr w:wrap="around" w:vAnchor="text" w:hAnchor="margin" w:xAlign="outside" w:y="1"/>
      <w:ind w:left="420" w:leftChars="200" w:right="420" w:rightChars="200"/>
      <w:rPr>
        <w:rStyle w:val="6"/>
        <w:rFonts w:hint="eastAsia" w:ascii="宋体" w:hAnsi="宋体"/>
        <w:sz w:val="28"/>
        <w:szCs w:val="28"/>
      </w:rPr>
    </w:pPr>
    <w:r>
      <w:rPr>
        <w:rStyle w:val="6"/>
        <w:rFonts w:hint="eastAsia" w:ascii="宋体" w:hAnsi="宋体"/>
        <w:sz w:val="28"/>
        <w:szCs w:val="28"/>
      </w:rPr>
      <w:t>—</w:t>
    </w:r>
    <w:r>
      <w:rPr>
        <w:rStyle w:val="6"/>
        <w:rFonts w:ascii="宋体" w:hAnsi="宋体"/>
        <w:sz w:val="28"/>
        <w:szCs w:val="28"/>
      </w:rPr>
      <w:fldChar w:fldCharType="begin"/>
    </w:r>
    <w:r>
      <w:rPr>
        <w:rStyle w:val="6"/>
        <w:rFonts w:ascii="宋体" w:hAnsi="宋体"/>
        <w:sz w:val="28"/>
        <w:szCs w:val="28"/>
      </w:rPr>
      <w:instrText xml:space="preserve">PAGE  </w:instrText>
    </w:r>
    <w:r>
      <w:rPr>
        <w:rStyle w:val="6"/>
        <w:rFonts w:ascii="宋体" w:hAnsi="宋体"/>
        <w:sz w:val="28"/>
        <w:szCs w:val="28"/>
      </w:rPr>
      <w:fldChar w:fldCharType="separate"/>
    </w:r>
    <w:r>
      <w:rPr>
        <w:rStyle w:val="6"/>
        <w:rFonts w:ascii="宋体" w:hAnsi="宋体"/>
        <w:sz w:val="28"/>
        <w:szCs w:val="28"/>
      </w:rPr>
      <w:t>6</w:t>
    </w:r>
    <w:r>
      <w:rPr>
        <w:rStyle w:val="6"/>
        <w:rFonts w:ascii="宋体" w:hAnsi="宋体"/>
        <w:sz w:val="28"/>
        <w:szCs w:val="28"/>
      </w:rPr>
      <w:fldChar w:fldCharType="end"/>
    </w:r>
    <w:r>
      <w:rPr>
        <w:rStyle w:val="6"/>
        <w:rFonts w:hint="eastAsia" w:ascii="宋体" w:hAnsi="宋体"/>
        <w:sz w:val="28"/>
        <w:szCs w:val="28"/>
      </w:rPr>
      <w:t>—</w:t>
    </w:r>
  </w:p>
  <w:p w14:paraId="692FD091">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3D1F0">
    <w:pPr>
      <w:pStyle w:val="2"/>
      <w:framePr w:wrap="around" w:vAnchor="text" w:hAnchor="margin" w:xAlign="outside" w:y="1"/>
      <w:rPr>
        <w:rStyle w:val="6"/>
      </w:rPr>
    </w:pPr>
    <w:r>
      <w:rPr>
        <w:rStyle w:val="6"/>
      </w:rPr>
      <w:fldChar w:fldCharType="begin"/>
    </w:r>
    <w:r>
      <w:rPr>
        <w:rStyle w:val="6"/>
      </w:rPr>
      <w:instrText xml:space="preserve">PAGE  </w:instrText>
    </w:r>
    <w:r>
      <w:rPr>
        <w:rStyle w:val="6"/>
      </w:rPr>
      <w:fldChar w:fldCharType="separate"/>
    </w:r>
    <w:r>
      <w:rPr>
        <w:rStyle w:val="6"/>
      </w:rPr>
      <w:fldChar w:fldCharType="end"/>
    </w:r>
  </w:p>
  <w:p w14:paraId="6360FD60">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봐အအ净ᚽ췬翿￷ᗹඨ"/>
  <w:noLineBreaksBefore w:lang="zh-CN" w:val="!),.:;?]}¨·ˇˉ―‖’”…∶、。〃々〉》」』】〕〗！＂＇），．：；？］｀｜｝～￠�ᙡ姘翿먠ൺ造ᕴ̀ᗯ�ᗴ�ᗴවᛀ㲀ᗳ"/>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3FD7"/>
    <w:rsid w:val="001E3FD7"/>
    <w:rsid w:val="00567B1C"/>
    <w:rsid w:val="007B7D33"/>
    <w:rsid w:val="009B6806"/>
    <w:rsid w:val="00E057A5"/>
    <w:rsid w:val="2E6A30CE"/>
    <w:rsid w:val="374178B4"/>
    <w:rsid w:val="3FFE8B36"/>
    <w:rsid w:val="5FDE3A19"/>
    <w:rsid w:val="77BF7FD1"/>
    <w:rsid w:val="7D4F7A04"/>
    <w:rsid w:val="EFFFF784"/>
    <w:rsid w:val="F0CC5A56"/>
    <w:rsid w:val="FE9B06C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公文内容"/>
    <w:qFormat/>
    <w:uiPriority w:val="0"/>
    <w:rPr>
      <w:rFonts w:ascii="Times New Roman" w:hAnsi="Times New Roman" w:eastAsia="宋体" w:cs="Times New Roman"/>
      <w:lang w:val="en-US" w:eastAsia="zh-CN" w:bidi="ar-SA"/>
    </w:rPr>
  </w:style>
  <w:style w:type="paragraph" w:customStyle="1" w:styleId="8">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9">
    <w:name w:val="公文内容_0"/>
    <w:basedOn w:val="8"/>
    <w:qFormat/>
    <w:uiPriority w:val="0"/>
    <w:pPr>
      <w:widowControl/>
      <w:jc w:val="left"/>
    </w:pPr>
    <w:rPr>
      <w:rFonts w:hint="eastAsia" w:ascii="仿宋_GB2312" w:hAnsi="华文中宋"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6</Pages>
  <Words>2241</Words>
  <Characters>2355</Characters>
  <Lines>17</Lines>
  <Paragraphs>4</Paragraphs>
  <TotalTime>157262972</TotalTime>
  <ScaleCrop>false</ScaleCrop>
  <LinksUpToDate>false</LinksUpToDate>
  <CharactersWithSpaces>2384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2018-01-14T17:15:00Z</dcterms:created>
  <dc:creator>牟开亮</dc:creator>
  <cp:lastModifiedBy>mengll</cp:lastModifiedBy>
  <dcterms:modified xsi:type="dcterms:W3CDTF">2026-03-09T08:46:41Z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FB6A8C24F3364D6C94F92F1DBB3F495A_13</vt:lpwstr>
  </property>
  <property fmtid="{D5CDD505-2E9C-101B-9397-08002B2CF9AE}" pid="3" name="KSOProductBuildVer">
    <vt:lpwstr>2052-12.1.0.25225</vt:lpwstr>
  </property>
  <property fmtid="{D5CDD505-2E9C-101B-9397-08002B2CF9AE}" pid="4" name="KSOTemplateDocerSaveRecord">
    <vt:lpwstr>eyJoZGlkIjoiNjRmNmNlYjY4OWE4MTcxNTBhNWIyODE5ZmI5MGM2MjUiLCJ1c2VySWQiOiIzNDI1MjE4NzYifQ==</vt:lpwstr>
  </property>
</Properties>
</file>