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方正小标宋简体"/>
          <w:sz w:val="32"/>
          <w:szCs w:val="32"/>
        </w:rPr>
      </w:pPr>
      <w:r>
        <w:rPr>
          <w:rFonts w:hint="eastAsia" w:ascii="黑体" w:hAnsi="黑体" w:eastAsia="黑体" w:cs="方正小标宋简体"/>
          <w:sz w:val="32"/>
          <w:szCs w:val="32"/>
          <w:lang w:val="zh-CN"/>
        </w:rPr>
        <w:t>附件2-1</w:t>
      </w:r>
      <w:r>
        <w:rPr>
          <w:rFonts w:ascii="黑体" w:hAnsi="黑体" w:eastAsia="黑体" w:cs="方正小标宋简体"/>
          <w:sz w:val="32"/>
          <w:szCs w:val="32"/>
        </w:rPr>
        <w:t>8</w:t>
      </w:r>
    </w:p>
    <w:p>
      <w:pPr>
        <w:spacing w:line="360" w:lineRule="auto"/>
        <w:rPr>
          <w:rFonts w:ascii="黑体" w:hAnsi="黑体" w:eastAsia="黑体" w:cs="方正小标宋简体"/>
          <w:sz w:val="32"/>
          <w:szCs w:val="32"/>
        </w:rPr>
      </w:pP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w:t>
      </w:r>
      <w:r>
        <w:rPr>
          <w:rFonts w:ascii="Times New Roman" w:hAnsi="Times New Roman" w:eastAsia="方正小标宋简体" w:cs="Times New Roman"/>
          <w:kern w:val="0"/>
          <w:sz w:val="40"/>
          <w:szCs w:val="40"/>
          <w:lang w:val="zh-CN"/>
        </w:rPr>
        <w:t>3</w:t>
      </w:r>
      <w:r>
        <w:rPr>
          <w:rFonts w:hint="eastAsia" w:ascii="Times New Roman" w:hAnsi="Times New Roman" w:eastAsia="方正小标宋简体" w:cs="Times New Roman"/>
          <w:kern w:val="0"/>
          <w:sz w:val="40"/>
          <w:szCs w:val="40"/>
          <w:lang w:val="zh-CN"/>
        </w:rPr>
        <w:t>年</w:t>
      </w:r>
      <w:r>
        <w:rPr>
          <w:rFonts w:hint="eastAsia" w:ascii="Times New Roman" w:hAnsi="Times New Roman" w:eastAsia="方正小标宋简体" w:cs="Times New Roman"/>
          <w:kern w:val="0"/>
          <w:sz w:val="40"/>
          <w:szCs w:val="40"/>
          <w:lang w:val="zh-CN"/>
        </w:rPr>
        <w:t>江苏省中等职业学校学生学业水平考试</w:t>
      </w: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烹饪类专业基本技能考试指导性实施方案</w:t>
      </w:r>
    </w:p>
    <w:p>
      <w:pPr>
        <w:spacing w:line="560" w:lineRule="exact"/>
        <w:jc w:val="center"/>
        <w:rPr>
          <w:rFonts w:ascii="Times New Roman" w:hAnsi="Times New Roman" w:eastAsia="方正小标宋简体" w:cs="Times New Roman"/>
          <w:kern w:val="0"/>
          <w:sz w:val="40"/>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一、考试对象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面向全省中等职业学校（含技工院校）</w:t>
      </w:r>
      <w:r>
        <w:rPr>
          <w:rFonts w:hint="eastAsia" w:ascii="仿宋" w:hAnsi="仿宋" w:eastAsia="仿宋" w:cs="仿宋"/>
          <w:kern w:val="0"/>
          <w:sz w:val="32"/>
          <w:szCs w:val="32"/>
          <w:lang w:bidi="ar"/>
        </w:rPr>
        <w:t>202</w:t>
      </w:r>
      <w:r>
        <w:rPr>
          <w:rFonts w:ascii="仿宋" w:hAnsi="仿宋" w:eastAsia="仿宋" w:cs="仿宋"/>
          <w:kern w:val="0"/>
          <w:sz w:val="32"/>
          <w:szCs w:val="32"/>
          <w:lang w:bidi="ar"/>
        </w:rPr>
        <w:t>4</w:t>
      </w:r>
      <w:r>
        <w:rPr>
          <w:rFonts w:hint="eastAsia" w:ascii="仿宋" w:hAnsi="仿宋" w:eastAsia="仿宋" w:cs="仿宋"/>
          <w:kern w:val="0"/>
          <w:sz w:val="32"/>
          <w:szCs w:val="32"/>
          <w:lang w:bidi="ar"/>
        </w:rPr>
        <w:t>届</w:t>
      </w:r>
      <w:r>
        <w:rPr>
          <w:rFonts w:hint="eastAsia" w:ascii="Times New Roman" w:hAnsi="Times New Roman" w:eastAsia="仿宋" w:cs="仿宋"/>
          <w:kern w:val="0"/>
          <w:sz w:val="32"/>
          <w:szCs w:val="32"/>
          <w:lang w:val="zh-CN"/>
        </w:rPr>
        <w:t>烹饪类</w:t>
      </w:r>
      <w:r>
        <w:rPr>
          <w:rFonts w:hint="eastAsia" w:ascii="Times New Roman" w:hAnsi="Times New Roman" w:eastAsia="仿宋" w:cs="仿宋"/>
          <w:kern w:val="0"/>
          <w:sz w:val="32"/>
          <w:szCs w:val="32"/>
        </w:rPr>
        <w:t>中餐烹饪专业考生。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现代职教体系“3+3”、“3+4”试点项目</w:t>
      </w:r>
      <w:r>
        <w:rPr>
          <w:rFonts w:hint="eastAsia" w:ascii="仿宋" w:hAnsi="仿宋" w:eastAsia="仿宋" w:cs="仿宋"/>
          <w:kern w:val="0"/>
          <w:sz w:val="32"/>
          <w:szCs w:val="32"/>
          <w:lang w:bidi="ar"/>
        </w:rPr>
        <w:t>202</w:t>
      </w:r>
      <w:r>
        <w:rPr>
          <w:rFonts w:ascii="仿宋" w:hAnsi="仿宋" w:eastAsia="仿宋" w:cs="仿宋"/>
          <w:kern w:val="0"/>
          <w:sz w:val="32"/>
          <w:szCs w:val="32"/>
          <w:lang w:bidi="ar"/>
        </w:rPr>
        <w:t>4</w:t>
      </w:r>
      <w:r>
        <w:rPr>
          <w:rFonts w:hint="eastAsia" w:ascii="仿宋" w:hAnsi="仿宋" w:eastAsia="仿宋" w:cs="仿宋"/>
          <w:kern w:val="0"/>
          <w:sz w:val="32"/>
          <w:szCs w:val="32"/>
          <w:lang w:bidi="ar"/>
        </w:rPr>
        <w:t>届</w:t>
      </w:r>
      <w:r>
        <w:rPr>
          <w:rFonts w:hint="eastAsia" w:ascii="Times New Roman" w:hAnsi="Times New Roman" w:eastAsia="仿宋" w:cs="仿宋"/>
          <w:kern w:val="0"/>
          <w:sz w:val="32"/>
          <w:szCs w:val="32"/>
        </w:rPr>
        <w:t>学生须参加考试。五年制高职学生是否参加考试，由各市教育局统筹安排。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二、考试内容、方式、时长及配分</w:t>
      </w:r>
    </w:p>
    <w:tbl>
      <w:tblPr>
        <w:tblStyle w:val="21"/>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6"/>
        <w:gridCol w:w="872"/>
        <w:gridCol w:w="1276"/>
        <w:gridCol w:w="992"/>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3974" w:type="dxa"/>
            <w:gridSpan w:val="2"/>
            <w:noWrap/>
            <w:vAlign w:val="center"/>
          </w:tcPr>
          <w:p>
            <w:pPr>
              <w:widowControl/>
              <w:spacing w:line="400" w:lineRule="exact"/>
              <w:jc w:val="center"/>
              <w:rPr>
                <w:rFonts w:ascii="黑体" w:hAnsi="黑体" w:eastAsia="黑体" w:cs="宋体"/>
                <w:kern w:val="0"/>
                <w:sz w:val="24"/>
              </w:rPr>
            </w:pPr>
            <w:r>
              <w:rPr>
                <w:rFonts w:hint="eastAsia" w:ascii="仿宋_GB2312" w:eastAsia="仿宋_GB2312"/>
                <w:b/>
                <w:bCs/>
                <w:kern w:val="0"/>
                <w:sz w:val="24"/>
              </w:rPr>
              <w:t>考试内容</w:t>
            </w:r>
          </w:p>
        </w:tc>
        <w:tc>
          <w:tcPr>
            <w:tcW w:w="872" w:type="dxa"/>
            <w:vAlign w:val="center"/>
          </w:tcPr>
          <w:p>
            <w:pPr>
              <w:widowControl/>
              <w:spacing w:line="400" w:lineRule="exact"/>
              <w:jc w:val="center"/>
              <w:rPr>
                <w:rFonts w:ascii="仿宋_GB2312" w:hAnsi="Calibri" w:eastAsia="仿宋_GB2312"/>
                <w:b/>
                <w:bCs/>
                <w:kern w:val="0"/>
                <w:sz w:val="24"/>
              </w:rPr>
            </w:pPr>
            <w:r>
              <w:rPr>
                <w:rFonts w:hint="eastAsia" w:ascii="仿宋_GB2312" w:hAnsi="Calibri" w:eastAsia="仿宋_GB2312"/>
                <w:b/>
                <w:bCs/>
                <w:kern w:val="0"/>
                <w:sz w:val="24"/>
              </w:rPr>
              <w:t>方式</w:t>
            </w:r>
          </w:p>
        </w:tc>
        <w:tc>
          <w:tcPr>
            <w:tcW w:w="1276" w:type="dxa"/>
            <w:vAlign w:val="center"/>
          </w:tcPr>
          <w:p>
            <w:pPr>
              <w:widowControl/>
              <w:spacing w:line="400" w:lineRule="exact"/>
              <w:jc w:val="center"/>
              <w:rPr>
                <w:rFonts w:ascii="仿宋_GB2312" w:hAnsi="Calibri" w:eastAsia="仿宋_GB2312"/>
                <w:b/>
                <w:bCs/>
                <w:kern w:val="0"/>
                <w:sz w:val="24"/>
              </w:rPr>
            </w:pPr>
            <w:r>
              <w:rPr>
                <w:rFonts w:hint="eastAsia" w:ascii="仿宋_GB2312" w:eastAsia="仿宋_GB2312"/>
                <w:b/>
                <w:bCs/>
                <w:kern w:val="0"/>
                <w:sz w:val="24"/>
              </w:rPr>
              <w:t>时长</w:t>
            </w:r>
          </w:p>
        </w:tc>
        <w:tc>
          <w:tcPr>
            <w:tcW w:w="992" w:type="dxa"/>
            <w:noWrap/>
            <w:vAlign w:val="center"/>
          </w:tcPr>
          <w:p>
            <w:pPr>
              <w:widowControl/>
              <w:spacing w:line="400" w:lineRule="exact"/>
              <w:jc w:val="center"/>
              <w:rPr>
                <w:rFonts w:ascii="仿宋_GB2312" w:hAnsi="Calibri" w:eastAsia="仿宋_GB2312"/>
                <w:b/>
                <w:bCs/>
                <w:kern w:val="0"/>
                <w:sz w:val="24"/>
              </w:rPr>
            </w:pPr>
            <w:r>
              <w:rPr>
                <w:rFonts w:hint="eastAsia" w:ascii="仿宋_GB2312" w:eastAsia="仿宋_GB2312"/>
                <w:b/>
                <w:bCs/>
                <w:kern w:val="0"/>
                <w:sz w:val="24"/>
              </w:rPr>
              <w:t>配分</w:t>
            </w:r>
          </w:p>
        </w:tc>
        <w:tc>
          <w:tcPr>
            <w:tcW w:w="1318" w:type="dxa"/>
            <w:vAlign w:val="center"/>
          </w:tcPr>
          <w:p>
            <w:pPr>
              <w:widowControl/>
              <w:spacing w:line="400" w:lineRule="exact"/>
              <w:jc w:val="center"/>
              <w:rPr>
                <w:rFonts w:ascii="仿宋_GB2312" w:hAnsi="Calibri" w:eastAsia="仿宋_GB2312"/>
                <w:b/>
                <w:bCs/>
                <w:kern w:val="0"/>
                <w:sz w:val="24"/>
              </w:rPr>
            </w:pPr>
            <w:r>
              <w:rPr>
                <w:rFonts w:hint="eastAsia" w:ascii="仿宋_GB2312" w:hAnsi="Calibri" w:eastAsia="仿宋_GB2312"/>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3974" w:type="dxa"/>
            <w:gridSpan w:val="2"/>
            <w:noWrap/>
            <w:vAlign w:val="center"/>
          </w:tcPr>
          <w:p>
            <w:pPr>
              <w:widowControl/>
              <w:spacing w:line="400" w:lineRule="exact"/>
              <w:jc w:val="left"/>
              <w:rPr>
                <w:rFonts w:ascii="仿宋" w:hAnsi="仿宋" w:eastAsia="仿宋" w:cs="宋体"/>
                <w:kern w:val="0"/>
                <w:sz w:val="24"/>
              </w:rPr>
            </w:pPr>
            <w:r>
              <w:rPr>
                <w:rFonts w:hint="eastAsia" w:ascii="仿宋" w:hAnsi="仿宋" w:eastAsia="仿宋" w:cs="仿宋"/>
                <w:kern w:val="0"/>
                <w:sz w:val="24"/>
              </w:rPr>
              <w:t>冷菜制作：</w:t>
            </w:r>
            <w:r>
              <w:rPr>
                <w:rFonts w:hint="eastAsia" w:ascii="仿宋" w:hAnsi="仿宋" w:eastAsia="仿宋" w:cs="宋体"/>
                <w:kern w:val="0"/>
                <w:sz w:val="24"/>
              </w:rPr>
              <w:t>拼盘技艺</w:t>
            </w:r>
          </w:p>
        </w:tc>
        <w:tc>
          <w:tcPr>
            <w:tcW w:w="872" w:type="dxa"/>
            <w:vAlign w:val="center"/>
          </w:tcPr>
          <w:p>
            <w:pPr>
              <w:spacing w:line="400" w:lineRule="exact"/>
              <w:jc w:val="center"/>
              <w:rPr>
                <w:rFonts w:ascii="仿宋" w:hAnsi="仿宋" w:eastAsia="仿宋" w:cs="宋体"/>
                <w:kern w:val="0"/>
                <w:sz w:val="24"/>
              </w:rPr>
            </w:pPr>
            <w:r>
              <w:rPr>
                <w:rFonts w:hint="eastAsia" w:ascii="Times New Roman" w:hAnsi="Times New Roman" w:eastAsia="仿宋" w:cs="仿宋"/>
                <w:kern w:val="0"/>
                <w:sz w:val="24"/>
                <w:szCs w:val="24"/>
              </w:rPr>
              <w:t>实操</w:t>
            </w:r>
          </w:p>
        </w:tc>
        <w:tc>
          <w:tcPr>
            <w:tcW w:w="1276" w:type="dxa"/>
            <w:vAlign w:val="center"/>
          </w:tcPr>
          <w:p>
            <w:pPr>
              <w:spacing w:line="400" w:lineRule="exact"/>
              <w:jc w:val="center"/>
              <w:rPr>
                <w:rFonts w:ascii="仿宋" w:hAnsi="仿宋" w:eastAsia="仿宋" w:cs="宋体"/>
                <w:kern w:val="0"/>
                <w:sz w:val="24"/>
              </w:rPr>
            </w:pPr>
            <w:r>
              <w:rPr>
                <w:rFonts w:ascii="仿宋" w:hAnsi="仿宋" w:eastAsia="仿宋" w:cs="宋体"/>
                <w:kern w:val="0"/>
                <w:sz w:val="24"/>
              </w:rPr>
              <w:t>30</w:t>
            </w:r>
            <w:r>
              <w:rPr>
                <w:rFonts w:hint="eastAsia" w:ascii="仿宋" w:hAnsi="仿宋" w:eastAsia="仿宋" w:cs="宋体"/>
                <w:kern w:val="0"/>
                <w:sz w:val="24"/>
              </w:rPr>
              <w:t>或</w:t>
            </w:r>
          </w:p>
          <w:p>
            <w:pPr>
              <w:spacing w:line="400" w:lineRule="exact"/>
              <w:jc w:val="center"/>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0</w:t>
            </w:r>
            <w:r>
              <w:rPr>
                <w:rFonts w:hint="eastAsia" w:ascii="仿宋" w:hAnsi="仿宋" w:eastAsia="仿宋" w:cs="宋体"/>
                <w:kern w:val="0"/>
                <w:sz w:val="24"/>
              </w:rPr>
              <w:t>分钟</w:t>
            </w:r>
          </w:p>
        </w:tc>
        <w:tc>
          <w:tcPr>
            <w:tcW w:w="992" w:type="dxa"/>
            <w:noWrap/>
            <w:vAlign w:val="center"/>
          </w:tcPr>
          <w:p>
            <w:pPr>
              <w:spacing w:line="400" w:lineRule="exact"/>
              <w:jc w:val="center"/>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0分</w:t>
            </w:r>
          </w:p>
        </w:tc>
        <w:tc>
          <w:tcPr>
            <w:tcW w:w="1318" w:type="dxa"/>
            <w:vAlign w:val="center"/>
          </w:tcPr>
          <w:p>
            <w:pPr>
              <w:spacing w:line="400" w:lineRule="exact"/>
              <w:jc w:val="center"/>
              <w:rPr>
                <w:rFonts w:ascii="仿宋" w:hAnsi="仿宋" w:eastAsia="仿宋" w:cs="宋体"/>
                <w:kern w:val="0"/>
                <w:sz w:val="24"/>
              </w:rPr>
            </w:pPr>
            <w:r>
              <w:rPr>
                <w:rFonts w:ascii="仿宋" w:hAnsi="仿宋" w:eastAsia="仿宋" w:cs="宋体"/>
                <w:kern w:val="0"/>
                <w:sz w:val="24"/>
              </w:rPr>
              <w:t>必考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18" w:type="dxa"/>
            <w:vMerge w:val="restart"/>
            <w:noWrap/>
            <w:vAlign w:val="center"/>
          </w:tcPr>
          <w:p>
            <w:pPr>
              <w:widowControl/>
              <w:spacing w:line="400" w:lineRule="exact"/>
              <w:jc w:val="center"/>
              <w:rPr>
                <w:rFonts w:ascii="仿宋" w:hAnsi="仿宋" w:eastAsia="仿宋" w:cs="宋体"/>
                <w:kern w:val="0"/>
                <w:sz w:val="24"/>
              </w:rPr>
            </w:pPr>
            <w:r>
              <w:rPr>
                <w:rFonts w:hint="eastAsia" w:ascii="仿宋" w:hAnsi="仿宋" w:eastAsia="仿宋" w:cs="仿宋"/>
                <w:kern w:val="0"/>
                <w:sz w:val="24"/>
              </w:rPr>
              <w:t>热菜制作</w:t>
            </w:r>
          </w:p>
        </w:tc>
        <w:tc>
          <w:tcPr>
            <w:tcW w:w="2556" w:type="dxa"/>
            <w:vAlign w:val="center"/>
          </w:tcPr>
          <w:p>
            <w:pPr>
              <w:widowControl/>
              <w:spacing w:line="400" w:lineRule="exact"/>
              <w:jc w:val="left"/>
              <w:rPr>
                <w:rFonts w:ascii="仿宋" w:hAnsi="仿宋" w:eastAsia="仿宋" w:cs="宋体"/>
                <w:kern w:val="0"/>
                <w:sz w:val="24"/>
              </w:rPr>
            </w:pPr>
            <w:r>
              <w:rPr>
                <w:rFonts w:ascii="仿宋" w:hAnsi="仿宋" w:eastAsia="仿宋" w:cs="宋体"/>
                <w:kern w:val="0"/>
                <w:sz w:val="24"/>
              </w:rPr>
              <w:t>常见</w:t>
            </w:r>
            <w:r>
              <w:rPr>
                <w:rFonts w:hint="eastAsia" w:ascii="仿宋" w:hAnsi="仿宋" w:eastAsia="仿宋"/>
                <w:sz w:val="24"/>
              </w:rPr>
              <w:t>水传热制作技艺的运用</w:t>
            </w:r>
          </w:p>
        </w:tc>
        <w:tc>
          <w:tcPr>
            <w:tcW w:w="872" w:type="dxa"/>
            <w:vMerge w:val="restart"/>
            <w:vAlign w:val="center"/>
          </w:tcPr>
          <w:p>
            <w:pPr>
              <w:spacing w:line="400" w:lineRule="exact"/>
              <w:jc w:val="center"/>
              <w:rPr>
                <w:rFonts w:ascii="仿宋" w:hAnsi="仿宋" w:eastAsia="仿宋" w:cs="宋体"/>
                <w:kern w:val="0"/>
                <w:sz w:val="24"/>
              </w:rPr>
            </w:pPr>
            <w:r>
              <w:rPr>
                <w:rFonts w:hint="eastAsia" w:ascii="Times New Roman" w:hAnsi="Times New Roman" w:eastAsia="仿宋" w:cs="仿宋"/>
                <w:kern w:val="0"/>
                <w:sz w:val="24"/>
                <w:szCs w:val="24"/>
              </w:rPr>
              <w:t>实操</w:t>
            </w:r>
          </w:p>
        </w:tc>
        <w:tc>
          <w:tcPr>
            <w:tcW w:w="1276" w:type="dxa"/>
            <w:vMerge w:val="restart"/>
            <w:vAlign w:val="center"/>
          </w:tcPr>
          <w:p>
            <w:pPr>
              <w:spacing w:line="400" w:lineRule="exact"/>
              <w:jc w:val="center"/>
              <w:rPr>
                <w:rFonts w:ascii="仿宋" w:hAnsi="仿宋" w:eastAsia="仿宋" w:cs="宋体"/>
                <w:kern w:val="0"/>
                <w:sz w:val="24"/>
              </w:rPr>
            </w:pPr>
            <w:r>
              <w:rPr>
                <w:rFonts w:hint="eastAsia" w:ascii="仿宋" w:hAnsi="仿宋" w:eastAsia="仿宋" w:cs="宋体"/>
                <w:kern w:val="0"/>
                <w:sz w:val="24"/>
              </w:rPr>
              <w:t>5</w:t>
            </w:r>
            <w:r>
              <w:rPr>
                <w:rFonts w:ascii="仿宋" w:hAnsi="仿宋" w:eastAsia="仿宋" w:cs="宋体"/>
                <w:kern w:val="0"/>
                <w:sz w:val="24"/>
              </w:rPr>
              <w:t>0</w:t>
            </w:r>
            <w:r>
              <w:rPr>
                <w:rFonts w:hint="eastAsia" w:ascii="仿宋" w:hAnsi="仿宋" w:eastAsia="仿宋" w:cs="宋体"/>
                <w:kern w:val="0"/>
                <w:sz w:val="24"/>
              </w:rPr>
              <w:t>或</w:t>
            </w:r>
          </w:p>
          <w:p>
            <w:pPr>
              <w:spacing w:line="400" w:lineRule="exact"/>
              <w:jc w:val="center"/>
              <w:rPr>
                <w:rFonts w:ascii="仿宋" w:hAnsi="仿宋" w:eastAsia="仿宋" w:cs="宋体"/>
                <w:kern w:val="0"/>
                <w:sz w:val="24"/>
              </w:rPr>
            </w:pPr>
            <w:r>
              <w:rPr>
                <w:rFonts w:hint="eastAsia" w:ascii="仿宋" w:hAnsi="仿宋" w:eastAsia="仿宋" w:cs="宋体"/>
                <w:kern w:val="0"/>
                <w:sz w:val="24"/>
              </w:rPr>
              <w:t>6</w:t>
            </w:r>
            <w:r>
              <w:rPr>
                <w:rFonts w:ascii="仿宋" w:hAnsi="仿宋" w:eastAsia="仿宋" w:cs="宋体"/>
                <w:kern w:val="0"/>
                <w:sz w:val="24"/>
              </w:rPr>
              <w:t>0</w:t>
            </w:r>
            <w:r>
              <w:rPr>
                <w:rFonts w:hint="eastAsia" w:ascii="仿宋" w:hAnsi="仿宋" w:eastAsia="仿宋" w:cs="宋体"/>
                <w:kern w:val="0"/>
                <w:sz w:val="24"/>
              </w:rPr>
              <w:t>分钟</w:t>
            </w:r>
          </w:p>
        </w:tc>
        <w:tc>
          <w:tcPr>
            <w:tcW w:w="992" w:type="dxa"/>
            <w:vMerge w:val="restart"/>
            <w:vAlign w:val="center"/>
          </w:tcPr>
          <w:p>
            <w:pPr>
              <w:spacing w:line="400" w:lineRule="exact"/>
              <w:jc w:val="center"/>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0分</w:t>
            </w:r>
          </w:p>
        </w:tc>
        <w:tc>
          <w:tcPr>
            <w:tcW w:w="1318" w:type="dxa"/>
            <w:vMerge w:val="restart"/>
            <w:vAlign w:val="center"/>
          </w:tcPr>
          <w:p>
            <w:pPr>
              <w:spacing w:line="400" w:lineRule="exact"/>
              <w:jc w:val="center"/>
              <w:rPr>
                <w:rFonts w:ascii="仿宋" w:hAnsi="仿宋" w:eastAsia="仿宋" w:cs="宋体"/>
                <w:kern w:val="0"/>
                <w:sz w:val="24"/>
              </w:rPr>
            </w:pPr>
            <w:r>
              <w:rPr>
                <w:rFonts w:ascii="仿宋" w:hAnsi="仿宋" w:eastAsia="仿宋" w:cs="宋体"/>
                <w:kern w:val="0"/>
                <w:sz w:val="24"/>
              </w:rPr>
              <w:t>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418" w:type="dxa"/>
            <w:vMerge w:val="continue"/>
            <w:noWrap/>
            <w:vAlign w:val="center"/>
          </w:tcPr>
          <w:p>
            <w:pPr>
              <w:widowControl/>
              <w:spacing w:line="400" w:lineRule="exact"/>
              <w:jc w:val="center"/>
              <w:rPr>
                <w:rFonts w:ascii="仿宋" w:hAnsi="仿宋" w:eastAsia="仿宋" w:cs="宋体"/>
                <w:kern w:val="0"/>
                <w:sz w:val="24"/>
              </w:rPr>
            </w:pPr>
          </w:p>
        </w:tc>
        <w:tc>
          <w:tcPr>
            <w:tcW w:w="2556" w:type="dxa"/>
            <w:vAlign w:val="center"/>
          </w:tcPr>
          <w:p>
            <w:pPr>
              <w:widowControl/>
              <w:spacing w:line="400" w:lineRule="exact"/>
              <w:jc w:val="left"/>
              <w:rPr>
                <w:rFonts w:ascii="仿宋" w:hAnsi="仿宋" w:eastAsia="仿宋" w:cs="宋体"/>
                <w:kern w:val="0"/>
                <w:sz w:val="24"/>
              </w:rPr>
            </w:pPr>
            <w:r>
              <w:rPr>
                <w:rFonts w:ascii="仿宋" w:hAnsi="仿宋" w:eastAsia="仿宋" w:cs="仿宋"/>
                <w:sz w:val="24"/>
              </w:rPr>
              <w:t>常见</w:t>
            </w:r>
            <w:r>
              <w:rPr>
                <w:rFonts w:hint="eastAsia" w:ascii="仿宋" w:hAnsi="仿宋" w:eastAsia="仿宋"/>
                <w:sz w:val="24"/>
              </w:rPr>
              <w:t>油传热制作</w:t>
            </w:r>
            <w:r>
              <w:rPr>
                <w:rFonts w:hint="eastAsia" w:ascii="仿宋" w:hAnsi="仿宋" w:eastAsia="仿宋" w:cs="仿宋"/>
                <w:sz w:val="24"/>
              </w:rPr>
              <w:t>技艺的运用</w:t>
            </w:r>
          </w:p>
        </w:tc>
        <w:tc>
          <w:tcPr>
            <w:tcW w:w="872" w:type="dxa"/>
            <w:vMerge w:val="continue"/>
            <w:vAlign w:val="center"/>
          </w:tcPr>
          <w:p>
            <w:pPr>
              <w:spacing w:line="400" w:lineRule="exact"/>
              <w:jc w:val="center"/>
              <w:rPr>
                <w:rFonts w:ascii="仿宋" w:hAnsi="仿宋" w:eastAsia="仿宋" w:cs="宋体"/>
                <w:kern w:val="0"/>
                <w:sz w:val="24"/>
              </w:rPr>
            </w:pPr>
          </w:p>
        </w:tc>
        <w:tc>
          <w:tcPr>
            <w:tcW w:w="1276" w:type="dxa"/>
            <w:vMerge w:val="continue"/>
            <w:vAlign w:val="center"/>
          </w:tcPr>
          <w:p>
            <w:pPr>
              <w:spacing w:line="400" w:lineRule="exact"/>
              <w:jc w:val="center"/>
              <w:rPr>
                <w:rFonts w:ascii="仿宋" w:hAnsi="仿宋" w:eastAsia="仿宋" w:cs="宋体"/>
                <w:kern w:val="0"/>
                <w:sz w:val="24"/>
              </w:rPr>
            </w:pPr>
          </w:p>
        </w:tc>
        <w:tc>
          <w:tcPr>
            <w:tcW w:w="992" w:type="dxa"/>
            <w:vMerge w:val="continue"/>
            <w:vAlign w:val="center"/>
          </w:tcPr>
          <w:p>
            <w:pPr>
              <w:spacing w:line="400" w:lineRule="exact"/>
              <w:jc w:val="center"/>
              <w:rPr>
                <w:rFonts w:ascii="仿宋" w:hAnsi="仿宋" w:eastAsia="仿宋" w:cs="宋体"/>
                <w:kern w:val="0"/>
                <w:sz w:val="24"/>
              </w:rPr>
            </w:pPr>
          </w:p>
        </w:tc>
        <w:tc>
          <w:tcPr>
            <w:tcW w:w="1318" w:type="dxa"/>
            <w:vMerge w:val="continue"/>
            <w:vAlign w:val="center"/>
          </w:tcPr>
          <w:p>
            <w:pPr>
              <w:spacing w:line="400" w:lineRule="exact"/>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418" w:type="dxa"/>
            <w:vMerge w:val="restart"/>
            <w:noWrap/>
            <w:vAlign w:val="center"/>
          </w:tcPr>
          <w:p>
            <w:pPr>
              <w:spacing w:line="360" w:lineRule="exact"/>
              <w:rPr>
                <w:rFonts w:ascii="仿宋" w:hAnsi="仿宋" w:eastAsia="仿宋" w:cs="仿宋"/>
                <w:sz w:val="24"/>
              </w:rPr>
            </w:pPr>
            <w:r>
              <w:rPr>
                <w:rFonts w:hint="eastAsia" w:ascii="仿宋" w:hAnsi="仿宋" w:eastAsia="仿宋" w:cs="宋体"/>
                <w:kern w:val="0"/>
                <w:sz w:val="24"/>
              </w:rPr>
              <w:t>面点制作</w:t>
            </w:r>
          </w:p>
        </w:tc>
        <w:tc>
          <w:tcPr>
            <w:tcW w:w="2556" w:type="dxa"/>
            <w:vAlign w:val="center"/>
          </w:tcPr>
          <w:p>
            <w:pPr>
              <w:spacing w:line="360" w:lineRule="exact"/>
              <w:rPr>
                <w:rFonts w:ascii="仿宋" w:hAnsi="仿宋" w:eastAsia="仿宋" w:cs="仿宋"/>
                <w:sz w:val="24"/>
              </w:rPr>
            </w:pPr>
            <w:r>
              <w:rPr>
                <w:rFonts w:hint="eastAsia" w:ascii="仿宋" w:hAnsi="仿宋" w:eastAsia="仿宋" w:cs="仿宋"/>
                <w:sz w:val="24"/>
              </w:rPr>
              <w:t>发酵面团制作</w:t>
            </w:r>
          </w:p>
        </w:tc>
        <w:tc>
          <w:tcPr>
            <w:tcW w:w="872" w:type="dxa"/>
            <w:vMerge w:val="restart"/>
            <w:noWrap/>
            <w:vAlign w:val="center"/>
          </w:tcPr>
          <w:p>
            <w:pPr>
              <w:widowControl/>
              <w:spacing w:line="400" w:lineRule="exact"/>
              <w:jc w:val="center"/>
              <w:rPr>
                <w:rFonts w:ascii="仿宋" w:hAnsi="仿宋" w:eastAsia="仿宋" w:cs="宋体"/>
                <w:kern w:val="0"/>
                <w:sz w:val="24"/>
              </w:rPr>
            </w:pPr>
            <w:r>
              <w:rPr>
                <w:rFonts w:hint="eastAsia" w:ascii="Times New Roman" w:hAnsi="Times New Roman" w:eastAsia="仿宋" w:cs="仿宋"/>
                <w:kern w:val="0"/>
                <w:sz w:val="24"/>
                <w:szCs w:val="24"/>
              </w:rPr>
              <w:t>实操</w:t>
            </w:r>
          </w:p>
        </w:tc>
        <w:tc>
          <w:tcPr>
            <w:tcW w:w="1276" w:type="dxa"/>
            <w:vMerge w:val="restart"/>
            <w:vAlign w:val="center"/>
          </w:tcPr>
          <w:p>
            <w:pPr>
              <w:spacing w:line="400" w:lineRule="exact"/>
              <w:jc w:val="center"/>
              <w:rPr>
                <w:rFonts w:ascii="仿宋" w:hAnsi="仿宋" w:eastAsia="仿宋" w:cs="宋体"/>
                <w:kern w:val="0"/>
                <w:sz w:val="24"/>
              </w:rPr>
            </w:pPr>
            <w:r>
              <w:rPr>
                <w:rFonts w:hint="eastAsia" w:ascii="仿宋" w:hAnsi="仿宋" w:eastAsia="仿宋" w:cs="宋体"/>
                <w:kern w:val="0"/>
                <w:sz w:val="24"/>
              </w:rPr>
              <w:t>6</w:t>
            </w:r>
            <w:r>
              <w:rPr>
                <w:rFonts w:ascii="仿宋" w:hAnsi="仿宋" w:eastAsia="仿宋" w:cs="宋体"/>
                <w:kern w:val="0"/>
                <w:sz w:val="24"/>
              </w:rPr>
              <w:t>0</w:t>
            </w:r>
            <w:r>
              <w:rPr>
                <w:rFonts w:hint="eastAsia" w:ascii="仿宋" w:hAnsi="仿宋" w:eastAsia="仿宋" w:cs="宋体"/>
                <w:kern w:val="0"/>
                <w:sz w:val="24"/>
              </w:rPr>
              <w:t>或</w:t>
            </w:r>
          </w:p>
          <w:p>
            <w:pPr>
              <w:spacing w:line="400" w:lineRule="exact"/>
              <w:jc w:val="center"/>
              <w:rPr>
                <w:rFonts w:ascii="仿宋" w:hAnsi="仿宋" w:eastAsia="仿宋" w:cs="宋体"/>
                <w:kern w:val="0"/>
                <w:sz w:val="24"/>
              </w:rPr>
            </w:pPr>
            <w:r>
              <w:rPr>
                <w:rFonts w:hint="eastAsia" w:ascii="仿宋" w:hAnsi="仿宋" w:eastAsia="仿宋" w:cs="宋体"/>
                <w:kern w:val="0"/>
                <w:sz w:val="24"/>
              </w:rPr>
              <w:t>5</w:t>
            </w:r>
            <w:r>
              <w:rPr>
                <w:rFonts w:ascii="仿宋" w:hAnsi="仿宋" w:eastAsia="仿宋" w:cs="宋体"/>
                <w:kern w:val="0"/>
                <w:sz w:val="24"/>
              </w:rPr>
              <w:t>0</w:t>
            </w:r>
            <w:r>
              <w:rPr>
                <w:rFonts w:hint="eastAsia" w:ascii="仿宋" w:hAnsi="仿宋" w:eastAsia="仿宋" w:cs="宋体"/>
                <w:kern w:val="0"/>
                <w:sz w:val="24"/>
              </w:rPr>
              <w:t>分钟</w:t>
            </w:r>
          </w:p>
        </w:tc>
        <w:tc>
          <w:tcPr>
            <w:tcW w:w="992" w:type="dxa"/>
            <w:vMerge w:val="restart"/>
            <w:noWrap/>
            <w:vAlign w:val="center"/>
          </w:tcPr>
          <w:p>
            <w:pPr>
              <w:spacing w:line="400" w:lineRule="exact"/>
              <w:jc w:val="center"/>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0分</w:t>
            </w:r>
          </w:p>
        </w:tc>
        <w:tc>
          <w:tcPr>
            <w:tcW w:w="1318" w:type="dxa"/>
            <w:vMerge w:val="continue"/>
            <w:vAlign w:val="center"/>
          </w:tcPr>
          <w:p>
            <w:pPr>
              <w:spacing w:line="400" w:lineRule="exact"/>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418" w:type="dxa"/>
            <w:vMerge w:val="continue"/>
            <w:noWrap/>
            <w:vAlign w:val="center"/>
          </w:tcPr>
          <w:p>
            <w:pPr>
              <w:spacing w:line="360" w:lineRule="exact"/>
              <w:rPr>
                <w:rFonts w:ascii="仿宋" w:hAnsi="仿宋" w:eastAsia="仿宋" w:cs="仿宋"/>
                <w:sz w:val="24"/>
              </w:rPr>
            </w:pPr>
          </w:p>
        </w:tc>
        <w:tc>
          <w:tcPr>
            <w:tcW w:w="2556" w:type="dxa"/>
            <w:vAlign w:val="center"/>
          </w:tcPr>
          <w:p>
            <w:pPr>
              <w:spacing w:line="360" w:lineRule="exact"/>
              <w:rPr>
                <w:rFonts w:ascii="仿宋" w:hAnsi="仿宋" w:eastAsia="仿宋" w:cs="仿宋"/>
                <w:sz w:val="24"/>
              </w:rPr>
            </w:pPr>
            <w:r>
              <w:rPr>
                <w:rFonts w:hint="eastAsia" w:ascii="仿宋" w:hAnsi="仿宋" w:eastAsia="仿宋" w:cs="仿宋"/>
                <w:sz w:val="24"/>
              </w:rPr>
              <w:t>水调面团制作</w:t>
            </w:r>
          </w:p>
        </w:tc>
        <w:tc>
          <w:tcPr>
            <w:tcW w:w="872" w:type="dxa"/>
            <w:vMerge w:val="continue"/>
            <w:vAlign w:val="center"/>
          </w:tcPr>
          <w:p>
            <w:pPr>
              <w:widowControl/>
              <w:spacing w:line="400" w:lineRule="exact"/>
              <w:jc w:val="left"/>
              <w:rPr>
                <w:rFonts w:ascii="仿宋" w:hAnsi="仿宋" w:eastAsia="仿宋" w:cs="宋体"/>
                <w:kern w:val="0"/>
                <w:sz w:val="24"/>
              </w:rPr>
            </w:pPr>
          </w:p>
        </w:tc>
        <w:tc>
          <w:tcPr>
            <w:tcW w:w="1276" w:type="dxa"/>
            <w:vMerge w:val="continue"/>
            <w:vAlign w:val="center"/>
          </w:tcPr>
          <w:p>
            <w:pPr>
              <w:widowControl/>
              <w:spacing w:line="400" w:lineRule="exact"/>
              <w:jc w:val="left"/>
              <w:rPr>
                <w:rFonts w:ascii="仿宋" w:hAnsi="仿宋" w:eastAsia="仿宋" w:cs="宋体"/>
                <w:kern w:val="0"/>
                <w:sz w:val="24"/>
              </w:rPr>
            </w:pPr>
          </w:p>
        </w:tc>
        <w:tc>
          <w:tcPr>
            <w:tcW w:w="992" w:type="dxa"/>
            <w:vMerge w:val="continue"/>
            <w:vAlign w:val="center"/>
          </w:tcPr>
          <w:p>
            <w:pPr>
              <w:spacing w:line="400" w:lineRule="exact"/>
              <w:jc w:val="center"/>
              <w:rPr>
                <w:rFonts w:ascii="仿宋" w:hAnsi="仿宋" w:eastAsia="仿宋" w:cs="宋体"/>
                <w:kern w:val="0"/>
                <w:sz w:val="24"/>
              </w:rPr>
            </w:pPr>
          </w:p>
        </w:tc>
        <w:tc>
          <w:tcPr>
            <w:tcW w:w="1318" w:type="dxa"/>
            <w:vMerge w:val="continue"/>
            <w:vAlign w:val="center"/>
          </w:tcPr>
          <w:p>
            <w:pPr>
              <w:spacing w:line="400" w:lineRule="exact"/>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3974" w:type="dxa"/>
            <w:gridSpan w:val="2"/>
            <w:vAlign w:val="center"/>
          </w:tcPr>
          <w:p>
            <w:pPr>
              <w:spacing w:line="400" w:lineRule="exact"/>
              <w:jc w:val="center"/>
              <w:rPr>
                <w:rFonts w:ascii="仿宋" w:hAnsi="仿宋" w:eastAsia="仿宋" w:cs="宋体"/>
                <w:kern w:val="0"/>
                <w:sz w:val="24"/>
              </w:rPr>
            </w:pPr>
            <w:r>
              <w:rPr>
                <w:rFonts w:hint="eastAsia" w:ascii="仿宋" w:hAnsi="仿宋" w:eastAsia="仿宋" w:cs="宋体"/>
                <w:kern w:val="0"/>
                <w:sz w:val="24"/>
              </w:rPr>
              <w:t>总计</w:t>
            </w:r>
          </w:p>
        </w:tc>
        <w:tc>
          <w:tcPr>
            <w:tcW w:w="872" w:type="dxa"/>
            <w:noWrap/>
            <w:vAlign w:val="center"/>
          </w:tcPr>
          <w:p>
            <w:pPr>
              <w:widowControl/>
              <w:spacing w:line="400" w:lineRule="exact"/>
              <w:jc w:val="center"/>
              <w:rPr>
                <w:rFonts w:ascii="仿宋" w:hAnsi="仿宋" w:eastAsia="仿宋" w:cs="宋体"/>
                <w:kern w:val="0"/>
                <w:sz w:val="24"/>
              </w:rPr>
            </w:pPr>
          </w:p>
        </w:tc>
        <w:tc>
          <w:tcPr>
            <w:tcW w:w="1276" w:type="dxa"/>
            <w:vAlign w:val="center"/>
          </w:tcPr>
          <w:p>
            <w:pPr>
              <w:spacing w:line="400" w:lineRule="exact"/>
              <w:jc w:val="center"/>
              <w:rPr>
                <w:rFonts w:ascii="仿宋" w:hAnsi="仿宋" w:eastAsia="仿宋" w:cs="宋体"/>
                <w:kern w:val="0"/>
                <w:sz w:val="24"/>
              </w:rPr>
            </w:pPr>
            <w:r>
              <w:rPr>
                <w:rFonts w:ascii="仿宋" w:hAnsi="仿宋" w:eastAsia="仿宋" w:cs="宋体"/>
                <w:kern w:val="0"/>
                <w:sz w:val="24"/>
              </w:rPr>
              <w:t>90</w:t>
            </w:r>
            <w:r>
              <w:rPr>
                <w:rFonts w:hint="eastAsia" w:ascii="仿宋" w:hAnsi="仿宋" w:eastAsia="仿宋" w:cs="宋体"/>
                <w:kern w:val="0"/>
                <w:sz w:val="24"/>
              </w:rPr>
              <w:t>分钟</w:t>
            </w:r>
          </w:p>
        </w:tc>
        <w:tc>
          <w:tcPr>
            <w:tcW w:w="992" w:type="dxa"/>
            <w:noWrap/>
            <w:vAlign w:val="center"/>
          </w:tcPr>
          <w:p>
            <w:pPr>
              <w:spacing w:line="400" w:lineRule="exact"/>
              <w:jc w:val="center"/>
              <w:rPr>
                <w:rFonts w:ascii="仿宋" w:hAnsi="仿宋" w:eastAsia="仿宋" w:cs="宋体"/>
                <w:kern w:val="0"/>
                <w:sz w:val="24"/>
              </w:rPr>
            </w:pPr>
            <w:r>
              <w:rPr>
                <w:rFonts w:hint="eastAsia" w:ascii="仿宋" w:hAnsi="仿宋" w:eastAsia="仿宋" w:cs="宋体"/>
                <w:kern w:val="0"/>
                <w:sz w:val="24"/>
              </w:rPr>
              <w:t>100分</w:t>
            </w:r>
          </w:p>
        </w:tc>
        <w:tc>
          <w:tcPr>
            <w:tcW w:w="1318" w:type="dxa"/>
            <w:vAlign w:val="center"/>
          </w:tcPr>
          <w:p>
            <w:pPr>
              <w:widowControl/>
              <w:spacing w:line="400" w:lineRule="exact"/>
              <w:jc w:val="center"/>
              <w:rPr>
                <w:rFonts w:ascii="仿宋" w:hAnsi="仿宋" w:eastAsia="仿宋" w:cs="宋体"/>
                <w:kern w:val="0"/>
                <w:sz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202</w:t>
      </w:r>
      <w:r>
        <w:rPr>
          <w:rFonts w:ascii="Times New Roman" w:hAnsi="Times New Roman" w:eastAsia="仿宋" w:cs="仿宋"/>
          <w:kern w:val="0"/>
          <w:sz w:val="32"/>
          <w:szCs w:val="32"/>
        </w:rPr>
        <w:t>3</w:t>
      </w:r>
      <w:r>
        <w:rPr>
          <w:rFonts w:hint="eastAsia" w:ascii="Times New Roman" w:hAnsi="Times New Roman" w:eastAsia="仿宋" w:cs="仿宋"/>
          <w:kern w:val="0"/>
          <w:sz w:val="32"/>
          <w:szCs w:val="32"/>
        </w:rPr>
        <w:t>年11月。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四、组织实施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（一）考点设置</w:t>
      </w:r>
    </w:p>
    <w:tbl>
      <w:tblPr>
        <w:tblStyle w:val="21"/>
        <w:tblW w:w="793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92"/>
        <w:gridCol w:w="4253"/>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992" w:type="dxa"/>
            <w:vAlign w:val="center"/>
          </w:tcPr>
          <w:p>
            <w:pPr>
              <w:jc w:val="center"/>
              <w:rPr>
                <w:rFonts w:ascii="仿宋" w:hAnsi="仿宋" w:eastAsia="仿宋" w:cs="仿宋"/>
                <w:b/>
                <w:sz w:val="24"/>
                <w:szCs w:val="24"/>
              </w:rPr>
            </w:pPr>
            <w:r>
              <w:rPr>
                <w:rFonts w:hint="eastAsia" w:ascii="仿宋" w:hAnsi="仿宋" w:eastAsia="仿宋" w:cs="仿宋"/>
                <w:b/>
                <w:sz w:val="24"/>
                <w:szCs w:val="24"/>
              </w:rPr>
              <w:t>城市</w:t>
            </w:r>
          </w:p>
        </w:tc>
        <w:tc>
          <w:tcPr>
            <w:tcW w:w="4253" w:type="dxa"/>
            <w:vAlign w:val="center"/>
          </w:tcPr>
          <w:p>
            <w:pPr>
              <w:jc w:val="center"/>
              <w:rPr>
                <w:rFonts w:ascii="仿宋" w:hAnsi="仿宋" w:eastAsia="仿宋" w:cs="仿宋"/>
                <w:b/>
                <w:sz w:val="24"/>
                <w:szCs w:val="24"/>
              </w:rPr>
            </w:pPr>
            <w:r>
              <w:rPr>
                <w:rFonts w:hint="eastAsia" w:ascii="仿宋" w:hAnsi="仿宋" w:eastAsia="仿宋" w:cs="仿宋"/>
                <w:b/>
                <w:sz w:val="24"/>
                <w:szCs w:val="24"/>
              </w:rPr>
              <w:t>考点学校</w:t>
            </w:r>
          </w:p>
        </w:tc>
        <w:tc>
          <w:tcPr>
            <w:tcW w:w="1981" w:type="dxa"/>
            <w:vAlign w:val="center"/>
          </w:tcPr>
          <w:p>
            <w:pPr>
              <w:jc w:val="center"/>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9" w:type="dxa"/>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w:t>
            </w:r>
          </w:p>
        </w:tc>
        <w:tc>
          <w:tcPr>
            <w:tcW w:w="992" w:type="dxa"/>
            <w:vAlign w:val="center"/>
          </w:tcPr>
          <w:p>
            <w:pPr>
              <w:spacing w:line="500" w:lineRule="exact"/>
              <w:jc w:val="center"/>
              <w:rPr>
                <w:rFonts w:ascii="仿宋" w:hAnsi="仿宋" w:eastAsia="仿宋" w:cs="仿宋"/>
                <w:sz w:val="24"/>
                <w:szCs w:val="24"/>
              </w:rPr>
            </w:pPr>
            <w:r>
              <w:rPr>
                <w:rFonts w:hint="eastAsia" w:ascii="仿宋" w:hAnsi="仿宋" w:eastAsia="仿宋" w:cs="仿宋"/>
                <w:kern w:val="0"/>
                <w:sz w:val="24"/>
                <w:szCs w:val="24"/>
              </w:rPr>
              <w:t>南京市</w:t>
            </w:r>
          </w:p>
        </w:tc>
        <w:tc>
          <w:tcPr>
            <w:tcW w:w="4253" w:type="dxa"/>
            <w:vAlign w:val="center"/>
          </w:tcPr>
          <w:p>
            <w:pPr>
              <w:spacing w:line="500" w:lineRule="exact"/>
              <w:jc w:val="center"/>
              <w:rPr>
                <w:rFonts w:ascii="仿宋" w:hAnsi="仿宋" w:eastAsia="仿宋" w:cs="仿宋"/>
                <w:sz w:val="24"/>
                <w:szCs w:val="24"/>
              </w:rPr>
            </w:pPr>
            <w:r>
              <w:rPr>
                <w:rFonts w:hint="eastAsia" w:ascii="仿宋" w:hAnsi="仿宋" w:eastAsia="仿宋" w:cs="仿宋"/>
                <w:kern w:val="0"/>
                <w:sz w:val="24"/>
                <w:szCs w:val="24"/>
              </w:rPr>
              <w:t>南京商业学校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2</w:t>
            </w:r>
          </w:p>
        </w:tc>
        <w:tc>
          <w:tcPr>
            <w:tcW w:w="992"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无锡市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江苏省惠山中等专业学校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无锡旅游商贸高等职业技术学校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3</w:t>
            </w:r>
          </w:p>
        </w:tc>
        <w:tc>
          <w:tcPr>
            <w:tcW w:w="992" w:type="dxa"/>
            <w:vMerge w:val="restart"/>
            <w:vAlign w:val="center"/>
          </w:tcPr>
          <w:p>
            <w:pPr>
              <w:spacing w:line="500" w:lineRule="exact"/>
              <w:jc w:val="center"/>
              <w:rPr>
                <w:rFonts w:ascii="仿宋" w:hAnsi="仿宋" w:eastAsia="仿宋" w:cs="仿宋"/>
                <w:kern w:val="0"/>
                <w:sz w:val="24"/>
                <w:szCs w:val="24"/>
              </w:rPr>
            </w:pPr>
            <w:r>
              <w:rPr>
                <w:rFonts w:ascii="仿宋" w:hAnsi="仿宋" w:eastAsia="仿宋" w:cs="仿宋"/>
                <w:kern w:val="0"/>
                <w:sz w:val="24"/>
                <w:szCs w:val="24"/>
              </w:rPr>
              <w:t>徐州</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江苏省徐州市张集中等专业学校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江苏省车辐中等专业学校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709"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4</w:t>
            </w:r>
          </w:p>
        </w:tc>
        <w:tc>
          <w:tcPr>
            <w:tcW w:w="992"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常州市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常州旅游商贸高等职业技术学校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5</w:t>
            </w:r>
          </w:p>
        </w:tc>
        <w:tc>
          <w:tcPr>
            <w:tcW w:w="992"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苏州市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江苏省常熟中等专业学校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江苏省相城中等专业学校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6</w:t>
            </w:r>
          </w:p>
        </w:tc>
        <w:tc>
          <w:tcPr>
            <w:tcW w:w="992"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南通市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江苏省海门中等专业学校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江苏省如皋中等专业学校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南通市旅游中等专业学校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7</w:t>
            </w:r>
          </w:p>
        </w:tc>
        <w:tc>
          <w:tcPr>
            <w:tcW w:w="992"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连云港市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江苏省灌南中等专业学校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江苏省连云港中等专业学校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8</w:t>
            </w:r>
          </w:p>
        </w:tc>
        <w:tc>
          <w:tcPr>
            <w:tcW w:w="992"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淮安市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江苏省淮阴商业学校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江苏省淮阴中等专业学校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江苏省涟水中等专业学校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9</w:t>
            </w:r>
          </w:p>
        </w:tc>
        <w:tc>
          <w:tcPr>
            <w:tcW w:w="992"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盐城市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江苏省滨海中等专业学校</w:t>
            </w:r>
          </w:p>
        </w:tc>
        <w:tc>
          <w:tcPr>
            <w:tcW w:w="1981" w:type="dxa"/>
            <w:vAlign w:val="center"/>
          </w:tcPr>
          <w:p>
            <w:pPr>
              <w:spacing w:line="500" w:lineRule="exact"/>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盐城机电高等职业技术学校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709"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10</w:t>
            </w:r>
          </w:p>
        </w:tc>
        <w:tc>
          <w:tcPr>
            <w:tcW w:w="992" w:type="dxa"/>
            <w:vMerge w:val="restart"/>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扬州市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江苏省扬州旅游商贸学校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709" w:type="dxa"/>
            <w:vMerge w:val="continue"/>
            <w:vAlign w:val="center"/>
          </w:tcPr>
          <w:p>
            <w:pPr>
              <w:spacing w:line="500" w:lineRule="exact"/>
              <w:jc w:val="center"/>
              <w:rPr>
                <w:rFonts w:ascii="仿宋" w:hAnsi="仿宋" w:eastAsia="仿宋" w:cs="仿宋"/>
                <w:kern w:val="0"/>
                <w:sz w:val="24"/>
                <w:szCs w:val="24"/>
              </w:rPr>
            </w:pPr>
          </w:p>
        </w:tc>
        <w:tc>
          <w:tcPr>
            <w:tcW w:w="992" w:type="dxa"/>
            <w:vMerge w:val="continue"/>
            <w:vAlign w:val="center"/>
          </w:tcPr>
          <w:p>
            <w:pPr>
              <w:spacing w:line="500" w:lineRule="exact"/>
              <w:jc w:val="center"/>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扬州生活科技学校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709"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11</w:t>
            </w:r>
          </w:p>
        </w:tc>
        <w:tc>
          <w:tcPr>
            <w:tcW w:w="992"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镇江市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江苏省丹阳中等专业学校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12</w:t>
            </w:r>
          </w:p>
        </w:tc>
        <w:tc>
          <w:tcPr>
            <w:tcW w:w="992" w:type="dxa"/>
            <w:vMerge w:val="restart"/>
            <w:vAlign w:val="center"/>
          </w:tcPr>
          <w:p>
            <w:pPr>
              <w:spacing w:line="500" w:lineRule="exact"/>
              <w:jc w:val="center"/>
              <w:rPr>
                <w:rFonts w:ascii="仿宋" w:hAnsi="仿宋" w:eastAsia="仿宋" w:cs="仿宋"/>
                <w:sz w:val="24"/>
                <w:szCs w:val="24"/>
              </w:rPr>
            </w:pPr>
            <w:r>
              <w:rPr>
                <w:rFonts w:hint="eastAsia" w:ascii="仿宋" w:hAnsi="仿宋" w:eastAsia="仿宋" w:cs="仿宋"/>
                <w:kern w:val="0"/>
                <w:sz w:val="24"/>
                <w:szCs w:val="24"/>
              </w:rPr>
              <w:t>宿迁市</w:t>
            </w: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江苏省泗洪中等专业学校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pPr>
              <w:spacing w:line="500" w:lineRule="exact"/>
              <w:rPr>
                <w:rFonts w:ascii="仿宋" w:hAnsi="仿宋" w:eastAsia="仿宋" w:cs="仿宋"/>
                <w:kern w:val="0"/>
                <w:sz w:val="24"/>
                <w:szCs w:val="24"/>
              </w:rPr>
            </w:pPr>
          </w:p>
        </w:tc>
        <w:tc>
          <w:tcPr>
            <w:tcW w:w="992" w:type="dxa"/>
            <w:vMerge w:val="continue"/>
            <w:vAlign w:val="center"/>
          </w:tcPr>
          <w:p>
            <w:pPr>
              <w:spacing w:line="500" w:lineRule="exact"/>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江苏省泗阳中等专业学校</w:t>
            </w:r>
          </w:p>
        </w:tc>
        <w:tc>
          <w:tcPr>
            <w:tcW w:w="1981" w:type="dxa"/>
            <w:vAlign w:val="center"/>
          </w:tcPr>
          <w:p>
            <w:pPr>
              <w:spacing w:line="5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pPr>
              <w:spacing w:line="500" w:lineRule="exact"/>
              <w:rPr>
                <w:rFonts w:ascii="仿宋" w:hAnsi="仿宋" w:eastAsia="仿宋" w:cs="仿宋"/>
                <w:kern w:val="0"/>
                <w:sz w:val="24"/>
                <w:szCs w:val="24"/>
              </w:rPr>
            </w:pPr>
          </w:p>
        </w:tc>
        <w:tc>
          <w:tcPr>
            <w:tcW w:w="992" w:type="dxa"/>
            <w:vMerge w:val="continue"/>
            <w:vAlign w:val="center"/>
          </w:tcPr>
          <w:p>
            <w:pPr>
              <w:spacing w:line="500" w:lineRule="exact"/>
              <w:rPr>
                <w:rFonts w:ascii="仿宋" w:hAnsi="仿宋" w:eastAsia="仿宋" w:cs="仿宋"/>
                <w:kern w:val="0"/>
                <w:sz w:val="24"/>
                <w:szCs w:val="24"/>
              </w:rPr>
            </w:pPr>
          </w:p>
        </w:tc>
        <w:tc>
          <w:tcPr>
            <w:tcW w:w="4253" w:type="dxa"/>
            <w:vAlign w:val="center"/>
          </w:tcPr>
          <w:p>
            <w:pPr>
              <w:spacing w:line="500" w:lineRule="exact"/>
              <w:jc w:val="center"/>
              <w:rPr>
                <w:rFonts w:ascii="仿宋" w:hAnsi="仿宋" w:eastAsia="仿宋" w:cs="仿宋"/>
                <w:kern w:val="0"/>
                <w:sz w:val="24"/>
                <w:szCs w:val="24"/>
              </w:rPr>
            </w:pPr>
            <w:r>
              <w:rPr>
                <w:rFonts w:hint="eastAsia" w:ascii="仿宋" w:hAnsi="仿宋" w:eastAsia="仿宋" w:cs="仿宋"/>
                <w:kern w:val="0"/>
                <w:sz w:val="24"/>
                <w:szCs w:val="24"/>
              </w:rPr>
              <w:t>江苏省宿豫中等专业学校</w:t>
            </w:r>
          </w:p>
        </w:tc>
        <w:tc>
          <w:tcPr>
            <w:tcW w:w="1981" w:type="dxa"/>
            <w:vAlign w:val="center"/>
          </w:tcPr>
          <w:p>
            <w:pPr>
              <w:spacing w:line="500" w:lineRule="exact"/>
              <w:rPr>
                <w:rFonts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snapToGrid w:val="0"/>
        <w:spacing w:line="560" w:lineRule="exact"/>
        <w:ind w:firstLine="560" w:firstLineChars="200"/>
        <w:textAlignment w:val="auto"/>
        <w:outlineLvl w:val="1"/>
        <w:rPr>
          <w:rFonts w:ascii="仿宋" w:hAnsi="仿宋" w:eastAsia="仿宋" w:cs="仿宋"/>
          <w:kern w:val="0"/>
          <w:sz w:val="28"/>
          <w:szCs w:val="28"/>
        </w:rPr>
      </w:pPr>
      <w:r>
        <w:rPr>
          <w:rFonts w:hint="eastAsia" w:ascii="仿宋" w:hAnsi="仿宋" w:eastAsia="仿宋" w:cs="仿宋"/>
          <w:kern w:val="0"/>
          <w:sz w:val="28"/>
          <w:szCs w:val="28"/>
        </w:rPr>
        <w:t>注：尚未建标准化考点的学校，可依托校内实训室开展202</w:t>
      </w:r>
      <w:r>
        <w:rPr>
          <w:rFonts w:ascii="仿宋" w:hAnsi="仿宋" w:eastAsia="仿宋" w:cs="仿宋"/>
          <w:kern w:val="0"/>
          <w:sz w:val="28"/>
          <w:szCs w:val="28"/>
        </w:rPr>
        <w:t>3</w:t>
      </w:r>
      <w:r>
        <w:rPr>
          <w:rFonts w:hint="eastAsia" w:ascii="仿宋" w:hAnsi="仿宋" w:eastAsia="仿宋" w:cs="仿宋"/>
          <w:kern w:val="0"/>
          <w:sz w:val="28"/>
          <w:szCs w:val="28"/>
        </w:rPr>
        <w:t>年专业基本技能考试。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（二）考试组织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kern w:val="0"/>
          <w:sz w:val="32"/>
          <w:szCs w:val="32"/>
        </w:rPr>
      </w:pPr>
      <w:r>
        <w:rPr>
          <w:rFonts w:hint="eastAsia" w:ascii="仿宋" w:hAnsi="仿宋" w:eastAsia="仿宋" w:cs="仿宋"/>
          <w:bCs/>
          <w:kern w:val="0"/>
          <w:sz w:val="32"/>
          <w:szCs w:val="32"/>
        </w:rPr>
        <w:t>江苏省教育考试院和江苏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（三）考场安排</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考场需准备2-3间教室，其中</w:t>
      </w:r>
      <w:r>
        <w:rPr>
          <w:rFonts w:ascii="Times New Roman" w:hAnsi="Times New Roman" w:eastAsia="仿宋" w:cs="仿宋"/>
          <w:kern w:val="0"/>
          <w:sz w:val="32"/>
          <w:szCs w:val="32"/>
        </w:rPr>
        <w:t>1</w:t>
      </w:r>
      <w:r>
        <w:rPr>
          <w:rFonts w:hint="eastAsia" w:ascii="Times New Roman" w:hAnsi="Times New Roman" w:eastAsia="仿宋" w:cs="仿宋"/>
          <w:kern w:val="0"/>
          <w:sz w:val="32"/>
          <w:szCs w:val="32"/>
        </w:rPr>
        <w:t>间为检录准备室，约90平方米，设有50套桌椅；2-4间技能考试室，120平方米/间以上，每个考场提供20以上个工位，满足每场18人以上同时考试，须按工位配备炒锅、炒勺、油罐、漏勺、砧板、废料盒等。考场符合国家标准化考场建设相关要求，保证采光照明、安全卫生、通风防火。另准备评委室</w:t>
      </w:r>
      <w:r>
        <w:rPr>
          <w:rFonts w:ascii="Times New Roman" w:hAnsi="Times New Roman" w:eastAsia="仿宋" w:cs="仿宋"/>
          <w:kern w:val="0"/>
          <w:sz w:val="32"/>
          <w:szCs w:val="32"/>
        </w:rPr>
        <w:t>1间，与考场</w:t>
      </w:r>
      <w:r>
        <w:rPr>
          <w:rFonts w:hint="eastAsia" w:ascii="Times New Roman" w:hAnsi="Times New Roman" w:eastAsia="仿宋" w:cs="仿宋"/>
          <w:kern w:val="0"/>
          <w:sz w:val="32"/>
          <w:szCs w:val="32"/>
        </w:rPr>
        <w:t>靠近</w:t>
      </w:r>
      <w:r>
        <w:rPr>
          <w:rFonts w:ascii="Times New Roman" w:hAnsi="Times New Roman" w:eastAsia="仿宋" w:cs="仿宋"/>
          <w:kern w:val="0"/>
          <w:sz w:val="32"/>
          <w:szCs w:val="32"/>
        </w:rPr>
        <w:t>，方便考评。</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（四）监考及评分方式</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考试期间，每个考场安排2名监考老师，1名现场设备使用维护人员，每个考场的志愿者建议5名。实际操作考试项目分别安排3名考评员，由考评员现场对作品进行评分。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实际操作考试成绩由考评员根据考试的操作过程和作品质量现场评分，然后录入考试系统。</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五、考点设备配置要求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详见《江苏省中等职业学校学业水平考试烹饪类专业技能考试考点建设标准（试行）》。</w:t>
      </w:r>
    </w:p>
    <w:p>
      <w:pPr>
        <w:keepNext w:val="0"/>
        <w:keepLines w:val="0"/>
        <w:pageBreakBefore w:val="0"/>
        <w:widowControl w:val="0"/>
        <w:numPr>
          <w:ilvl w:val="0"/>
          <w:numId w:val="2"/>
        </w:numPr>
        <w:kinsoku/>
        <w:wordWrap/>
        <w:overflowPunct/>
        <w:topLinePunct w:val="0"/>
        <w:autoSpaceDE/>
        <w:autoSpaceDN/>
        <w:bidi w:val="0"/>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考试样题及评分标准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一</w:t>
      </w: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rPr>
        <w:t>考试样题</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ascii="Times New Roman" w:hAnsi="Times New Roman" w:eastAsia="仿宋" w:cs="仿宋"/>
          <w:kern w:val="0"/>
          <w:sz w:val="32"/>
          <w:szCs w:val="32"/>
        </w:rPr>
        <w:t>考试时间：90分钟</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项目一、冷菜制作：双拼（时间：4</w:t>
      </w:r>
      <w:r>
        <w:rPr>
          <w:rFonts w:ascii="Times New Roman" w:hAnsi="Times New Roman" w:eastAsia="仿宋" w:cs="仿宋"/>
          <w:kern w:val="0"/>
          <w:sz w:val="32"/>
          <w:szCs w:val="32"/>
        </w:rPr>
        <w:t>0</w:t>
      </w:r>
      <w:r>
        <w:rPr>
          <w:rFonts w:hint="eastAsia" w:ascii="Times New Roman" w:hAnsi="Times New Roman" w:eastAsia="仿宋" w:cs="仿宋"/>
          <w:kern w:val="0"/>
          <w:sz w:val="32"/>
          <w:szCs w:val="32"/>
        </w:rPr>
        <w:t>分钟）</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1.</w:t>
      </w:r>
      <w:r>
        <w:rPr>
          <w:rFonts w:ascii="Times New Roman" w:hAnsi="Times New Roman" w:eastAsia="仿宋" w:cs="仿宋"/>
          <w:kern w:val="0"/>
          <w:sz w:val="32"/>
          <w:szCs w:val="32"/>
        </w:rPr>
        <w:t>考试形式：实践操作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2.</w:t>
      </w:r>
      <w:r>
        <w:rPr>
          <w:rFonts w:ascii="Times New Roman" w:hAnsi="Times New Roman" w:eastAsia="仿宋" w:cs="仿宋"/>
          <w:kern w:val="0"/>
          <w:sz w:val="32"/>
          <w:szCs w:val="32"/>
        </w:rPr>
        <w:t>考试现场：提供每位应试考生</w:t>
      </w:r>
      <w:r>
        <w:rPr>
          <w:rFonts w:hint="eastAsia" w:ascii="Times New Roman" w:hAnsi="Times New Roman" w:eastAsia="仿宋" w:cs="仿宋"/>
          <w:kern w:val="0"/>
          <w:sz w:val="32"/>
          <w:szCs w:val="32"/>
        </w:rPr>
        <w:t>熟</w:t>
      </w:r>
      <w:r>
        <w:rPr>
          <w:rFonts w:ascii="Times New Roman" w:hAnsi="Times New Roman" w:eastAsia="仿宋" w:cs="仿宋"/>
          <w:kern w:val="0"/>
          <w:sz w:val="32"/>
          <w:szCs w:val="32"/>
        </w:rPr>
        <w:t>胡萝卜1根（约250g），白萝卜1段（约250g），开考前不能对原料进行任何加工处理。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3.</w:t>
      </w:r>
      <w:r>
        <w:rPr>
          <w:rFonts w:ascii="Times New Roman" w:hAnsi="Times New Roman" w:eastAsia="仿宋" w:cs="仿宋"/>
          <w:kern w:val="0"/>
          <w:sz w:val="32"/>
          <w:szCs w:val="32"/>
        </w:rPr>
        <w:t>装盘：现场统一提供直径8</w:t>
      </w:r>
      <w:r>
        <w:rPr>
          <w:rFonts w:hint="eastAsia" w:ascii="Times New Roman" w:hAnsi="Times New Roman" w:eastAsia="仿宋" w:cs="仿宋"/>
          <w:kern w:val="0"/>
          <w:sz w:val="32"/>
          <w:szCs w:val="32"/>
        </w:rPr>
        <w:t>吋</w:t>
      </w:r>
      <w:r>
        <w:rPr>
          <w:rFonts w:ascii="Times New Roman" w:hAnsi="Times New Roman" w:eastAsia="仿宋" w:cs="仿宋"/>
          <w:kern w:val="0"/>
          <w:sz w:val="32"/>
          <w:szCs w:val="32"/>
        </w:rPr>
        <w:t>圆</w:t>
      </w:r>
      <w:r>
        <w:rPr>
          <w:rFonts w:hint="eastAsia" w:ascii="Times New Roman" w:hAnsi="Times New Roman" w:eastAsia="仿宋" w:cs="仿宋"/>
          <w:kern w:val="0"/>
          <w:sz w:val="32"/>
          <w:szCs w:val="32"/>
        </w:rPr>
        <w:t>平</w:t>
      </w:r>
      <w:r>
        <w:rPr>
          <w:rFonts w:ascii="Times New Roman" w:hAnsi="Times New Roman" w:eastAsia="仿宋" w:cs="仿宋"/>
          <w:kern w:val="0"/>
          <w:sz w:val="32"/>
          <w:szCs w:val="32"/>
        </w:rPr>
        <w:t>盘盛装。</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4.</w:t>
      </w:r>
      <w:r>
        <w:rPr>
          <w:rFonts w:ascii="Times New Roman" w:hAnsi="Times New Roman" w:eastAsia="仿宋" w:cs="仿宋"/>
          <w:kern w:val="0"/>
          <w:sz w:val="32"/>
          <w:szCs w:val="32"/>
        </w:rPr>
        <w:t>成形标准：</w:t>
      </w:r>
      <w:r>
        <w:rPr>
          <w:rFonts w:hint="eastAsia" w:ascii="Times New Roman" w:hAnsi="Times New Roman" w:eastAsia="仿宋" w:cs="仿宋"/>
          <w:kern w:val="0"/>
          <w:sz w:val="32"/>
          <w:szCs w:val="32"/>
        </w:rPr>
        <w:t>成品呈同心半圆形对称，弧度适中，造型饱满；片厚薄一致，</w:t>
      </w:r>
      <w:r>
        <w:rPr>
          <w:rFonts w:ascii="Times New Roman" w:hAnsi="Times New Roman" w:eastAsia="仿宋" w:cs="仿宋"/>
          <w:kern w:val="0"/>
          <w:sz w:val="32"/>
          <w:szCs w:val="32"/>
        </w:rPr>
        <w:t>刀面排叠整齐，刀距疏密得当，</w:t>
      </w:r>
      <w:r>
        <w:rPr>
          <w:rFonts w:hint="eastAsia" w:ascii="Times New Roman" w:hAnsi="Times New Roman" w:eastAsia="仿宋" w:cs="仿宋"/>
          <w:kern w:val="0"/>
          <w:sz w:val="32"/>
          <w:szCs w:val="32"/>
        </w:rPr>
        <w:t>抽缝叠角，</w:t>
      </w:r>
      <w:r>
        <w:rPr>
          <w:rFonts w:ascii="Times New Roman" w:hAnsi="Times New Roman" w:eastAsia="仿宋" w:cs="仿宋"/>
          <w:kern w:val="0"/>
          <w:sz w:val="32"/>
          <w:szCs w:val="32"/>
        </w:rPr>
        <w:t>中缝宽约0.5cm，中心高度约4～4.5cm。</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5.</w:t>
      </w:r>
      <w:r>
        <w:rPr>
          <w:rFonts w:ascii="Times New Roman" w:hAnsi="Times New Roman" w:eastAsia="仿宋" w:cs="仿宋"/>
          <w:kern w:val="0"/>
          <w:sz w:val="32"/>
          <w:szCs w:val="32"/>
        </w:rPr>
        <w:t>统一使用中式菜刀，严禁使用其他刀具。</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项目二、热菜制作：滑炒鸡丁（时间：5</w:t>
      </w:r>
      <w:r>
        <w:rPr>
          <w:rFonts w:ascii="Times New Roman" w:hAnsi="Times New Roman" w:eastAsia="仿宋" w:cs="仿宋"/>
          <w:kern w:val="0"/>
          <w:sz w:val="32"/>
          <w:szCs w:val="32"/>
        </w:rPr>
        <w:t>0</w:t>
      </w:r>
      <w:r>
        <w:rPr>
          <w:rFonts w:hint="eastAsia" w:ascii="Times New Roman" w:hAnsi="Times New Roman" w:eastAsia="仿宋" w:cs="仿宋"/>
          <w:kern w:val="0"/>
          <w:sz w:val="32"/>
          <w:szCs w:val="32"/>
        </w:rPr>
        <w:t>分钟）</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1.</w:t>
      </w:r>
      <w:r>
        <w:rPr>
          <w:rFonts w:ascii="Times New Roman" w:hAnsi="Times New Roman" w:eastAsia="仿宋" w:cs="仿宋"/>
          <w:kern w:val="0"/>
          <w:sz w:val="32"/>
          <w:szCs w:val="32"/>
        </w:rPr>
        <w:t>考试形式：实践操作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2.</w:t>
      </w:r>
      <w:r>
        <w:rPr>
          <w:rFonts w:ascii="Times New Roman" w:hAnsi="Times New Roman" w:eastAsia="仿宋" w:cs="仿宋"/>
          <w:kern w:val="0"/>
          <w:sz w:val="32"/>
          <w:szCs w:val="32"/>
        </w:rPr>
        <w:t>考试现场：提供鸡脯肉250克，胡萝卜75克，鸡蛋1只</w:t>
      </w:r>
      <w:r>
        <w:rPr>
          <w:rFonts w:hint="eastAsia" w:ascii="Times New Roman" w:hAnsi="Times New Roman" w:eastAsia="仿宋" w:cs="仿宋"/>
          <w:kern w:val="0"/>
          <w:sz w:val="32"/>
          <w:szCs w:val="32"/>
        </w:rPr>
        <w:t>，生姜，葱白，精盐，味精，红酱油，料酒，淀粉，色拉油等</w:t>
      </w:r>
      <w:r>
        <w:rPr>
          <w:rFonts w:ascii="Times New Roman" w:hAnsi="Times New Roman" w:eastAsia="仿宋" w:cs="仿宋"/>
          <w:kern w:val="0"/>
          <w:sz w:val="32"/>
          <w:szCs w:val="32"/>
        </w:rPr>
        <w:t>。开考前不能对原料进行任何加工处理。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3.</w:t>
      </w:r>
      <w:r>
        <w:rPr>
          <w:rFonts w:ascii="Times New Roman" w:hAnsi="Times New Roman" w:eastAsia="仿宋" w:cs="仿宋"/>
          <w:kern w:val="0"/>
          <w:sz w:val="32"/>
          <w:szCs w:val="32"/>
        </w:rPr>
        <w:t>装盘：现场统一提供直径8</w:t>
      </w:r>
      <w:r>
        <w:rPr>
          <w:rFonts w:hint="eastAsia" w:ascii="Times New Roman" w:hAnsi="Times New Roman" w:eastAsia="仿宋" w:cs="仿宋"/>
          <w:kern w:val="0"/>
          <w:sz w:val="32"/>
          <w:szCs w:val="32"/>
        </w:rPr>
        <w:t>吋</w:t>
      </w:r>
      <w:r>
        <w:rPr>
          <w:rFonts w:ascii="Times New Roman" w:hAnsi="Times New Roman" w:eastAsia="仿宋" w:cs="仿宋"/>
          <w:kern w:val="0"/>
          <w:sz w:val="32"/>
          <w:szCs w:val="32"/>
        </w:rPr>
        <w:t>平盘盛装。</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4.</w:t>
      </w:r>
      <w:r>
        <w:rPr>
          <w:rFonts w:ascii="Times New Roman" w:hAnsi="Times New Roman" w:eastAsia="仿宋" w:cs="仿宋"/>
          <w:kern w:val="0"/>
          <w:sz w:val="32"/>
          <w:szCs w:val="32"/>
        </w:rPr>
        <w:t>成菜标准：鸡脯肉加工成约1.0cm见方的丁，胡萝卜加工成约</w:t>
      </w:r>
      <w:r>
        <w:rPr>
          <w:rFonts w:hint="eastAsia" w:ascii="Times New Roman" w:hAnsi="Times New Roman" w:eastAsia="仿宋" w:cs="仿宋"/>
          <w:kern w:val="0"/>
          <w:sz w:val="32"/>
          <w:szCs w:val="32"/>
        </w:rPr>
        <w:t>0.8</w:t>
      </w:r>
      <w:r>
        <w:rPr>
          <w:rFonts w:ascii="Times New Roman" w:hAnsi="Times New Roman" w:eastAsia="仿宋" w:cs="仿宋"/>
          <w:kern w:val="0"/>
          <w:sz w:val="32"/>
          <w:szCs w:val="32"/>
        </w:rPr>
        <w:t>cm见方的丁；成品色泽红</w:t>
      </w:r>
      <w:r>
        <w:rPr>
          <w:rFonts w:hint="eastAsia" w:ascii="Times New Roman" w:hAnsi="Times New Roman" w:eastAsia="仿宋" w:cs="仿宋"/>
          <w:kern w:val="0"/>
          <w:sz w:val="32"/>
          <w:szCs w:val="32"/>
        </w:rPr>
        <w:t>亮</w:t>
      </w:r>
      <w:r>
        <w:rPr>
          <w:rFonts w:ascii="Times New Roman" w:hAnsi="Times New Roman" w:eastAsia="仿宋" w:cs="仿宋"/>
          <w:kern w:val="0"/>
          <w:sz w:val="32"/>
          <w:szCs w:val="32"/>
        </w:rPr>
        <w:t>，口感滑嫩，口味咸鲜，亮油包芡，装盘美观。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val="en-US" w:eastAsia="zh-CN"/>
        </w:rPr>
        <w:t>5.</w:t>
      </w:r>
      <w:r>
        <w:rPr>
          <w:rFonts w:ascii="Times New Roman" w:hAnsi="Times New Roman" w:eastAsia="仿宋" w:cs="仿宋"/>
          <w:kern w:val="0"/>
          <w:sz w:val="32"/>
          <w:szCs w:val="32"/>
        </w:rPr>
        <w:t>统一使用中式菜刀，严禁使用其他刀具，净料重量不少于230克。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二</w:t>
      </w:r>
      <w:r>
        <w:rPr>
          <w:rFonts w:hint="eastAsia" w:ascii="楷体_GB2312" w:hAnsi="楷体_GB2312" w:eastAsia="楷体_GB2312" w:cs="楷体_GB2312"/>
          <w:kern w:val="0"/>
          <w:sz w:val="32"/>
          <w:szCs w:val="32"/>
          <w:lang w:eastAsia="zh-CN"/>
        </w:rPr>
        <w:t>）评分标准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成绩评定按照公平、公正、客观的原则进行。由考评员根据考生操作情况，采取过程及结果评分的方式进行评分。</w:t>
      </w:r>
    </w:p>
    <w:tbl>
      <w:tblPr>
        <w:tblStyle w:val="22"/>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709"/>
        <w:gridCol w:w="3504"/>
        <w:gridCol w:w="3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630" w:type="dxa"/>
            <w:gridSpan w:val="4"/>
            <w:vAlign w:val="center"/>
          </w:tcPr>
          <w:p>
            <w:pPr>
              <w:jc w:val="center"/>
              <w:rPr>
                <w:rFonts w:ascii="仿宋" w:hAnsi="仿宋" w:eastAsia="仿宋"/>
                <w:sz w:val="24"/>
                <w:szCs w:val="24"/>
              </w:rPr>
            </w:pPr>
            <w:r>
              <w:rPr>
                <w:rFonts w:hint="eastAsia" w:ascii="仿宋" w:hAnsi="仿宋" w:eastAsia="仿宋"/>
                <w:b/>
                <w:bCs/>
                <w:sz w:val="24"/>
                <w:szCs w:val="24"/>
              </w:rPr>
              <w:t>冷菜制作（双拼）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271" w:type="dxa"/>
            <w:vAlign w:val="center"/>
          </w:tcPr>
          <w:p>
            <w:pPr>
              <w:jc w:val="center"/>
              <w:rPr>
                <w:rFonts w:ascii="仿宋" w:hAnsi="仿宋" w:eastAsia="仿宋"/>
                <w:b/>
                <w:bCs/>
                <w:sz w:val="24"/>
                <w:szCs w:val="24"/>
              </w:rPr>
            </w:pPr>
            <w:r>
              <w:rPr>
                <w:rFonts w:hint="eastAsia" w:ascii="仿宋" w:hAnsi="仿宋" w:eastAsia="仿宋"/>
                <w:b/>
                <w:bCs/>
                <w:sz w:val="24"/>
                <w:szCs w:val="24"/>
              </w:rPr>
              <w:t>评分项目</w:t>
            </w:r>
          </w:p>
        </w:tc>
        <w:tc>
          <w:tcPr>
            <w:tcW w:w="709" w:type="dxa"/>
            <w:vAlign w:val="center"/>
          </w:tcPr>
          <w:p>
            <w:pPr>
              <w:jc w:val="center"/>
              <w:rPr>
                <w:rFonts w:ascii="仿宋" w:hAnsi="仿宋" w:eastAsia="仿宋"/>
                <w:b/>
                <w:bCs/>
                <w:sz w:val="24"/>
                <w:szCs w:val="24"/>
              </w:rPr>
            </w:pPr>
            <w:r>
              <w:rPr>
                <w:rFonts w:hint="eastAsia" w:ascii="仿宋" w:hAnsi="仿宋" w:eastAsia="仿宋"/>
                <w:b/>
                <w:bCs/>
                <w:sz w:val="24"/>
                <w:szCs w:val="24"/>
              </w:rPr>
              <w:t>分值</w:t>
            </w:r>
          </w:p>
        </w:tc>
        <w:tc>
          <w:tcPr>
            <w:tcW w:w="3504" w:type="dxa"/>
            <w:vAlign w:val="center"/>
          </w:tcPr>
          <w:p>
            <w:pPr>
              <w:jc w:val="center"/>
              <w:rPr>
                <w:rFonts w:ascii="仿宋" w:hAnsi="仿宋" w:eastAsia="仿宋"/>
                <w:b/>
                <w:bCs/>
                <w:sz w:val="24"/>
                <w:szCs w:val="24"/>
              </w:rPr>
            </w:pPr>
            <w:r>
              <w:rPr>
                <w:rFonts w:hint="eastAsia" w:ascii="仿宋" w:hAnsi="仿宋" w:eastAsia="仿宋"/>
                <w:b/>
                <w:bCs/>
                <w:sz w:val="24"/>
                <w:szCs w:val="24"/>
              </w:rPr>
              <w:t>标准</w:t>
            </w:r>
          </w:p>
        </w:tc>
        <w:tc>
          <w:tcPr>
            <w:tcW w:w="3146" w:type="dxa"/>
            <w:vAlign w:val="center"/>
          </w:tcPr>
          <w:p>
            <w:pPr>
              <w:jc w:val="center"/>
              <w:rPr>
                <w:rFonts w:ascii="仿宋" w:hAnsi="仿宋" w:eastAsia="仿宋"/>
                <w:b/>
                <w:bCs/>
                <w:sz w:val="24"/>
                <w:szCs w:val="24"/>
              </w:rPr>
            </w:pPr>
            <w:r>
              <w:rPr>
                <w:rFonts w:hint="eastAsia" w:ascii="仿宋" w:hAnsi="仿宋" w:eastAsia="仿宋"/>
                <w:b/>
                <w:bCs/>
                <w:sz w:val="24"/>
                <w:szCs w:val="24"/>
              </w:rPr>
              <w:t>扣分项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操作流程</w:t>
            </w:r>
          </w:p>
        </w:tc>
        <w:tc>
          <w:tcPr>
            <w:tcW w:w="709"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15分</w:t>
            </w:r>
          </w:p>
        </w:tc>
        <w:tc>
          <w:tcPr>
            <w:tcW w:w="3504"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技法得当，动作娴熟，流程合理，投料准确，操作安全与规范，按时完成作品。</w:t>
            </w:r>
          </w:p>
        </w:tc>
        <w:tc>
          <w:tcPr>
            <w:tcW w:w="3146"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动作生疏，不规范，酌情扣1～</w:t>
            </w:r>
            <w:r>
              <w:rPr>
                <w:rFonts w:ascii="仿宋" w:hAnsi="仿宋" w:eastAsia="仿宋"/>
                <w:sz w:val="24"/>
                <w:szCs w:val="24"/>
              </w:rPr>
              <w:t>5</w:t>
            </w:r>
            <w:r>
              <w:rPr>
                <w:rFonts w:hint="eastAsia" w:ascii="仿宋" w:hAnsi="仿宋" w:eastAsia="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原料加工</w:t>
            </w:r>
          </w:p>
        </w:tc>
        <w:tc>
          <w:tcPr>
            <w:tcW w:w="709"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15分</w:t>
            </w:r>
          </w:p>
        </w:tc>
        <w:tc>
          <w:tcPr>
            <w:tcW w:w="3504"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用料符合要求，操作熟练，加工规范，原料利用率高。</w:t>
            </w:r>
          </w:p>
        </w:tc>
        <w:tc>
          <w:tcPr>
            <w:tcW w:w="3146"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浪费原料，原料利用不合理，净料量不够酌情扣1～1</w:t>
            </w:r>
            <w:r>
              <w:rPr>
                <w:rFonts w:ascii="仿宋" w:hAnsi="仿宋" w:eastAsia="仿宋"/>
                <w:sz w:val="24"/>
                <w:szCs w:val="24"/>
              </w:rPr>
              <w:t>0</w:t>
            </w:r>
            <w:r>
              <w:rPr>
                <w:rFonts w:hint="eastAsia" w:ascii="仿宋" w:hAnsi="仿宋" w:eastAsia="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刀工与刀法</w:t>
            </w:r>
          </w:p>
        </w:tc>
        <w:tc>
          <w:tcPr>
            <w:tcW w:w="709"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30分</w:t>
            </w:r>
          </w:p>
        </w:tc>
        <w:tc>
          <w:tcPr>
            <w:tcW w:w="3504"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刀法合理，刀纹清晰，刀距适度。</w:t>
            </w:r>
          </w:p>
        </w:tc>
        <w:tc>
          <w:tcPr>
            <w:tcW w:w="3146"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①片形厚薄均匀（根据程度扣1--5分）。</w:t>
            </w:r>
          </w:p>
          <w:p>
            <w:pPr>
              <w:spacing w:line="260" w:lineRule="exact"/>
              <w:jc w:val="left"/>
              <w:rPr>
                <w:rFonts w:ascii="仿宋" w:hAnsi="仿宋" w:eastAsia="仿宋"/>
                <w:sz w:val="24"/>
                <w:szCs w:val="24"/>
              </w:rPr>
            </w:pPr>
            <w:r>
              <w:rPr>
                <w:rFonts w:hint="eastAsia" w:ascii="仿宋" w:hAnsi="仿宋" w:eastAsia="仿宋"/>
                <w:sz w:val="24"/>
                <w:szCs w:val="24"/>
              </w:rPr>
              <w:t>②刀面排列整齐（根据程度扣1--</w:t>
            </w:r>
            <w:r>
              <w:rPr>
                <w:rFonts w:ascii="仿宋" w:hAnsi="仿宋" w:eastAsia="仿宋"/>
                <w:sz w:val="24"/>
                <w:szCs w:val="24"/>
              </w:rPr>
              <w:t>8</w:t>
            </w:r>
            <w:r>
              <w:rPr>
                <w:rFonts w:hint="eastAsia" w:ascii="仿宋" w:hAnsi="仿宋" w:eastAsia="仿宋"/>
                <w:sz w:val="24"/>
                <w:szCs w:val="24"/>
              </w:rPr>
              <w:t>分）。</w:t>
            </w:r>
          </w:p>
          <w:p>
            <w:pPr>
              <w:spacing w:line="260" w:lineRule="exact"/>
              <w:jc w:val="left"/>
              <w:rPr>
                <w:rFonts w:ascii="仿宋" w:hAnsi="仿宋" w:eastAsia="仿宋"/>
                <w:sz w:val="24"/>
                <w:szCs w:val="24"/>
              </w:rPr>
            </w:pPr>
            <w:r>
              <w:rPr>
                <w:rFonts w:hint="eastAsia" w:ascii="仿宋" w:hAnsi="仿宋" w:eastAsia="仿宋"/>
                <w:sz w:val="24"/>
                <w:szCs w:val="24"/>
              </w:rPr>
              <w:t>③刀距疏密得当（根据程度扣1--</w:t>
            </w:r>
            <w:r>
              <w:rPr>
                <w:rFonts w:ascii="仿宋" w:hAnsi="仿宋" w:eastAsia="仿宋"/>
                <w:sz w:val="24"/>
                <w:szCs w:val="24"/>
              </w:rPr>
              <w:t>5</w:t>
            </w:r>
            <w:r>
              <w:rPr>
                <w:rFonts w:hint="eastAsia" w:ascii="仿宋" w:hAnsi="仿宋" w:eastAsia="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成形标准</w:t>
            </w:r>
          </w:p>
        </w:tc>
        <w:tc>
          <w:tcPr>
            <w:tcW w:w="709"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30分</w:t>
            </w:r>
          </w:p>
        </w:tc>
        <w:tc>
          <w:tcPr>
            <w:tcW w:w="3504"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拼摆得当，排叠整齐，造型美观，双圆同心，抽缝叠角。</w:t>
            </w:r>
          </w:p>
        </w:tc>
        <w:tc>
          <w:tcPr>
            <w:tcW w:w="3146"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①成品等份匀称（根据程度扣1--</w:t>
            </w:r>
            <w:r>
              <w:rPr>
                <w:rFonts w:ascii="仿宋" w:hAnsi="仿宋" w:eastAsia="仿宋"/>
                <w:sz w:val="24"/>
                <w:szCs w:val="24"/>
              </w:rPr>
              <w:t>8</w:t>
            </w:r>
            <w:r>
              <w:rPr>
                <w:rFonts w:hint="eastAsia" w:ascii="仿宋" w:hAnsi="仿宋" w:eastAsia="仿宋"/>
                <w:sz w:val="24"/>
                <w:szCs w:val="24"/>
              </w:rPr>
              <w:t>分）。</w:t>
            </w:r>
          </w:p>
          <w:p>
            <w:pPr>
              <w:spacing w:line="260" w:lineRule="exact"/>
              <w:jc w:val="left"/>
              <w:rPr>
                <w:rFonts w:ascii="仿宋" w:hAnsi="仿宋" w:eastAsia="仿宋"/>
                <w:sz w:val="24"/>
                <w:szCs w:val="24"/>
              </w:rPr>
            </w:pPr>
            <w:r>
              <w:rPr>
                <w:rFonts w:hint="eastAsia" w:ascii="仿宋" w:hAnsi="仿宋" w:eastAsia="仿宋"/>
                <w:sz w:val="24"/>
                <w:szCs w:val="24"/>
              </w:rPr>
              <w:t>②造型饱满，高度一致（根据程度扣1--</w:t>
            </w:r>
            <w:r>
              <w:rPr>
                <w:rFonts w:ascii="仿宋" w:hAnsi="仿宋" w:eastAsia="仿宋"/>
                <w:sz w:val="24"/>
                <w:szCs w:val="24"/>
              </w:rPr>
              <w:t>8</w:t>
            </w:r>
            <w:r>
              <w:rPr>
                <w:rFonts w:hint="eastAsia" w:ascii="仿宋" w:hAnsi="仿宋" w:eastAsia="仿宋"/>
                <w:sz w:val="24"/>
                <w:szCs w:val="24"/>
              </w:rPr>
              <w:t>分）。</w:t>
            </w:r>
          </w:p>
          <w:p>
            <w:pPr>
              <w:spacing w:line="260" w:lineRule="exact"/>
              <w:jc w:val="left"/>
              <w:rPr>
                <w:rFonts w:ascii="仿宋" w:hAnsi="仿宋" w:eastAsia="仿宋"/>
                <w:sz w:val="24"/>
                <w:szCs w:val="24"/>
              </w:rPr>
            </w:pPr>
            <w:r>
              <w:rPr>
                <w:rFonts w:hint="eastAsia" w:ascii="仿宋" w:hAnsi="仿宋" w:eastAsia="仿宋"/>
                <w:sz w:val="24"/>
                <w:szCs w:val="24"/>
              </w:rPr>
              <w:t>③中缝宽约0.5厘米（根据程度扣1--</w:t>
            </w:r>
            <w:r>
              <w:rPr>
                <w:rFonts w:ascii="仿宋" w:hAnsi="仿宋" w:eastAsia="仿宋"/>
                <w:sz w:val="24"/>
                <w:szCs w:val="24"/>
              </w:rPr>
              <w:t>3</w:t>
            </w:r>
            <w:r>
              <w:rPr>
                <w:rFonts w:hint="eastAsia" w:ascii="仿宋" w:hAnsi="仿宋" w:eastAsia="仿宋"/>
                <w:sz w:val="24"/>
                <w:szCs w:val="24"/>
              </w:rPr>
              <w:t>分）。</w:t>
            </w:r>
          </w:p>
          <w:p>
            <w:pPr>
              <w:spacing w:line="260" w:lineRule="exact"/>
              <w:jc w:val="left"/>
              <w:rPr>
                <w:rFonts w:ascii="仿宋" w:hAnsi="仿宋" w:eastAsia="仿宋"/>
                <w:sz w:val="24"/>
                <w:szCs w:val="24"/>
              </w:rPr>
            </w:pPr>
            <w:r>
              <w:rPr>
                <w:rFonts w:hint="eastAsia" w:ascii="仿宋" w:hAnsi="仿宋" w:eastAsia="仿宋"/>
                <w:sz w:val="24"/>
                <w:szCs w:val="24"/>
              </w:rPr>
              <w:t>④中心高度约4--4.5厘米（根据程度扣</w:t>
            </w:r>
            <w:r>
              <w:rPr>
                <w:rFonts w:ascii="仿宋" w:hAnsi="仿宋" w:eastAsia="仿宋"/>
                <w:sz w:val="24"/>
                <w:szCs w:val="24"/>
              </w:rPr>
              <w:t>1</w:t>
            </w:r>
            <w:r>
              <w:rPr>
                <w:rFonts w:hint="eastAsia" w:ascii="仿宋" w:hAnsi="仿宋" w:eastAsia="仿宋"/>
                <w:sz w:val="24"/>
                <w:szCs w:val="24"/>
              </w:rPr>
              <w:t>--</w:t>
            </w:r>
            <w:r>
              <w:rPr>
                <w:rFonts w:ascii="仿宋" w:hAnsi="仿宋" w:eastAsia="仿宋"/>
                <w:sz w:val="24"/>
                <w:szCs w:val="24"/>
              </w:rPr>
              <w:t>3</w:t>
            </w:r>
            <w:r>
              <w:rPr>
                <w:rFonts w:hint="eastAsia" w:ascii="仿宋" w:hAnsi="仿宋" w:eastAsia="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卫生安全</w:t>
            </w:r>
          </w:p>
        </w:tc>
        <w:tc>
          <w:tcPr>
            <w:tcW w:w="709" w:type="dxa"/>
            <w:vAlign w:val="center"/>
          </w:tcPr>
          <w:p>
            <w:pPr>
              <w:spacing w:line="260" w:lineRule="exact"/>
              <w:jc w:val="center"/>
              <w:rPr>
                <w:rFonts w:ascii="仿宋" w:hAnsi="仿宋" w:eastAsia="仿宋"/>
                <w:sz w:val="24"/>
                <w:szCs w:val="24"/>
              </w:rPr>
            </w:pPr>
            <w:r>
              <w:rPr>
                <w:rFonts w:hint="eastAsia" w:ascii="仿宋" w:hAnsi="仿宋" w:eastAsia="仿宋"/>
                <w:sz w:val="24"/>
                <w:szCs w:val="24"/>
              </w:rPr>
              <w:t>10分</w:t>
            </w:r>
          </w:p>
        </w:tc>
        <w:tc>
          <w:tcPr>
            <w:tcW w:w="3504" w:type="dxa"/>
            <w:vAlign w:val="center"/>
          </w:tcPr>
          <w:p>
            <w:pPr>
              <w:spacing w:line="260" w:lineRule="exact"/>
              <w:jc w:val="left"/>
              <w:rPr>
                <w:rFonts w:ascii="仿宋" w:hAnsi="仿宋" w:eastAsia="仿宋"/>
                <w:sz w:val="24"/>
                <w:szCs w:val="24"/>
              </w:rPr>
            </w:pPr>
            <w:bookmarkStart w:id="0" w:name="_Hlk80628801"/>
            <w:r>
              <w:rPr>
                <w:rFonts w:hint="eastAsia" w:ascii="仿宋" w:hAnsi="仿宋" w:eastAsia="仿宋"/>
                <w:sz w:val="24"/>
                <w:szCs w:val="24"/>
              </w:rPr>
              <w:t>操作区域整洁干净，注重卫生，废弃物处理得当，原料及作品保存合理。</w:t>
            </w:r>
            <w:bookmarkEnd w:id="0"/>
          </w:p>
        </w:tc>
        <w:tc>
          <w:tcPr>
            <w:tcW w:w="3146" w:type="dxa"/>
            <w:vAlign w:val="center"/>
          </w:tcPr>
          <w:p>
            <w:pPr>
              <w:spacing w:line="260" w:lineRule="exact"/>
              <w:jc w:val="left"/>
              <w:rPr>
                <w:rFonts w:ascii="仿宋" w:hAnsi="仿宋" w:eastAsia="仿宋"/>
                <w:sz w:val="24"/>
                <w:szCs w:val="24"/>
              </w:rPr>
            </w:pPr>
            <w:r>
              <w:rPr>
                <w:rFonts w:hint="eastAsia" w:ascii="仿宋" w:hAnsi="仿宋" w:eastAsia="仿宋"/>
                <w:sz w:val="24"/>
                <w:szCs w:val="24"/>
              </w:rPr>
              <w:t>盘子不干净、案板不整洁垃圾处理不合理等情况酌情扣1～1</w:t>
            </w:r>
            <w:r>
              <w:rPr>
                <w:rFonts w:ascii="仿宋" w:hAnsi="仿宋" w:eastAsia="仿宋"/>
                <w:sz w:val="24"/>
                <w:szCs w:val="24"/>
              </w:rPr>
              <w:t>0</w:t>
            </w:r>
            <w:r>
              <w:rPr>
                <w:rFonts w:hint="eastAsia" w:ascii="仿宋" w:hAnsi="仿宋" w:eastAsia="仿宋"/>
                <w:sz w:val="24"/>
                <w:szCs w:val="24"/>
              </w:rPr>
              <w:t>分。</w:t>
            </w:r>
          </w:p>
        </w:tc>
      </w:tr>
    </w:tbl>
    <w:p>
      <w:pPr>
        <w:spacing w:line="360" w:lineRule="auto"/>
        <w:ind w:firstLine="480" w:firstLineChars="200"/>
        <w:rPr>
          <w:rFonts w:ascii="仿宋" w:hAnsi="仿宋" w:eastAsia="仿宋" w:cs="仿宋"/>
          <w:kern w:val="0"/>
          <w:sz w:val="24"/>
          <w:szCs w:val="24"/>
        </w:rPr>
      </w:pPr>
    </w:p>
    <w:tbl>
      <w:tblPr>
        <w:tblStyle w:val="75"/>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709"/>
        <w:gridCol w:w="3544"/>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642" w:type="dxa"/>
            <w:gridSpan w:val="4"/>
            <w:vAlign w:val="center"/>
          </w:tcPr>
          <w:p>
            <w:pPr>
              <w:jc w:val="center"/>
              <w:rPr>
                <w:rFonts w:ascii="仿宋" w:hAnsi="仿宋" w:eastAsia="仿宋" w:cs="Times New Roman"/>
                <w:sz w:val="24"/>
                <w:szCs w:val="24"/>
              </w:rPr>
            </w:pPr>
            <w:r>
              <w:rPr>
                <w:rFonts w:hint="eastAsia" w:ascii="仿宋" w:hAnsi="仿宋" w:eastAsia="仿宋" w:cs="Times New Roman"/>
                <w:b/>
                <w:bCs/>
                <w:sz w:val="24"/>
                <w:szCs w:val="24"/>
              </w:rPr>
              <w:t>热菜制作（滑炒鸡丁）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271" w:type="dxa"/>
            <w:vAlign w:val="center"/>
          </w:tcPr>
          <w:p>
            <w:pPr>
              <w:jc w:val="center"/>
              <w:rPr>
                <w:rFonts w:ascii="仿宋" w:hAnsi="仿宋" w:eastAsia="仿宋" w:cs="Times New Roman"/>
                <w:b/>
                <w:bCs/>
                <w:sz w:val="24"/>
                <w:szCs w:val="24"/>
              </w:rPr>
            </w:pPr>
            <w:r>
              <w:rPr>
                <w:rFonts w:hint="eastAsia" w:ascii="仿宋" w:hAnsi="仿宋" w:eastAsia="仿宋" w:cs="Times New Roman"/>
                <w:b/>
                <w:bCs/>
                <w:sz w:val="24"/>
                <w:szCs w:val="24"/>
              </w:rPr>
              <w:t>评分项目</w:t>
            </w:r>
          </w:p>
        </w:tc>
        <w:tc>
          <w:tcPr>
            <w:tcW w:w="709" w:type="dxa"/>
            <w:vAlign w:val="center"/>
          </w:tcPr>
          <w:p>
            <w:pPr>
              <w:jc w:val="center"/>
              <w:rPr>
                <w:rFonts w:ascii="仿宋" w:hAnsi="仿宋" w:eastAsia="仿宋" w:cs="Times New Roman"/>
                <w:b/>
                <w:bCs/>
                <w:sz w:val="24"/>
                <w:szCs w:val="24"/>
              </w:rPr>
            </w:pPr>
            <w:r>
              <w:rPr>
                <w:rFonts w:hint="eastAsia" w:ascii="仿宋" w:hAnsi="仿宋" w:eastAsia="仿宋" w:cs="Times New Roman"/>
                <w:b/>
                <w:bCs/>
                <w:sz w:val="24"/>
                <w:szCs w:val="24"/>
              </w:rPr>
              <w:t>分值</w:t>
            </w:r>
          </w:p>
        </w:tc>
        <w:tc>
          <w:tcPr>
            <w:tcW w:w="3544" w:type="dxa"/>
            <w:vAlign w:val="center"/>
          </w:tcPr>
          <w:p>
            <w:pPr>
              <w:jc w:val="center"/>
              <w:rPr>
                <w:rFonts w:ascii="仿宋" w:hAnsi="仿宋" w:eastAsia="仿宋" w:cs="Times New Roman"/>
                <w:b/>
                <w:bCs/>
                <w:sz w:val="24"/>
                <w:szCs w:val="24"/>
              </w:rPr>
            </w:pPr>
            <w:r>
              <w:rPr>
                <w:rFonts w:hint="eastAsia" w:ascii="仿宋" w:hAnsi="仿宋" w:eastAsia="仿宋" w:cs="Times New Roman"/>
                <w:b/>
                <w:bCs/>
                <w:sz w:val="24"/>
                <w:szCs w:val="24"/>
              </w:rPr>
              <w:t>标准</w:t>
            </w:r>
          </w:p>
        </w:tc>
        <w:tc>
          <w:tcPr>
            <w:tcW w:w="3118" w:type="dxa"/>
            <w:vAlign w:val="center"/>
          </w:tcPr>
          <w:p>
            <w:pPr>
              <w:jc w:val="center"/>
              <w:rPr>
                <w:rFonts w:ascii="仿宋" w:hAnsi="仿宋" w:eastAsia="仿宋" w:cs="Times New Roman"/>
                <w:b/>
                <w:bCs/>
                <w:sz w:val="24"/>
                <w:szCs w:val="24"/>
              </w:rPr>
            </w:pPr>
            <w:r>
              <w:rPr>
                <w:rFonts w:hint="eastAsia" w:ascii="仿宋" w:hAnsi="仿宋" w:eastAsia="仿宋" w:cs="Times New Roman"/>
                <w:b/>
                <w:bCs/>
                <w:sz w:val="24"/>
                <w:szCs w:val="24"/>
              </w:rPr>
              <w:t>扣分项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操作流程</w:t>
            </w:r>
          </w:p>
        </w:tc>
        <w:tc>
          <w:tcPr>
            <w:tcW w:w="709"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10分</w:t>
            </w:r>
          </w:p>
        </w:tc>
        <w:tc>
          <w:tcPr>
            <w:tcW w:w="3544"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技法得当，动作娴熟，流程合理，投料准确，注重节约，操作安全与规范，按时完成作品。</w:t>
            </w:r>
          </w:p>
        </w:tc>
        <w:tc>
          <w:tcPr>
            <w:tcW w:w="3118"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动作生疏，不规范，酌情扣1～</w:t>
            </w:r>
            <w:r>
              <w:rPr>
                <w:rFonts w:ascii="仿宋" w:hAnsi="仿宋" w:eastAsia="仿宋" w:cs="Times New Roman"/>
                <w:sz w:val="24"/>
                <w:szCs w:val="24"/>
              </w:rPr>
              <w:t>5</w:t>
            </w:r>
            <w:r>
              <w:rPr>
                <w:rFonts w:hint="eastAsia" w:ascii="仿宋" w:hAnsi="仿宋" w:eastAsia="仿宋" w:cs="Times New Roman"/>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271"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原料加工</w:t>
            </w:r>
          </w:p>
        </w:tc>
        <w:tc>
          <w:tcPr>
            <w:tcW w:w="709"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15分</w:t>
            </w:r>
          </w:p>
        </w:tc>
        <w:tc>
          <w:tcPr>
            <w:tcW w:w="3544"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用料符合要求，操作熟练，加工规范，原料利用率高，净料重量不少于230克。</w:t>
            </w:r>
          </w:p>
        </w:tc>
        <w:tc>
          <w:tcPr>
            <w:tcW w:w="3118"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浪费原料，原料利用不合理，净料量不够酌情扣1～</w:t>
            </w:r>
            <w:r>
              <w:rPr>
                <w:rFonts w:ascii="仿宋" w:hAnsi="仿宋" w:eastAsia="仿宋" w:cs="Times New Roman"/>
                <w:sz w:val="24"/>
                <w:szCs w:val="24"/>
              </w:rPr>
              <w:t>10</w:t>
            </w:r>
            <w:r>
              <w:rPr>
                <w:rFonts w:hint="eastAsia" w:ascii="仿宋" w:hAnsi="仿宋" w:eastAsia="仿宋" w:cs="Times New Roman"/>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刀工成形</w:t>
            </w:r>
          </w:p>
        </w:tc>
        <w:tc>
          <w:tcPr>
            <w:tcW w:w="709"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15分</w:t>
            </w:r>
          </w:p>
        </w:tc>
        <w:tc>
          <w:tcPr>
            <w:tcW w:w="3544"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主辅料按成品要求加工，刀工均匀，规格整齐。</w:t>
            </w:r>
          </w:p>
        </w:tc>
        <w:tc>
          <w:tcPr>
            <w:tcW w:w="3118"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①鸡脯肉加工成1.</w:t>
            </w:r>
            <w:r>
              <w:rPr>
                <w:rFonts w:ascii="仿宋" w:hAnsi="仿宋" w:eastAsia="仿宋" w:cs="Times New Roman"/>
                <w:sz w:val="24"/>
                <w:szCs w:val="24"/>
              </w:rPr>
              <w:t>0</w:t>
            </w:r>
            <w:r>
              <w:rPr>
                <w:rFonts w:hint="eastAsia" w:ascii="仿宋" w:hAnsi="仿宋" w:eastAsia="仿宋" w:cs="Times New Roman"/>
                <w:sz w:val="24"/>
                <w:szCs w:val="24"/>
              </w:rPr>
              <w:t>cm见方的丁（根据程度扣1--</w:t>
            </w:r>
            <w:r>
              <w:rPr>
                <w:rFonts w:ascii="仿宋" w:hAnsi="仿宋" w:eastAsia="仿宋" w:cs="Times New Roman"/>
                <w:sz w:val="24"/>
                <w:szCs w:val="24"/>
              </w:rPr>
              <w:t>5</w:t>
            </w:r>
            <w:r>
              <w:rPr>
                <w:rFonts w:hint="eastAsia" w:ascii="仿宋" w:hAnsi="仿宋" w:eastAsia="仿宋" w:cs="Times New Roman"/>
                <w:sz w:val="24"/>
                <w:szCs w:val="24"/>
              </w:rPr>
              <w:t>分）。</w:t>
            </w:r>
          </w:p>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②胡萝卜加工成</w:t>
            </w:r>
            <w:r>
              <w:rPr>
                <w:rFonts w:ascii="仿宋" w:hAnsi="仿宋" w:eastAsia="仿宋" w:cs="Times New Roman"/>
                <w:sz w:val="24"/>
                <w:szCs w:val="24"/>
              </w:rPr>
              <w:t>0.8</w:t>
            </w:r>
            <w:r>
              <w:rPr>
                <w:rFonts w:hint="eastAsia" w:ascii="仿宋" w:hAnsi="仿宋" w:eastAsia="仿宋" w:cs="Times New Roman"/>
                <w:sz w:val="24"/>
                <w:szCs w:val="24"/>
              </w:rPr>
              <w:t>cm见方的丁（根据程度扣1--</w:t>
            </w:r>
            <w:r>
              <w:rPr>
                <w:rFonts w:ascii="仿宋" w:hAnsi="仿宋" w:eastAsia="仿宋" w:cs="Times New Roman"/>
                <w:sz w:val="24"/>
                <w:szCs w:val="24"/>
              </w:rPr>
              <w:t>5</w:t>
            </w:r>
            <w:r>
              <w:rPr>
                <w:rFonts w:hint="eastAsia" w:ascii="仿宋" w:hAnsi="仿宋" w:eastAsia="仿宋" w:cs="Times New Roman"/>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口感与质感</w:t>
            </w:r>
          </w:p>
        </w:tc>
        <w:tc>
          <w:tcPr>
            <w:tcW w:w="709"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25分</w:t>
            </w:r>
          </w:p>
        </w:tc>
        <w:tc>
          <w:tcPr>
            <w:tcW w:w="3544"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调味得当，口味纯正，主味突出，无异味，质感符合应有要求。</w:t>
            </w:r>
          </w:p>
        </w:tc>
        <w:tc>
          <w:tcPr>
            <w:tcW w:w="3118"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①鸡丁色泽红润（扣1--</w:t>
            </w:r>
            <w:r>
              <w:rPr>
                <w:rFonts w:ascii="仿宋" w:hAnsi="仿宋" w:eastAsia="仿宋" w:cs="Times New Roman"/>
                <w:sz w:val="24"/>
                <w:szCs w:val="24"/>
              </w:rPr>
              <w:t>5</w:t>
            </w:r>
            <w:r>
              <w:rPr>
                <w:rFonts w:hint="eastAsia" w:ascii="仿宋" w:hAnsi="仿宋" w:eastAsia="仿宋" w:cs="Times New Roman"/>
                <w:sz w:val="24"/>
                <w:szCs w:val="24"/>
              </w:rPr>
              <w:t>分）。</w:t>
            </w:r>
          </w:p>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②成品口味咸鲜，质感滑嫩（根据程度扣1--</w:t>
            </w:r>
            <w:r>
              <w:rPr>
                <w:rFonts w:ascii="仿宋" w:hAnsi="仿宋" w:eastAsia="仿宋" w:cs="Times New Roman"/>
                <w:sz w:val="24"/>
                <w:szCs w:val="24"/>
              </w:rPr>
              <w:t>10</w:t>
            </w:r>
            <w:r>
              <w:rPr>
                <w:rFonts w:hint="eastAsia" w:ascii="仿宋" w:hAnsi="仿宋" w:eastAsia="仿宋" w:cs="Times New Roman"/>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工艺与火候</w:t>
            </w:r>
          </w:p>
        </w:tc>
        <w:tc>
          <w:tcPr>
            <w:tcW w:w="709"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25分</w:t>
            </w:r>
          </w:p>
        </w:tc>
        <w:tc>
          <w:tcPr>
            <w:tcW w:w="3544"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成熟恰当，火候适宜，主辅料配比合理，特点鲜明，工艺方法准确。</w:t>
            </w:r>
          </w:p>
        </w:tc>
        <w:tc>
          <w:tcPr>
            <w:tcW w:w="3118"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油温掌握恰当，芡汁紧包，装盘美观（根据程度扣1--</w:t>
            </w:r>
            <w:r>
              <w:rPr>
                <w:rFonts w:ascii="仿宋" w:hAnsi="仿宋" w:eastAsia="仿宋" w:cs="Times New Roman"/>
                <w:sz w:val="24"/>
                <w:szCs w:val="24"/>
              </w:rPr>
              <w:t>15</w:t>
            </w:r>
            <w:r>
              <w:rPr>
                <w:rFonts w:hint="eastAsia" w:ascii="仿宋" w:hAnsi="仿宋" w:eastAsia="仿宋" w:cs="Times New Roman"/>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卫生安全</w:t>
            </w:r>
          </w:p>
        </w:tc>
        <w:tc>
          <w:tcPr>
            <w:tcW w:w="709" w:type="dxa"/>
            <w:vAlign w:val="center"/>
          </w:tcPr>
          <w:p>
            <w:pPr>
              <w:spacing w:line="260" w:lineRule="exact"/>
              <w:jc w:val="center"/>
              <w:rPr>
                <w:rFonts w:ascii="仿宋" w:hAnsi="仿宋" w:eastAsia="仿宋" w:cs="Times New Roman"/>
                <w:sz w:val="24"/>
                <w:szCs w:val="24"/>
              </w:rPr>
            </w:pPr>
            <w:r>
              <w:rPr>
                <w:rFonts w:hint="eastAsia" w:ascii="仿宋" w:hAnsi="仿宋" w:eastAsia="仿宋" w:cs="Times New Roman"/>
                <w:sz w:val="24"/>
                <w:szCs w:val="24"/>
              </w:rPr>
              <w:t>10分</w:t>
            </w:r>
          </w:p>
        </w:tc>
        <w:tc>
          <w:tcPr>
            <w:tcW w:w="3544"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操作区域整洁干净，注重卫生，废弃物处理得当，原料及作品保存合理。</w:t>
            </w:r>
          </w:p>
        </w:tc>
        <w:tc>
          <w:tcPr>
            <w:tcW w:w="3118" w:type="dxa"/>
            <w:vAlign w:val="center"/>
          </w:tcPr>
          <w:p>
            <w:pPr>
              <w:spacing w:line="260" w:lineRule="exact"/>
              <w:jc w:val="left"/>
              <w:rPr>
                <w:rFonts w:ascii="仿宋" w:hAnsi="仿宋" w:eastAsia="仿宋" w:cs="Times New Roman"/>
                <w:sz w:val="24"/>
                <w:szCs w:val="24"/>
              </w:rPr>
            </w:pPr>
            <w:r>
              <w:rPr>
                <w:rFonts w:hint="eastAsia" w:ascii="仿宋" w:hAnsi="仿宋" w:eastAsia="仿宋" w:cs="Times New Roman"/>
                <w:sz w:val="24"/>
                <w:szCs w:val="24"/>
              </w:rPr>
              <w:t>盘子不干净、炉台、案板不整洁垃圾处理不合理等情况酌情扣1～</w:t>
            </w:r>
            <w:r>
              <w:rPr>
                <w:rFonts w:ascii="仿宋" w:hAnsi="仿宋" w:eastAsia="仿宋" w:cs="Times New Roman"/>
                <w:sz w:val="24"/>
                <w:szCs w:val="24"/>
              </w:rPr>
              <w:t>10</w:t>
            </w:r>
            <w:r>
              <w:rPr>
                <w:rFonts w:hint="eastAsia" w:ascii="仿宋" w:hAnsi="仿宋" w:eastAsia="仿宋" w:cs="Times New Roman"/>
                <w:sz w:val="24"/>
                <w:szCs w:val="24"/>
              </w:rPr>
              <w:t>分。</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lang w:val="en-US" w:eastAsia="zh-CN"/>
        </w:rPr>
        <w:t>七、</w:t>
      </w:r>
      <w:r>
        <w:rPr>
          <w:rFonts w:hint="eastAsia" w:ascii="Times New Roman" w:hAnsi="Times New Roman" w:eastAsia="黑体" w:cs="黑体"/>
          <w:bCs/>
          <w:kern w:val="0"/>
          <w:sz w:val="32"/>
          <w:szCs w:val="32"/>
        </w:rPr>
        <w:t>考生须知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eastAsia="zh-CN"/>
        </w:rPr>
        <w:t>（</w:t>
      </w:r>
      <w:r>
        <w:rPr>
          <w:rFonts w:hint="eastAsia" w:ascii="Times New Roman" w:hAnsi="Times New Roman" w:eastAsia="仿宋" w:cs="仿宋"/>
          <w:kern w:val="0"/>
          <w:sz w:val="32"/>
          <w:szCs w:val="32"/>
          <w:lang w:val="en-US" w:eastAsia="zh-CN"/>
        </w:rPr>
        <w:t>一</w:t>
      </w:r>
      <w:r>
        <w:rPr>
          <w:rFonts w:hint="eastAsia" w:ascii="Times New Roman" w:hAnsi="Times New Roman" w:eastAsia="仿宋" w:cs="仿宋"/>
          <w:kern w:val="0"/>
          <w:sz w:val="32"/>
          <w:szCs w:val="32"/>
          <w:lang w:eastAsia="zh-CN"/>
        </w:rPr>
        <w:t>）</w:t>
      </w:r>
      <w:r>
        <w:rPr>
          <w:rFonts w:hint="eastAsia" w:ascii="Times New Roman" w:hAnsi="Times New Roman" w:eastAsia="仿宋" w:cs="仿宋"/>
          <w:kern w:val="0"/>
          <w:sz w:val="32"/>
          <w:szCs w:val="32"/>
        </w:rPr>
        <w:t>考生</w:t>
      </w:r>
      <w:r>
        <w:rPr>
          <w:rFonts w:ascii="Times New Roman" w:hAnsi="Times New Roman" w:eastAsia="仿宋" w:cs="仿宋"/>
          <w:kern w:val="0"/>
          <w:sz w:val="32"/>
          <w:szCs w:val="32"/>
        </w:rPr>
        <w:t>须穿戴整齐，上身着厨师服、下身穿黑色工裤，系领结、围裙，穿厨房防滑</w:t>
      </w:r>
      <w:r>
        <w:rPr>
          <w:rFonts w:hint="eastAsia" w:ascii="Times New Roman" w:hAnsi="Times New Roman" w:eastAsia="仿宋" w:cs="仿宋"/>
          <w:kern w:val="0"/>
          <w:sz w:val="32"/>
          <w:szCs w:val="32"/>
        </w:rPr>
        <w:t>鞋，着装不符合职业装要求的禁止参加考试</w:t>
      </w:r>
      <w:bookmarkStart w:id="1" w:name="_GoBack"/>
      <w:bookmarkEnd w:id="1"/>
      <w:r>
        <w:rPr>
          <w:rFonts w:ascii="Times New Roman" w:hAnsi="Times New Roman" w:eastAsia="仿宋" w:cs="仿宋"/>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eastAsia="zh-CN"/>
        </w:rPr>
        <w:t>（</w:t>
      </w:r>
      <w:r>
        <w:rPr>
          <w:rFonts w:hint="eastAsia" w:ascii="Times New Roman" w:hAnsi="Times New Roman" w:eastAsia="仿宋" w:cs="仿宋"/>
          <w:kern w:val="0"/>
          <w:sz w:val="32"/>
          <w:szCs w:val="32"/>
          <w:lang w:val="en-US" w:eastAsia="zh-CN"/>
        </w:rPr>
        <w:t>二</w:t>
      </w:r>
      <w:r>
        <w:rPr>
          <w:rFonts w:hint="eastAsia" w:ascii="Times New Roman" w:hAnsi="Times New Roman" w:eastAsia="仿宋" w:cs="仿宋"/>
          <w:kern w:val="0"/>
          <w:sz w:val="32"/>
          <w:szCs w:val="32"/>
          <w:lang w:eastAsia="zh-CN"/>
        </w:rPr>
        <w:t>）</w:t>
      </w:r>
      <w:r>
        <w:rPr>
          <w:rFonts w:hint="eastAsia" w:ascii="Times New Roman" w:hAnsi="Times New Roman" w:eastAsia="仿宋" w:cs="仿宋"/>
          <w:kern w:val="0"/>
          <w:sz w:val="32"/>
          <w:szCs w:val="32"/>
        </w:rPr>
        <w:t>考生</w:t>
      </w:r>
      <w:r>
        <w:rPr>
          <w:rFonts w:ascii="Times New Roman" w:hAnsi="Times New Roman" w:eastAsia="仿宋" w:cs="仿宋"/>
          <w:kern w:val="0"/>
          <w:sz w:val="32"/>
          <w:szCs w:val="32"/>
        </w:rPr>
        <w:t>须注意个人卫生，保持头发清洁，不得有头屑，男生短发，长度不遮眉，侧不及耳，后不触领；女生头发前不遮眼，侧不及耳，后不披肩，长发束起；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eastAsia="zh-CN"/>
        </w:rPr>
        <w:t>（</w:t>
      </w:r>
      <w:r>
        <w:rPr>
          <w:rFonts w:hint="eastAsia" w:ascii="Times New Roman" w:hAnsi="Times New Roman" w:eastAsia="仿宋" w:cs="仿宋"/>
          <w:kern w:val="0"/>
          <w:sz w:val="32"/>
          <w:szCs w:val="32"/>
          <w:lang w:val="en-US" w:eastAsia="zh-CN"/>
        </w:rPr>
        <w:t>三</w:t>
      </w:r>
      <w:r>
        <w:rPr>
          <w:rFonts w:hint="eastAsia" w:ascii="Times New Roman" w:hAnsi="Times New Roman" w:eastAsia="仿宋" w:cs="仿宋"/>
          <w:kern w:val="0"/>
          <w:sz w:val="32"/>
          <w:szCs w:val="32"/>
          <w:lang w:eastAsia="zh-CN"/>
        </w:rPr>
        <w:t>）</w:t>
      </w:r>
      <w:r>
        <w:rPr>
          <w:rFonts w:ascii="Times New Roman" w:hAnsi="Times New Roman" w:eastAsia="仿宋" w:cs="仿宋"/>
          <w:kern w:val="0"/>
          <w:sz w:val="32"/>
          <w:szCs w:val="32"/>
        </w:rPr>
        <w:t>男女生不留长指甲，男生不得留胡须，女生不得涂指甲油、佩戴首饰等；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lang w:eastAsia="zh-CN"/>
        </w:rPr>
        <w:t>（</w:t>
      </w:r>
      <w:r>
        <w:rPr>
          <w:rFonts w:hint="eastAsia" w:ascii="Times New Roman" w:hAnsi="Times New Roman" w:eastAsia="仿宋" w:cs="仿宋"/>
          <w:kern w:val="0"/>
          <w:sz w:val="32"/>
          <w:szCs w:val="32"/>
          <w:lang w:val="en-US" w:eastAsia="zh-CN"/>
        </w:rPr>
        <w:t>四</w:t>
      </w:r>
      <w:r>
        <w:rPr>
          <w:rFonts w:hint="eastAsia" w:ascii="Times New Roman" w:hAnsi="Times New Roman" w:eastAsia="仿宋" w:cs="仿宋"/>
          <w:kern w:val="0"/>
          <w:sz w:val="32"/>
          <w:szCs w:val="32"/>
          <w:lang w:eastAsia="zh-CN"/>
        </w:rPr>
        <w:t>）</w:t>
      </w:r>
      <w:r>
        <w:rPr>
          <w:rFonts w:hint="eastAsia" w:ascii="Times New Roman" w:hAnsi="Times New Roman" w:eastAsia="仿宋" w:cs="仿宋"/>
          <w:kern w:val="0"/>
          <w:sz w:val="32"/>
          <w:szCs w:val="32"/>
        </w:rPr>
        <w:t>考生须保持操作区域整洁干净，注重卫生，废弃物处理得当，原料及作品保存合理。</w:t>
      </w:r>
    </w:p>
    <w:p>
      <w:pPr>
        <w:spacing w:line="360" w:lineRule="auto"/>
        <w:ind w:firstLine="480" w:firstLineChars="200"/>
        <w:rPr>
          <w:rFonts w:ascii="仿宋" w:hAnsi="仿宋" w:eastAsia="仿宋" w:cs="仿宋"/>
          <w:kern w:val="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4D8984-3761-47B0-AB80-197941406E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4B1F5D5-C0FE-453C-BC42-AFCCD14F51BF}"/>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31E20F2-77AD-4BDB-A1ED-25B58AF840F6}"/>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4" w:fontKey="{FEB39BEA-8E46-45EB-94E2-8227764633A2}"/>
  </w:font>
  <w:font w:name="仿宋_GB2312">
    <w:panose1 w:val="02010609030101010101"/>
    <w:charset w:val="86"/>
    <w:family w:val="modern"/>
    <w:pitch w:val="default"/>
    <w:sig w:usb0="00000001" w:usb1="080E0000" w:usb2="00000000" w:usb3="00000000" w:csb0="00040000" w:csb1="00000000"/>
    <w:embedRegular r:id="rId5" w:fontKey="{E3E6769C-FCEF-4ECE-BCC3-A9A87777DCD6}"/>
  </w:font>
  <w:font w:name="楷体">
    <w:panose1 w:val="02010609060101010101"/>
    <w:charset w:val="86"/>
    <w:family w:val="modern"/>
    <w:pitch w:val="default"/>
    <w:sig w:usb0="800002BF" w:usb1="38CF7CFA" w:usb2="00000016" w:usb3="00000000" w:csb0="00040001" w:csb1="00000000"/>
    <w:embedRegular r:id="rId6" w:fontKey="{37A9DD16-A7C6-4D7A-8504-14CC89969BE5}"/>
  </w:font>
  <w:font w:name="楷体_GB2312">
    <w:panose1 w:val="02010609030101010101"/>
    <w:charset w:val="86"/>
    <w:family w:val="auto"/>
    <w:pitch w:val="default"/>
    <w:sig w:usb0="00000001" w:usb1="080E0000" w:usb2="00000000" w:usb3="00000000" w:csb0="00040000" w:csb1="00000000"/>
    <w:embedRegular r:id="rId7" w:fontKey="{6A8934FD-2D89-4BCA-B1A1-883E749DFE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324662"/>
    <w:multiLevelType w:val="multilevel"/>
    <w:tmpl w:val="21324662"/>
    <w:lvl w:ilvl="0" w:tentative="0">
      <w:start w:val="1"/>
      <w:numFmt w:val="decimal"/>
      <w:pStyle w:val="2"/>
      <w:lvlText w:val="%1"/>
      <w:lvlJc w:val="left"/>
      <w:pPr>
        <w:ind w:left="432" w:hanging="432"/>
      </w:pPr>
      <w:rPr>
        <w:rFonts w:cs="Times New Roman"/>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tentative="0">
      <w:start w:val="1"/>
      <w:numFmt w:val="decimal"/>
      <w:pStyle w:val="3"/>
      <w:isLgl/>
      <w:lvlText w:val="%1.%2"/>
      <w:lvlJc w:val="left"/>
      <w:pPr>
        <w:ind w:left="576" w:hanging="576"/>
      </w:pPr>
      <w:rPr>
        <w:rFonts w:hint="eastAsia"/>
        <w:lang w:val="en-US"/>
      </w:rPr>
    </w:lvl>
    <w:lvl w:ilvl="2" w:tentative="0">
      <w:start w:val="1"/>
      <w:numFmt w:val="decimal"/>
      <w:pStyle w:val="4"/>
      <w:isLgl/>
      <w:lvlText w:val="%1.%2.%3"/>
      <w:lvlJc w:val="left"/>
      <w:pPr>
        <w:ind w:left="4974" w:hanging="720"/>
      </w:pPr>
      <w:rPr>
        <w:rFonts w:hint="eastAsia"/>
      </w:rPr>
    </w:lvl>
    <w:lvl w:ilvl="3" w:tentative="0">
      <w:start w:val="1"/>
      <w:numFmt w:val="decimal"/>
      <w:pStyle w:val="5"/>
      <w:isLgl/>
      <w:lvlText w:val="%1.%2.%3.%4"/>
      <w:lvlJc w:val="left"/>
      <w:pPr>
        <w:ind w:left="864" w:hanging="864"/>
      </w:pPr>
      <w:rPr>
        <w:rFonts w:hint="eastAsia"/>
        <w:lang w:val="en-US"/>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2" w:hanging="1152"/>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4" w:hanging="1584"/>
      </w:pPr>
      <w:rPr>
        <w:rFonts w:hint="eastAsia"/>
      </w:rPr>
    </w:lvl>
  </w:abstractNum>
  <w:abstractNum w:abstractNumId="1">
    <w:nsid w:val="2EE97B71"/>
    <w:multiLevelType w:val="singleLevel"/>
    <w:tmpl w:val="2EE97B71"/>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yYmQ2YjY2MTJlMGFkZjYyZGFmYzVlODA0NjkzNjUifQ=="/>
  </w:docVars>
  <w:rsids>
    <w:rsidRoot w:val="00164638"/>
    <w:rsid w:val="0001262F"/>
    <w:rsid w:val="00021023"/>
    <w:rsid w:val="0002138D"/>
    <w:rsid w:val="00023B72"/>
    <w:rsid w:val="000321C0"/>
    <w:rsid w:val="00043726"/>
    <w:rsid w:val="00050FCC"/>
    <w:rsid w:val="00063BE6"/>
    <w:rsid w:val="00064D9C"/>
    <w:rsid w:val="00076263"/>
    <w:rsid w:val="00084707"/>
    <w:rsid w:val="000959A5"/>
    <w:rsid w:val="000A2F26"/>
    <w:rsid w:val="000A39B2"/>
    <w:rsid w:val="000A7F2F"/>
    <w:rsid w:val="000B0AC8"/>
    <w:rsid w:val="000B31BD"/>
    <w:rsid w:val="000E11E2"/>
    <w:rsid w:val="000E5141"/>
    <w:rsid w:val="000E66DE"/>
    <w:rsid w:val="000F639C"/>
    <w:rsid w:val="001025B3"/>
    <w:rsid w:val="0015097B"/>
    <w:rsid w:val="00160F57"/>
    <w:rsid w:val="0016183E"/>
    <w:rsid w:val="00164638"/>
    <w:rsid w:val="00173F74"/>
    <w:rsid w:val="00195928"/>
    <w:rsid w:val="001A5988"/>
    <w:rsid w:val="001B1754"/>
    <w:rsid w:val="001B2702"/>
    <w:rsid w:val="001C57D6"/>
    <w:rsid w:val="001C5F0C"/>
    <w:rsid w:val="001C720F"/>
    <w:rsid w:val="001D0A33"/>
    <w:rsid w:val="001D226A"/>
    <w:rsid w:val="00212B71"/>
    <w:rsid w:val="00213315"/>
    <w:rsid w:val="0023520B"/>
    <w:rsid w:val="00270D18"/>
    <w:rsid w:val="00294288"/>
    <w:rsid w:val="00295B67"/>
    <w:rsid w:val="002A7889"/>
    <w:rsid w:val="002B1B2F"/>
    <w:rsid w:val="002B54F1"/>
    <w:rsid w:val="002C08FB"/>
    <w:rsid w:val="002C19D1"/>
    <w:rsid w:val="002C3351"/>
    <w:rsid w:val="002C7B2A"/>
    <w:rsid w:val="002F4FAC"/>
    <w:rsid w:val="003057E2"/>
    <w:rsid w:val="00321243"/>
    <w:rsid w:val="00344EE9"/>
    <w:rsid w:val="003452E4"/>
    <w:rsid w:val="00347C6A"/>
    <w:rsid w:val="0036097D"/>
    <w:rsid w:val="00362978"/>
    <w:rsid w:val="0039039E"/>
    <w:rsid w:val="00396016"/>
    <w:rsid w:val="003A4D26"/>
    <w:rsid w:val="003A4DD8"/>
    <w:rsid w:val="003C5F9E"/>
    <w:rsid w:val="003D087B"/>
    <w:rsid w:val="003E6106"/>
    <w:rsid w:val="004027F7"/>
    <w:rsid w:val="00410F6F"/>
    <w:rsid w:val="00412BCC"/>
    <w:rsid w:val="00413C17"/>
    <w:rsid w:val="0041697C"/>
    <w:rsid w:val="0041756A"/>
    <w:rsid w:val="0043377B"/>
    <w:rsid w:val="0045287F"/>
    <w:rsid w:val="004757A0"/>
    <w:rsid w:val="00493284"/>
    <w:rsid w:val="004A21FE"/>
    <w:rsid w:val="004A5749"/>
    <w:rsid w:val="004B3405"/>
    <w:rsid w:val="004B394B"/>
    <w:rsid w:val="004B55FB"/>
    <w:rsid w:val="004C61AE"/>
    <w:rsid w:val="004D210F"/>
    <w:rsid w:val="004D2343"/>
    <w:rsid w:val="004F5E65"/>
    <w:rsid w:val="005026AC"/>
    <w:rsid w:val="00503874"/>
    <w:rsid w:val="005213BF"/>
    <w:rsid w:val="00521946"/>
    <w:rsid w:val="00534EDF"/>
    <w:rsid w:val="00542D32"/>
    <w:rsid w:val="005579B5"/>
    <w:rsid w:val="00566842"/>
    <w:rsid w:val="00580301"/>
    <w:rsid w:val="0058707E"/>
    <w:rsid w:val="00592BF8"/>
    <w:rsid w:val="005A0EC9"/>
    <w:rsid w:val="005B449E"/>
    <w:rsid w:val="005B6592"/>
    <w:rsid w:val="005F75C3"/>
    <w:rsid w:val="00601958"/>
    <w:rsid w:val="00606DA6"/>
    <w:rsid w:val="006126FF"/>
    <w:rsid w:val="00612708"/>
    <w:rsid w:val="0062150C"/>
    <w:rsid w:val="00624B74"/>
    <w:rsid w:val="00624DE1"/>
    <w:rsid w:val="00630D75"/>
    <w:rsid w:val="00641F91"/>
    <w:rsid w:val="00663340"/>
    <w:rsid w:val="00664AA7"/>
    <w:rsid w:val="00670F82"/>
    <w:rsid w:val="00671CD6"/>
    <w:rsid w:val="00675CFE"/>
    <w:rsid w:val="006905B2"/>
    <w:rsid w:val="006A63AC"/>
    <w:rsid w:val="006B60EE"/>
    <w:rsid w:val="006C0B49"/>
    <w:rsid w:val="006E6FB9"/>
    <w:rsid w:val="006F45E1"/>
    <w:rsid w:val="006F7BB0"/>
    <w:rsid w:val="00702DE1"/>
    <w:rsid w:val="00710232"/>
    <w:rsid w:val="00715567"/>
    <w:rsid w:val="00732D69"/>
    <w:rsid w:val="00745C4A"/>
    <w:rsid w:val="00750CFA"/>
    <w:rsid w:val="00756F5E"/>
    <w:rsid w:val="00760247"/>
    <w:rsid w:val="0078172C"/>
    <w:rsid w:val="007934AC"/>
    <w:rsid w:val="007C4AB8"/>
    <w:rsid w:val="007C4C7D"/>
    <w:rsid w:val="007C5CD6"/>
    <w:rsid w:val="007F0471"/>
    <w:rsid w:val="007F245F"/>
    <w:rsid w:val="008163E6"/>
    <w:rsid w:val="0081795D"/>
    <w:rsid w:val="008230D4"/>
    <w:rsid w:val="008237CE"/>
    <w:rsid w:val="00826C88"/>
    <w:rsid w:val="00844A37"/>
    <w:rsid w:val="00847B5E"/>
    <w:rsid w:val="00852CDA"/>
    <w:rsid w:val="00862164"/>
    <w:rsid w:val="00865091"/>
    <w:rsid w:val="008825EC"/>
    <w:rsid w:val="008963B3"/>
    <w:rsid w:val="008D0CD7"/>
    <w:rsid w:val="008E5D1A"/>
    <w:rsid w:val="008F47F4"/>
    <w:rsid w:val="009023EF"/>
    <w:rsid w:val="00903FD9"/>
    <w:rsid w:val="00921870"/>
    <w:rsid w:val="0092315A"/>
    <w:rsid w:val="009347CA"/>
    <w:rsid w:val="0094585E"/>
    <w:rsid w:val="00946254"/>
    <w:rsid w:val="00955CAA"/>
    <w:rsid w:val="00963DF5"/>
    <w:rsid w:val="00976F3D"/>
    <w:rsid w:val="009778E9"/>
    <w:rsid w:val="00993761"/>
    <w:rsid w:val="009A583D"/>
    <w:rsid w:val="009A690A"/>
    <w:rsid w:val="009B07E2"/>
    <w:rsid w:val="009E03FE"/>
    <w:rsid w:val="009E0936"/>
    <w:rsid w:val="009E0E4E"/>
    <w:rsid w:val="009F3695"/>
    <w:rsid w:val="009F439F"/>
    <w:rsid w:val="00A001CE"/>
    <w:rsid w:val="00A05FAB"/>
    <w:rsid w:val="00A14C94"/>
    <w:rsid w:val="00A24AD4"/>
    <w:rsid w:val="00A353FF"/>
    <w:rsid w:val="00A6754E"/>
    <w:rsid w:val="00A81623"/>
    <w:rsid w:val="00A87A7D"/>
    <w:rsid w:val="00A90205"/>
    <w:rsid w:val="00A91D62"/>
    <w:rsid w:val="00AA74AA"/>
    <w:rsid w:val="00AE5214"/>
    <w:rsid w:val="00B252D6"/>
    <w:rsid w:val="00B26F6A"/>
    <w:rsid w:val="00B527E1"/>
    <w:rsid w:val="00B6090B"/>
    <w:rsid w:val="00B66222"/>
    <w:rsid w:val="00B71988"/>
    <w:rsid w:val="00B72D1B"/>
    <w:rsid w:val="00B75939"/>
    <w:rsid w:val="00B87453"/>
    <w:rsid w:val="00B92EC4"/>
    <w:rsid w:val="00BB02C0"/>
    <w:rsid w:val="00BC7D91"/>
    <w:rsid w:val="00BD0B98"/>
    <w:rsid w:val="00BD5265"/>
    <w:rsid w:val="00BD557F"/>
    <w:rsid w:val="00BE7BCB"/>
    <w:rsid w:val="00BF1772"/>
    <w:rsid w:val="00BF283B"/>
    <w:rsid w:val="00BF3661"/>
    <w:rsid w:val="00BF6081"/>
    <w:rsid w:val="00BF7EFE"/>
    <w:rsid w:val="00C10363"/>
    <w:rsid w:val="00C135BC"/>
    <w:rsid w:val="00C15FBE"/>
    <w:rsid w:val="00C17685"/>
    <w:rsid w:val="00C256DD"/>
    <w:rsid w:val="00C26065"/>
    <w:rsid w:val="00C31103"/>
    <w:rsid w:val="00C625C3"/>
    <w:rsid w:val="00C63EDC"/>
    <w:rsid w:val="00C66596"/>
    <w:rsid w:val="00C922CB"/>
    <w:rsid w:val="00CB0AA3"/>
    <w:rsid w:val="00CB6380"/>
    <w:rsid w:val="00CC3CC3"/>
    <w:rsid w:val="00CC4784"/>
    <w:rsid w:val="00CF5599"/>
    <w:rsid w:val="00D17F26"/>
    <w:rsid w:val="00D440CF"/>
    <w:rsid w:val="00D51A00"/>
    <w:rsid w:val="00D656D3"/>
    <w:rsid w:val="00D84BD6"/>
    <w:rsid w:val="00DA4170"/>
    <w:rsid w:val="00DC3F12"/>
    <w:rsid w:val="00DC4FE8"/>
    <w:rsid w:val="00DF5EDC"/>
    <w:rsid w:val="00E1435C"/>
    <w:rsid w:val="00E233ED"/>
    <w:rsid w:val="00E24EB2"/>
    <w:rsid w:val="00E44AD4"/>
    <w:rsid w:val="00E52057"/>
    <w:rsid w:val="00E737FD"/>
    <w:rsid w:val="00E75323"/>
    <w:rsid w:val="00E92FA0"/>
    <w:rsid w:val="00E93E14"/>
    <w:rsid w:val="00EA7A54"/>
    <w:rsid w:val="00EF74DA"/>
    <w:rsid w:val="00F05492"/>
    <w:rsid w:val="00F06312"/>
    <w:rsid w:val="00F07F9A"/>
    <w:rsid w:val="00F211A4"/>
    <w:rsid w:val="00F40057"/>
    <w:rsid w:val="00F579CD"/>
    <w:rsid w:val="00F60D40"/>
    <w:rsid w:val="00F965B4"/>
    <w:rsid w:val="00FB697E"/>
    <w:rsid w:val="00FB72B2"/>
    <w:rsid w:val="00FD5B9B"/>
    <w:rsid w:val="00FE13D3"/>
    <w:rsid w:val="00FE286D"/>
    <w:rsid w:val="00FE7E7F"/>
    <w:rsid w:val="016952D7"/>
    <w:rsid w:val="01D95455"/>
    <w:rsid w:val="04352B74"/>
    <w:rsid w:val="0A2F35DD"/>
    <w:rsid w:val="0B3B0803"/>
    <w:rsid w:val="139E304F"/>
    <w:rsid w:val="16FC40FF"/>
    <w:rsid w:val="1A3D5504"/>
    <w:rsid w:val="21B14FAD"/>
    <w:rsid w:val="22DE2D0C"/>
    <w:rsid w:val="286604EC"/>
    <w:rsid w:val="2B9108F6"/>
    <w:rsid w:val="302B43D3"/>
    <w:rsid w:val="38006091"/>
    <w:rsid w:val="380E6D42"/>
    <w:rsid w:val="3E5B237F"/>
    <w:rsid w:val="3FAD1FAA"/>
    <w:rsid w:val="47A1694D"/>
    <w:rsid w:val="4E2566BB"/>
    <w:rsid w:val="4FA54008"/>
    <w:rsid w:val="563D7675"/>
    <w:rsid w:val="5B6000E9"/>
    <w:rsid w:val="5EEF74A4"/>
    <w:rsid w:val="66453320"/>
    <w:rsid w:val="673159DC"/>
    <w:rsid w:val="689641BA"/>
    <w:rsid w:val="6EC2363D"/>
    <w:rsid w:val="70A20554"/>
    <w:rsid w:val="70A51EEC"/>
    <w:rsid w:val="71C50B09"/>
    <w:rsid w:val="76C53FF9"/>
    <w:rsid w:val="76E65085"/>
    <w:rsid w:val="793F3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pageBreakBefore/>
      <w:numPr>
        <w:ilvl w:val="0"/>
        <w:numId w:val="1"/>
      </w:numPr>
      <w:spacing w:before="340" w:after="330" w:line="578" w:lineRule="auto"/>
      <w:jc w:val="left"/>
      <w:outlineLvl w:val="0"/>
    </w:pPr>
    <w:rPr>
      <w:rFonts w:ascii="Calibri" w:hAnsi="Calibri" w:eastAsia="宋体" w:cs="Times New Roman"/>
      <w:b/>
      <w:bCs/>
      <w:kern w:val="44"/>
      <w:sz w:val="44"/>
      <w:szCs w:val="44"/>
    </w:rPr>
  </w:style>
  <w:style w:type="paragraph" w:styleId="3">
    <w:name w:val="heading 2"/>
    <w:basedOn w:val="1"/>
    <w:next w:val="1"/>
    <w:link w:val="32"/>
    <w:qFormat/>
    <w:uiPriority w:val="0"/>
    <w:pPr>
      <w:keepLines/>
      <w:numPr>
        <w:ilvl w:val="1"/>
        <w:numId w:val="1"/>
      </w:numPr>
      <w:spacing w:before="260" w:after="260" w:line="415" w:lineRule="auto"/>
      <w:jc w:val="left"/>
      <w:outlineLvl w:val="1"/>
    </w:pPr>
    <w:rPr>
      <w:rFonts w:ascii="Cambria" w:hAnsi="Cambria" w:eastAsia="宋体" w:cs="Times New Roman"/>
      <w:b/>
      <w:bCs/>
      <w:sz w:val="32"/>
      <w:szCs w:val="32"/>
    </w:rPr>
  </w:style>
  <w:style w:type="paragraph" w:styleId="4">
    <w:name w:val="heading 3"/>
    <w:basedOn w:val="1"/>
    <w:next w:val="1"/>
    <w:link w:val="33"/>
    <w:qFormat/>
    <w:uiPriority w:val="0"/>
    <w:pPr>
      <w:keepNext/>
      <w:keepLines/>
      <w:numPr>
        <w:ilvl w:val="2"/>
        <w:numId w:val="1"/>
      </w:numPr>
      <w:spacing w:before="120" w:after="120" w:line="415" w:lineRule="auto"/>
      <w:jc w:val="left"/>
      <w:outlineLvl w:val="2"/>
    </w:pPr>
    <w:rPr>
      <w:rFonts w:ascii="Calibri" w:hAnsi="Calibri" w:eastAsia="宋体" w:cs="Times New Roman"/>
      <w:b/>
      <w:bCs/>
      <w:sz w:val="32"/>
      <w:szCs w:val="32"/>
    </w:rPr>
  </w:style>
  <w:style w:type="paragraph" w:styleId="5">
    <w:name w:val="heading 4"/>
    <w:basedOn w:val="1"/>
    <w:next w:val="1"/>
    <w:link w:val="34"/>
    <w:qFormat/>
    <w:uiPriority w:val="0"/>
    <w:pPr>
      <w:keepNext/>
      <w:keepLines/>
      <w:numPr>
        <w:ilvl w:val="3"/>
        <w:numId w:val="1"/>
      </w:numPr>
      <w:spacing w:line="360" w:lineRule="auto"/>
      <w:outlineLvl w:val="3"/>
    </w:pPr>
    <w:rPr>
      <w:rFonts w:ascii="仿宋" w:hAnsi="仿宋" w:eastAsia="仿宋" w:cs="Times New Roman"/>
      <w:bCs/>
      <w:sz w:val="28"/>
      <w:szCs w:val="28"/>
    </w:rPr>
  </w:style>
  <w:style w:type="paragraph" w:styleId="6">
    <w:name w:val="heading 5"/>
    <w:basedOn w:val="1"/>
    <w:next w:val="1"/>
    <w:link w:val="35"/>
    <w:qFormat/>
    <w:uiPriority w:val="0"/>
    <w:pPr>
      <w:keepNext/>
      <w:keepLines/>
      <w:numPr>
        <w:ilvl w:val="4"/>
        <w:numId w:val="1"/>
      </w:numPr>
      <w:spacing w:before="120" w:after="120" w:line="377" w:lineRule="auto"/>
      <w:outlineLvl w:val="4"/>
    </w:pPr>
    <w:rPr>
      <w:rFonts w:ascii="Calibri" w:hAnsi="Calibri" w:eastAsia="宋体" w:cs="Times New Roman"/>
      <w:b/>
      <w:bCs/>
      <w:sz w:val="28"/>
      <w:szCs w:val="28"/>
    </w:rPr>
  </w:style>
  <w:style w:type="paragraph" w:styleId="7">
    <w:name w:val="heading 6"/>
    <w:basedOn w:val="1"/>
    <w:next w:val="1"/>
    <w:link w:val="36"/>
    <w:qFormat/>
    <w:uiPriority w:val="0"/>
    <w:pPr>
      <w:keepNext/>
      <w:keepLines/>
      <w:numPr>
        <w:ilvl w:val="5"/>
        <w:numId w:val="1"/>
      </w:numPr>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37"/>
    <w:qFormat/>
    <w:uiPriority w:val="0"/>
    <w:pPr>
      <w:keepNext/>
      <w:keepLines/>
      <w:numPr>
        <w:ilvl w:val="6"/>
        <w:numId w:val="1"/>
      </w:numPr>
      <w:spacing w:before="240" w:after="64" w:line="320" w:lineRule="auto"/>
      <w:outlineLvl w:val="6"/>
    </w:pPr>
    <w:rPr>
      <w:rFonts w:ascii="Calibri" w:hAnsi="Calibri" w:eastAsia="宋体" w:cs="Times New Roman"/>
      <w:b/>
      <w:bCs/>
      <w:sz w:val="24"/>
      <w:szCs w:val="24"/>
    </w:rPr>
  </w:style>
  <w:style w:type="paragraph" w:styleId="9">
    <w:name w:val="heading 8"/>
    <w:basedOn w:val="1"/>
    <w:next w:val="1"/>
    <w:link w:val="38"/>
    <w:qFormat/>
    <w:uiPriority w:val="0"/>
    <w:pPr>
      <w:keepNext/>
      <w:keepLines/>
      <w:numPr>
        <w:ilvl w:val="7"/>
        <w:numId w:val="1"/>
      </w:numPr>
      <w:spacing w:before="240" w:after="64" w:line="320" w:lineRule="auto"/>
      <w:outlineLvl w:val="7"/>
    </w:pPr>
    <w:rPr>
      <w:rFonts w:ascii="Cambria" w:hAnsi="Cambria" w:eastAsia="宋体" w:cs="Times New Roman"/>
      <w:sz w:val="24"/>
      <w:szCs w:val="24"/>
    </w:rPr>
  </w:style>
  <w:style w:type="paragraph" w:styleId="10">
    <w:name w:val="heading 9"/>
    <w:basedOn w:val="1"/>
    <w:next w:val="1"/>
    <w:link w:val="39"/>
    <w:qFormat/>
    <w:uiPriority w:val="0"/>
    <w:pPr>
      <w:keepNext/>
      <w:keepLines/>
      <w:numPr>
        <w:ilvl w:val="8"/>
        <w:numId w:val="1"/>
      </w:numPr>
      <w:spacing w:before="240" w:after="64" w:line="320" w:lineRule="auto"/>
      <w:outlineLvl w:val="8"/>
    </w:pPr>
    <w:rPr>
      <w:rFonts w:ascii="Cambria" w:hAnsi="Cambria" w:eastAsia="宋体" w:cs="Times New Roman"/>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57"/>
    <w:qFormat/>
    <w:uiPriority w:val="0"/>
    <w:pPr>
      <w:spacing w:beforeLines="50" w:afterLines="50" w:line="360" w:lineRule="auto"/>
      <w:ind w:firstLine="480" w:firstLineChars="200"/>
    </w:pPr>
    <w:rPr>
      <w:rFonts w:ascii="宋体" w:hAnsi="宋体" w:eastAsia="宋体"/>
      <w:sz w:val="24"/>
      <w:szCs w:val="24"/>
    </w:rPr>
  </w:style>
  <w:style w:type="paragraph" w:styleId="12">
    <w:name w:val="caption"/>
    <w:basedOn w:val="1"/>
    <w:next w:val="1"/>
    <w:link w:val="42"/>
    <w:qFormat/>
    <w:uiPriority w:val="0"/>
    <w:pPr>
      <w:widowControl/>
      <w:spacing w:before="120" w:after="240"/>
      <w:jc w:val="center"/>
    </w:pPr>
    <w:rPr>
      <w:rFonts w:ascii="Times New Roman" w:hAnsi="Times New Roman" w:eastAsia="宋体"/>
      <w:bCs/>
      <w:szCs w:val="21"/>
    </w:rPr>
  </w:style>
  <w:style w:type="paragraph" w:styleId="13">
    <w:name w:val="annotation text"/>
    <w:basedOn w:val="1"/>
    <w:link w:val="61"/>
    <w:unhideWhenUsed/>
    <w:qFormat/>
    <w:uiPriority w:val="0"/>
    <w:pPr>
      <w:jc w:val="left"/>
    </w:pPr>
  </w:style>
  <w:style w:type="paragraph" w:styleId="14">
    <w:name w:val="Plain Text"/>
    <w:basedOn w:val="1"/>
    <w:link w:val="43"/>
    <w:qFormat/>
    <w:uiPriority w:val="0"/>
    <w:rPr>
      <w:rFonts w:ascii="宋体" w:hAnsi="Courier New" w:eastAsia="宋体" w:cs="Courier New"/>
      <w:szCs w:val="21"/>
    </w:rPr>
  </w:style>
  <w:style w:type="paragraph" w:styleId="15">
    <w:name w:val="Balloon Text"/>
    <w:basedOn w:val="1"/>
    <w:link w:val="65"/>
    <w:semiHidden/>
    <w:qFormat/>
    <w:uiPriority w:val="0"/>
    <w:rPr>
      <w:rFonts w:ascii="Calibri" w:hAnsi="Calibri" w:eastAsia="宋体" w:cs="Times New Roman"/>
      <w:sz w:val="18"/>
      <w:szCs w:val="18"/>
    </w:rPr>
  </w:style>
  <w:style w:type="paragraph" w:styleId="16">
    <w:name w:val="footer"/>
    <w:basedOn w:val="1"/>
    <w:link w:val="30"/>
    <w:unhideWhenUsed/>
    <w:qFormat/>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HTML Preformatted"/>
    <w:basedOn w:val="1"/>
    <w:link w:val="44"/>
    <w:unhideWhenUsed/>
    <w:qFormat/>
    <w:uiPriority w:val="99"/>
    <w:rPr>
      <w:rFonts w:ascii="Courier New" w:hAnsi="Courier New" w:eastAsia="宋体" w:cs="Courier New"/>
      <w:sz w:val="28"/>
    </w:rPr>
  </w:style>
  <w:style w:type="paragraph" w:styleId="19">
    <w:name w:val="Title"/>
    <w:basedOn w:val="1"/>
    <w:next w:val="1"/>
    <w:link w:val="41"/>
    <w:qFormat/>
    <w:uiPriority w:val="0"/>
    <w:pPr>
      <w:spacing w:before="240" w:after="60"/>
      <w:jc w:val="center"/>
      <w:outlineLvl w:val="0"/>
    </w:pPr>
    <w:rPr>
      <w:rFonts w:ascii="Cambria" w:hAnsi="Cambria" w:eastAsia="宋体" w:cs="Times New Roman"/>
      <w:b/>
      <w:bCs/>
      <w:sz w:val="32"/>
      <w:szCs w:val="32"/>
    </w:rPr>
  </w:style>
  <w:style w:type="paragraph" w:styleId="20">
    <w:name w:val="annotation subject"/>
    <w:basedOn w:val="13"/>
    <w:next w:val="13"/>
    <w:link w:val="40"/>
    <w:qFormat/>
    <w:uiPriority w:val="0"/>
    <w:rPr>
      <w:rFonts w:ascii="Times New Roman" w:hAnsi="Times New Roman" w:eastAsia="宋体"/>
      <w:b/>
      <w:bCs/>
      <w:szCs w:val="24"/>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22"/>
    <w:rPr>
      <w:b/>
      <w:bCs/>
    </w:rPr>
  </w:style>
  <w:style w:type="character" w:styleId="25">
    <w:name w:val="page number"/>
    <w:basedOn w:val="23"/>
    <w:qFormat/>
    <w:uiPriority w:val="0"/>
  </w:style>
  <w:style w:type="character" w:styleId="26">
    <w:name w:val="FollowedHyperlink"/>
    <w:unhideWhenUsed/>
    <w:qFormat/>
    <w:uiPriority w:val="99"/>
    <w:rPr>
      <w:color w:val="800080"/>
      <w:u w:val="single"/>
    </w:rPr>
  </w:style>
  <w:style w:type="character" w:styleId="27">
    <w:name w:val="Hyperlink"/>
    <w:qFormat/>
    <w:uiPriority w:val="99"/>
    <w:rPr>
      <w:color w:val="0000FF"/>
      <w:u w:val="single"/>
    </w:rPr>
  </w:style>
  <w:style w:type="character" w:styleId="28">
    <w:name w:val="annotation reference"/>
    <w:qFormat/>
    <w:uiPriority w:val="0"/>
    <w:rPr>
      <w:sz w:val="21"/>
      <w:szCs w:val="21"/>
    </w:rPr>
  </w:style>
  <w:style w:type="character" w:customStyle="1" w:styleId="29">
    <w:name w:val="页眉 字符"/>
    <w:basedOn w:val="23"/>
    <w:link w:val="17"/>
    <w:qFormat/>
    <w:uiPriority w:val="99"/>
    <w:rPr>
      <w:sz w:val="18"/>
      <w:szCs w:val="18"/>
    </w:rPr>
  </w:style>
  <w:style w:type="character" w:customStyle="1" w:styleId="30">
    <w:name w:val="页脚 字符"/>
    <w:basedOn w:val="23"/>
    <w:link w:val="16"/>
    <w:qFormat/>
    <w:uiPriority w:val="99"/>
    <w:rPr>
      <w:sz w:val="18"/>
      <w:szCs w:val="18"/>
    </w:rPr>
  </w:style>
  <w:style w:type="character" w:customStyle="1" w:styleId="31">
    <w:name w:val="标题 1 字符"/>
    <w:basedOn w:val="23"/>
    <w:link w:val="2"/>
    <w:qFormat/>
    <w:uiPriority w:val="9"/>
    <w:rPr>
      <w:rFonts w:ascii="Calibri" w:hAnsi="Calibri" w:cs="Times New Roman"/>
      <w:b/>
      <w:bCs/>
      <w:kern w:val="44"/>
      <w:sz w:val="44"/>
      <w:szCs w:val="44"/>
    </w:rPr>
  </w:style>
  <w:style w:type="character" w:customStyle="1" w:styleId="32">
    <w:name w:val="标题 2 字符"/>
    <w:basedOn w:val="23"/>
    <w:link w:val="3"/>
    <w:qFormat/>
    <w:uiPriority w:val="0"/>
    <w:rPr>
      <w:rFonts w:ascii="Cambria" w:hAnsi="Cambria" w:cs="Times New Roman"/>
      <w:b/>
      <w:bCs/>
      <w:sz w:val="32"/>
      <w:szCs w:val="32"/>
    </w:rPr>
  </w:style>
  <w:style w:type="character" w:customStyle="1" w:styleId="33">
    <w:name w:val="标题 3 字符"/>
    <w:basedOn w:val="23"/>
    <w:link w:val="4"/>
    <w:qFormat/>
    <w:uiPriority w:val="0"/>
    <w:rPr>
      <w:rFonts w:ascii="Calibri" w:hAnsi="Calibri" w:cs="Times New Roman"/>
      <w:b/>
      <w:bCs/>
      <w:sz w:val="32"/>
      <w:szCs w:val="32"/>
    </w:rPr>
  </w:style>
  <w:style w:type="character" w:customStyle="1" w:styleId="34">
    <w:name w:val="标题 4 字符"/>
    <w:basedOn w:val="23"/>
    <w:link w:val="5"/>
    <w:qFormat/>
    <w:uiPriority w:val="0"/>
    <w:rPr>
      <w:rFonts w:ascii="仿宋" w:hAnsi="仿宋" w:eastAsia="仿宋" w:cs="Times New Roman"/>
      <w:bCs/>
      <w:szCs w:val="28"/>
    </w:rPr>
  </w:style>
  <w:style w:type="character" w:customStyle="1" w:styleId="35">
    <w:name w:val="标题 5 字符"/>
    <w:basedOn w:val="23"/>
    <w:link w:val="6"/>
    <w:qFormat/>
    <w:uiPriority w:val="0"/>
    <w:rPr>
      <w:rFonts w:ascii="Calibri" w:hAnsi="Calibri" w:cs="Times New Roman"/>
      <w:b/>
      <w:bCs/>
      <w:szCs w:val="28"/>
    </w:rPr>
  </w:style>
  <w:style w:type="character" w:customStyle="1" w:styleId="36">
    <w:name w:val="标题 6 字符"/>
    <w:basedOn w:val="23"/>
    <w:link w:val="7"/>
    <w:qFormat/>
    <w:uiPriority w:val="0"/>
    <w:rPr>
      <w:rFonts w:ascii="Cambria" w:hAnsi="Cambria" w:cs="Times New Roman"/>
      <w:b/>
      <w:bCs/>
      <w:sz w:val="24"/>
      <w:szCs w:val="24"/>
    </w:rPr>
  </w:style>
  <w:style w:type="character" w:customStyle="1" w:styleId="37">
    <w:name w:val="标题 7 字符"/>
    <w:basedOn w:val="23"/>
    <w:link w:val="8"/>
    <w:qFormat/>
    <w:uiPriority w:val="0"/>
    <w:rPr>
      <w:rFonts w:ascii="Calibri" w:hAnsi="Calibri" w:cs="Times New Roman"/>
      <w:b/>
      <w:bCs/>
      <w:sz w:val="24"/>
      <w:szCs w:val="24"/>
    </w:rPr>
  </w:style>
  <w:style w:type="character" w:customStyle="1" w:styleId="38">
    <w:name w:val="标题 8 字符"/>
    <w:basedOn w:val="23"/>
    <w:link w:val="9"/>
    <w:qFormat/>
    <w:uiPriority w:val="0"/>
    <w:rPr>
      <w:rFonts w:ascii="Cambria" w:hAnsi="Cambria" w:cs="Times New Roman"/>
      <w:sz w:val="24"/>
      <w:szCs w:val="24"/>
    </w:rPr>
  </w:style>
  <w:style w:type="character" w:customStyle="1" w:styleId="39">
    <w:name w:val="标题 9 字符"/>
    <w:basedOn w:val="23"/>
    <w:link w:val="10"/>
    <w:qFormat/>
    <w:uiPriority w:val="0"/>
    <w:rPr>
      <w:rFonts w:ascii="Cambria" w:hAnsi="Cambria" w:cs="Times New Roman"/>
      <w:sz w:val="21"/>
      <w:szCs w:val="21"/>
    </w:rPr>
  </w:style>
  <w:style w:type="character" w:customStyle="1" w:styleId="40">
    <w:name w:val="批注主题 字符"/>
    <w:link w:val="20"/>
    <w:qFormat/>
    <w:uiPriority w:val="0"/>
    <w:rPr>
      <w:b/>
      <w:bCs/>
      <w:sz w:val="21"/>
      <w:szCs w:val="24"/>
    </w:rPr>
  </w:style>
  <w:style w:type="character" w:customStyle="1" w:styleId="41">
    <w:name w:val="标题 字符"/>
    <w:link w:val="19"/>
    <w:qFormat/>
    <w:uiPriority w:val="0"/>
    <w:rPr>
      <w:rFonts w:ascii="Cambria" w:hAnsi="Cambria" w:cs="Times New Roman"/>
      <w:b/>
      <w:bCs/>
      <w:sz w:val="32"/>
      <w:szCs w:val="32"/>
    </w:rPr>
  </w:style>
  <w:style w:type="character" w:customStyle="1" w:styleId="42">
    <w:name w:val="题注 字符"/>
    <w:link w:val="12"/>
    <w:qFormat/>
    <w:uiPriority w:val="0"/>
    <w:rPr>
      <w:bCs/>
      <w:sz w:val="21"/>
      <w:szCs w:val="21"/>
    </w:rPr>
  </w:style>
  <w:style w:type="character" w:customStyle="1" w:styleId="43">
    <w:name w:val="纯文本 字符"/>
    <w:link w:val="14"/>
    <w:qFormat/>
    <w:uiPriority w:val="0"/>
    <w:rPr>
      <w:rFonts w:ascii="宋体" w:hAnsi="Courier New" w:cs="Courier New"/>
      <w:sz w:val="21"/>
      <w:szCs w:val="21"/>
    </w:rPr>
  </w:style>
  <w:style w:type="character" w:customStyle="1" w:styleId="44">
    <w:name w:val="HTML 预设格式 字符"/>
    <w:link w:val="18"/>
    <w:qFormat/>
    <w:uiPriority w:val="99"/>
    <w:rPr>
      <w:rFonts w:ascii="Courier New" w:hAnsi="Courier New" w:cs="Courier New"/>
    </w:rPr>
  </w:style>
  <w:style w:type="character" w:customStyle="1" w:styleId="45">
    <w:name w:val="批注文字 字符"/>
    <w:qFormat/>
    <w:uiPriority w:val="0"/>
    <w:rPr>
      <w:kern w:val="2"/>
      <w:sz w:val="21"/>
      <w:szCs w:val="24"/>
    </w:rPr>
  </w:style>
  <w:style w:type="character" w:customStyle="1" w:styleId="46">
    <w:name w:val="正文s Char"/>
    <w:link w:val="47"/>
    <w:qFormat/>
    <w:uiPriority w:val="0"/>
    <w:rPr>
      <w:rFonts w:ascii="Calibri" w:hAnsi="Calibri"/>
      <w:sz w:val="24"/>
    </w:rPr>
  </w:style>
  <w:style w:type="paragraph" w:customStyle="1" w:styleId="47">
    <w:name w:val="正文s"/>
    <w:basedOn w:val="1"/>
    <w:link w:val="46"/>
    <w:qFormat/>
    <w:uiPriority w:val="0"/>
    <w:pPr>
      <w:spacing w:line="360" w:lineRule="auto"/>
      <w:ind w:firstLine="480" w:firstLineChars="200"/>
    </w:pPr>
    <w:rPr>
      <w:rFonts w:ascii="Calibri" w:hAnsi="Calibri" w:eastAsia="宋体"/>
      <w:sz w:val="24"/>
    </w:rPr>
  </w:style>
  <w:style w:type="character" w:customStyle="1" w:styleId="48">
    <w:name w:val="Bid_正文 Char"/>
    <w:link w:val="49"/>
    <w:qFormat/>
    <w:uiPriority w:val="0"/>
    <w:rPr>
      <w:sz w:val="24"/>
    </w:rPr>
  </w:style>
  <w:style w:type="paragraph" w:customStyle="1" w:styleId="49">
    <w:name w:val="Bid_正文"/>
    <w:basedOn w:val="11"/>
    <w:link w:val="48"/>
    <w:qFormat/>
    <w:uiPriority w:val="0"/>
    <w:pPr>
      <w:spacing w:beforeLines="0"/>
    </w:pPr>
    <w:rPr>
      <w:rFonts w:ascii="Times New Roman" w:hAnsi="Times New Roman"/>
      <w:szCs w:val="22"/>
    </w:rPr>
  </w:style>
  <w:style w:type="character" w:customStyle="1" w:styleId="50">
    <w:name w:val="N.N.N.N Char"/>
    <w:link w:val="51"/>
    <w:qFormat/>
    <w:locked/>
    <w:uiPriority w:val="0"/>
    <w:rPr>
      <w:rFonts w:ascii="微软雅黑" w:hAnsi="微软雅黑" w:eastAsia="微软雅黑"/>
      <w:b/>
      <w:sz w:val="24"/>
      <w:szCs w:val="28"/>
    </w:rPr>
  </w:style>
  <w:style w:type="paragraph" w:customStyle="1" w:styleId="51">
    <w:name w:val="N.N.N.N"/>
    <w:basedOn w:val="1"/>
    <w:next w:val="1"/>
    <w:link w:val="50"/>
    <w:qFormat/>
    <w:uiPriority w:val="0"/>
    <w:pPr>
      <w:tabs>
        <w:tab w:val="left" w:pos="360"/>
      </w:tabs>
      <w:spacing w:beforeLines="50" w:afterLines="50" w:line="400" w:lineRule="exact"/>
      <w:ind w:right="240" w:rightChars="100"/>
      <w:jc w:val="left"/>
      <w:outlineLvl w:val="3"/>
    </w:pPr>
    <w:rPr>
      <w:rFonts w:ascii="微软雅黑" w:hAnsi="微软雅黑" w:eastAsia="微软雅黑"/>
      <w:b/>
      <w:sz w:val="24"/>
      <w:szCs w:val="28"/>
    </w:rPr>
  </w:style>
  <w:style w:type="character" w:customStyle="1" w:styleId="52">
    <w:name w:val="HTML 预设格式 Char1"/>
    <w:qFormat/>
    <w:uiPriority w:val="0"/>
    <w:rPr>
      <w:rFonts w:ascii="Courier New" w:hAnsi="Courier New" w:cs="Courier New"/>
      <w:kern w:val="2"/>
    </w:rPr>
  </w:style>
  <w:style w:type="character" w:customStyle="1" w:styleId="53">
    <w:name w:val="列出段落 Char"/>
    <w:link w:val="54"/>
    <w:qFormat/>
    <w:locked/>
    <w:uiPriority w:val="34"/>
    <w:rPr>
      <w:rFonts w:ascii="Calibri" w:hAnsi="Calibri"/>
      <w:sz w:val="21"/>
    </w:rPr>
  </w:style>
  <w:style w:type="paragraph" w:customStyle="1" w:styleId="54">
    <w:name w:val="列出段落1"/>
    <w:basedOn w:val="1"/>
    <w:link w:val="53"/>
    <w:qFormat/>
    <w:uiPriority w:val="34"/>
    <w:pPr>
      <w:ind w:firstLine="420" w:firstLineChars="200"/>
    </w:pPr>
    <w:rPr>
      <w:rFonts w:ascii="Calibri" w:hAnsi="Calibri" w:eastAsia="宋体"/>
    </w:rPr>
  </w:style>
  <w:style w:type="character" w:customStyle="1" w:styleId="55">
    <w:name w:val="N.N.N Char"/>
    <w:link w:val="56"/>
    <w:qFormat/>
    <w:uiPriority w:val="0"/>
    <w:rPr>
      <w:rFonts w:ascii="微软雅黑" w:hAnsi="微软雅黑" w:eastAsia="微软雅黑"/>
      <w:b/>
      <w:szCs w:val="28"/>
    </w:rPr>
  </w:style>
  <w:style w:type="paragraph" w:customStyle="1" w:styleId="56">
    <w:name w:val="N.N.N"/>
    <w:basedOn w:val="1"/>
    <w:next w:val="1"/>
    <w:link w:val="55"/>
    <w:qFormat/>
    <w:uiPriority w:val="0"/>
    <w:pPr>
      <w:tabs>
        <w:tab w:val="left" w:pos="360"/>
      </w:tabs>
      <w:spacing w:before="156" w:after="156" w:line="480" w:lineRule="auto"/>
      <w:jc w:val="left"/>
      <w:outlineLvl w:val="2"/>
    </w:pPr>
    <w:rPr>
      <w:rFonts w:ascii="微软雅黑" w:hAnsi="微软雅黑" w:eastAsia="微软雅黑"/>
      <w:b/>
      <w:sz w:val="28"/>
      <w:szCs w:val="28"/>
    </w:rPr>
  </w:style>
  <w:style w:type="character" w:customStyle="1" w:styleId="57">
    <w:name w:val="正文缩进 字符"/>
    <w:link w:val="11"/>
    <w:qFormat/>
    <w:uiPriority w:val="0"/>
    <w:rPr>
      <w:rFonts w:ascii="宋体" w:hAnsi="宋体"/>
      <w:sz w:val="24"/>
      <w:szCs w:val="24"/>
    </w:rPr>
  </w:style>
  <w:style w:type="character" w:customStyle="1" w:styleId="58">
    <w:name w:val="p111"/>
    <w:qFormat/>
    <w:uiPriority w:val="0"/>
    <w:rPr>
      <w:rFonts w:hint="default" w:ascii="ˎ̥" w:hAnsi="ˎ̥"/>
      <w:sz w:val="22"/>
      <w:szCs w:val="22"/>
    </w:rPr>
  </w:style>
  <w:style w:type="character" w:customStyle="1" w:styleId="59">
    <w:name w:val="标题 字符1"/>
    <w:basedOn w:val="23"/>
    <w:qFormat/>
    <w:uiPriority w:val="10"/>
    <w:rPr>
      <w:rFonts w:asciiTheme="majorHAnsi" w:hAnsiTheme="majorHAnsi" w:eastAsiaTheme="majorEastAsia" w:cstheme="majorBidi"/>
      <w:b/>
      <w:bCs/>
      <w:sz w:val="32"/>
      <w:szCs w:val="32"/>
    </w:rPr>
  </w:style>
  <w:style w:type="character" w:customStyle="1" w:styleId="60">
    <w:name w:val="HTML 预设格式 字符1"/>
    <w:basedOn w:val="23"/>
    <w:semiHidden/>
    <w:qFormat/>
    <w:uiPriority w:val="99"/>
    <w:rPr>
      <w:rFonts w:ascii="Courier New" w:hAnsi="Courier New" w:cs="Courier New" w:eastAsiaTheme="minorEastAsia"/>
      <w:sz w:val="20"/>
      <w:szCs w:val="20"/>
    </w:rPr>
  </w:style>
  <w:style w:type="character" w:customStyle="1" w:styleId="61">
    <w:name w:val="批注文字 字符1"/>
    <w:basedOn w:val="23"/>
    <w:link w:val="13"/>
    <w:semiHidden/>
    <w:qFormat/>
    <w:uiPriority w:val="99"/>
    <w:rPr>
      <w:rFonts w:asciiTheme="minorHAnsi" w:hAnsiTheme="minorHAnsi" w:eastAsiaTheme="minorEastAsia"/>
      <w:sz w:val="21"/>
    </w:rPr>
  </w:style>
  <w:style w:type="character" w:customStyle="1" w:styleId="62">
    <w:name w:val="批注主题 字符1"/>
    <w:basedOn w:val="61"/>
    <w:semiHidden/>
    <w:qFormat/>
    <w:uiPriority w:val="99"/>
    <w:rPr>
      <w:rFonts w:asciiTheme="minorHAnsi" w:hAnsiTheme="minorHAnsi" w:eastAsiaTheme="minorEastAsia"/>
      <w:b/>
      <w:bCs/>
      <w:sz w:val="21"/>
    </w:rPr>
  </w:style>
  <w:style w:type="character" w:customStyle="1" w:styleId="63">
    <w:name w:val="纯文本 字符1"/>
    <w:basedOn w:val="23"/>
    <w:semiHidden/>
    <w:qFormat/>
    <w:uiPriority w:val="99"/>
    <w:rPr>
      <w:rFonts w:hAnsi="Courier New" w:cs="Courier New" w:asciiTheme="minorEastAsia" w:eastAsiaTheme="minorEastAsia"/>
      <w:sz w:val="21"/>
    </w:rPr>
  </w:style>
  <w:style w:type="paragraph" w:customStyle="1" w:styleId="64">
    <w:name w:val="_Style 56"/>
    <w:basedOn w:val="1"/>
    <w:next w:val="1"/>
    <w:qFormat/>
    <w:uiPriority w:val="0"/>
    <w:rPr>
      <w:rFonts w:ascii="Calibri" w:hAnsi="Calibri" w:eastAsia="宋体" w:cs="Times New Roman"/>
      <w:szCs w:val="24"/>
    </w:rPr>
  </w:style>
  <w:style w:type="character" w:customStyle="1" w:styleId="65">
    <w:name w:val="批注框文本 字符"/>
    <w:basedOn w:val="23"/>
    <w:link w:val="15"/>
    <w:semiHidden/>
    <w:qFormat/>
    <w:uiPriority w:val="0"/>
    <w:rPr>
      <w:rFonts w:ascii="Calibri" w:hAnsi="Calibri" w:cs="Times New Roman"/>
      <w:sz w:val="18"/>
      <w:szCs w:val="18"/>
    </w:rPr>
  </w:style>
  <w:style w:type="paragraph" w:customStyle="1" w:styleId="66">
    <w:name w:val="font6"/>
    <w:basedOn w:val="1"/>
    <w:qFormat/>
    <w:uiPriority w:val="0"/>
    <w:pPr>
      <w:widowControl/>
      <w:spacing w:before="100" w:beforeAutospacing="1" w:after="100" w:afterAutospacing="1"/>
      <w:jc w:val="left"/>
    </w:pPr>
    <w:rPr>
      <w:rFonts w:ascii="Calibri" w:hAnsi="Calibri" w:eastAsia="宋体" w:cs="Times New Roman"/>
      <w:kern w:val="0"/>
      <w:sz w:val="20"/>
      <w:szCs w:val="20"/>
    </w:rPr>
  </w:style>
  <w:style w:type="paragraph" w:customStyle="1" w:styleId="6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kern w:val="0"/>
      <w:sz w:val="20"/>
      <w:szCs w:val="20"/>
    </w:rPr>
  </w:style>
  <w:style w:type="paragraph" w:customStyle="1" w:styleId="70">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71">
    <w:name w:val="TOC 标题1"/>
    <w:basedOn w:val="2"/>
    <w:next w:val="1"/>
    <w:qFormat/>
    <w:uiPriority w:val="39"/>
    <w:pPr>
      <w:pageBreakBefore w:val="0"/>
      <w:widowControl/>
      <w:numPr>
        <w:numId w:val="0"/>
      </w:numPr>
      <w:spacing w:before="480" w:after="0" w:line="276" w:lineRule="auto"/>
      <w:outlineLvl w:val="9"/>
    </w:pPr>
    <w:rPr>
      <w:rFonts w:ascii="Cambria" w:hAnsi="Cambria"/>
      <w:color w:val="365F91"/>
      <w:kern w:val="0"/>
      <w:sz w:val="28"/>
      <w:szCs w:val="28"/>
    </w:rPr>
  </w:style>
  <w:style w:type="paragraph" w:customStyle="1" w:styleId="72">
    <w:name w:val="font5"/>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3">
    <w:name w:val="srni列表"/>
    <w:basedOn w:val="1"/>
    <w:qFormat/>
    <w:uiPriority w:val="0"/>
    <w:pPr>
      <w:tabs>
        <w:tab w:val="left" w:pos="425"/>
      </w:tabs>
      <w:spacing w:line="560" w:lineRule="exact"/>
      <w:ind w:left="851"/>
    </w:pPr>
    <w:rPr>
      <w:rFonts w:ascii="宋体" w:hAnsi="宋体" w:eastAsia="仿宋" w:cs="Times New Roman"/>
      <w:sz w:val="28"/>
      <w:szCs w:val="24"/>
    </w:rPr>
  </w:style>
  <w:style w:type="paragraph" w:styleId="74">
    <w:name w:val="No Spacing"/>
    <w:qFormat/>
    <w:uiPriority w:val="1"/>
    <w:pPr>
      <w:widowControl w:val="0"/>
      <w:jc w:val="both"/>
    </w:pPr>
    <w:rPr>
      <w:rFonts w:ascii="Calibri" w:hAnsi="Calibri" w:eastAsia="宋体" w:cs="Times New Roman"/>
      <w:kern w:val="2"/>
      <w:sz w:val="21"/>
      <w:szCs w:val="24"/>
      <w:lang w:val="en-US" w:eastAsia="zh-CN" w:bidi="ar-SA"/>
    </w:rPr>
  </w:style>
  <w:style w:type="table" w:customStyle="1" w:styleId="75">
    <w:name w:val="网格型1"/>
    <w:basedOn w:val="21"/>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E577CE-2B69-46E3-94BC-C90BDA74698C}">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6</Pages>
  <Words>2591</Words>
  <Characters>2749</Characters>
  <Lines>21</Lines>
  <Paragraphs>6</Paragraphs>
  <TotalTime>0</TotalTime>
  <ScaleCrop>false</ScaleCrop>
  <LinksUpToDate>false</LinksUpToDate>
  <CharactersWithSpaces>2749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2021-07-14T03:14:00Z</dcterms:created>
  <dc:creator>jsnlx</dc:creator>
  <cp:lastModifiedBy>hp</cp:lastModifiedBy>
  <dcterms:modified xsi:type="dcterms:W3CDTF">2023-09-10T06:38:41Z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634BF860086F4FCFBD1A373646F2B68E_13</vt:lpwstr>
  </property>
</Properties>
</file>