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黑体" w:hAnsi="黑体" w:eastAsia="黑体" w:cs="黑体"/>
          <w:sz w:val="32"/>
          <w:szCs w:val="32"/>
          <w:lang w:val="zh-CN"/>
        </w:rPr>
      </w:pPr>
      <w:r>
        <w:rPr>
          <w:rFonts w:hint="eastAsia" w:ascii="黑体" w:hAnsi="黑体" w:eastAsia="黑体" w:cs="黑体"/>
          <w:sz w:val="32"/>
          <w:szCs w:val="32"/>
          <w:lang w:val="zh-CN"/>
        </w:rPr>
        <w:t>附件2-</w:t>
      </w:r>
      <w:r>
        <w:rPr>
          <w:rFonts w:hint="eastAsia" w:ascii="黑体" w:hAnsi="黑体" w:eastAsia="黑体" w:cs="黑体"/>
          <w:sz w:val="32"/>
          <w:szCs w:val="32"/>
        </w:rPr>
        <w:t>9</w:t>
      </w:r>
    </w:p>
    <w:p>
      <w:pPr>
        <w:spacing w:line="360" w:lineRule="auto"/>
        <w:rPr>
          <w:rFonts w:ascii="Times New Roman" w:hAnsi="Times New Roman" w:eastAsia="黑体" w:cs="Times New Roman"/>
          <w:sz w:val="32"/>
          <w:szCs w:val="32"/>
          <w:lang w:val="zh-CN"/>
        </w:rPr>
      </w:pP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2023年江苏省中等职业学校学生学业水平考试</w:t>
      </w: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汽车修理类专业基本技能考试指导性实施方案</w:t>
      </w:r>
    </w:p>
    <w:p>
      <w:pPr>
        <w:spacing w:before="156" w:beforeLines="50" w:after="156" w:afterLines="50" w:line="400" w:lineRule="exact"/>
        <w:ind w:firstLine="640" w:firstLineChars="200"/>
        <w:outlineLvl w:val="0"/>
        <w:rPr>
          <w:rFonts w:ascii="Times New Roman" w:hAnsi="Times New Roman" w:eastAsia="黑体" w:cs="黑体"/>
          <w:bCs/>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一、考试对象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面向全省中等职业学校（含技工院校）</w:t>
      </w:r>
      <w:r>
        <w:rPr>
          <w:rFonts w:hint="default"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w:t>
      </w:r>
      <w:r>
        <w:rPr>
          <w:rFonts w:hint="eastAsia" w:ascii="Times New Roman" w:hAnsi="Times New Roman" w:eastAsia="仿宋" w:cs="仿宋"/>
          <w:kern w:val="0"/>
          <w:sz w:val="32"/>
          <w:szCs w:val="32"/>
        </w:rPr>
        <w:t>汽车修理类机电方向和非机电方向相关专业考生。</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仿宋"/>
          <w:kern w:val="0"/>
          <w:sz w:val="32"/>
          <w:szCs w:val="32"/>
        </w:rPr>
      </w:pPr>
      <w:r>
        <w:rPr>
          <w:rFonts w:hint="eastAsia" w:ascii="Times New Roman" w:hAnsi="Times New Roman" w:eastAsia="仿宋" w:cs="仿宋"/>
          <w:b/>
          <w:kern w:val="0"/>
          <w:sz w:val="32"/>
          <w:szCs w:val="32"/>
        </w:rPr>
        <w:t>机电方向：</w:t>
      </w:r>
      <w:r>
        <w:rPr>
          <w:rFonts w:hint="eastAsia" w:ascii="Times New Roman" w:hAnsi="Times New Roman" w:eastAsia="仿宋" w:cs="仿宋"/>
          <w:kern w:val="0"/>
          <w:sz w:val="32"/>
          <w:szCs w:val="32"/>
        </w:rPr>
        <w:t>汽车运用与维修、汽车服务与营销、新能源汽车运用与维修、汽车制造与检测、新能源汽车制造与检测专业</w:t>
      </w:r>
      <w:r>
        <w:rPr>
          <w:rFonts w:hint="eastAsia" w:ascii="Times New Roman" w:hAnsi="Times New Roman" w:eastAsia="仿宋" w:cs="仿宋"/>
          <w:sz w:val="32"/>
          <w:szCs w:val="32"/>
        </w:rPr>
        <w:t>等相关专业</w:t>
      </w:r>
      <w:r>
        <w:rPr>
          <w:rFonts w:hint="eastAsia" w:ascii="Times New Roman" w:hAnsi="Times New Roman"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仿宋"/>
          <w:kern w:val="0"/>
          <w:sz w:val="32"/>
          <w:szCs w:val="32"/>
        </w:rPr>
      </w:pPr>
      <w:r>
        <w:rPr>
          <w:rFonts w:hint="eastAsia" w:ascii="Times New Roman" w:hAnsi="Times New Roman" w:eastAsia="仿宋" w:cs="仿宋"/>
          <w:b/>
          <w:kern w:val="0"/>
          <w:sz w:val="32"/>
          <w:szCs w:val="32"/>
        </w:rPr>
        <w:t>非机电方向：</w:t>
      </w:r>
      <w:r>
        <w:rPr>
          <w:rFonts w:hint="eastAsia" w:ascii="Times New Roman" w:hAnsi="Times New Roman" w:eastAsia="仿宋" w:cs="仿宋"/>
          <w:kern w:val="0"/>
          <w:sz w:val="32"/>
          <w:szCs w:val="32"/>
        </w:rPr>
        <w:t>汽车车身修复、汽车美容与装潢专业。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现代职教体系</w:t>
      </w:r>
      <w:r>
        <w:rPr>
          <w:rFonts w:hint="eastAsia" w:ascii="Times New Roman" w:hAnsi="Times New Roman" w:eastAsia="仿宋" w:cs="Times New Roman"/>
          <w:color w:val="000000"/>
          <w:kern w:val="0"/>
          <w:sz w:val="32"/>
          <w:szCs w:val="32"/>
          <w:lang w:bidi="ar"/>
        </w:rPr>
        <w:t>“3+3”、“3+4”</w:t>
      </w:r>
      <w:r>
        <w:rPr>
          <w:rFonts w:hint="eastAsia" w:ascii="Times New Roman" w:hAnsi="Times New Roman" w:eastAsia="仿宋" w:cs="仿宋"/>
          <w:kern w:val="0"/>
          <w:sz w:val="32"/>
          <w:szCs w:val="32"/>
        </w:rPr>
        <w:t>试点项目</w:t>
      </w:r>
      <w:r>
        <w:rPr>
          <w:rFonts w:hint="eastAsia" w:ascii="Times New Roman" w:hAnsi="Times New Roman" w:eastAsia="仿宋" w:cs="Times New Roman"/>
          <w:color w:val="000000"/>
          <w:kern w:val="0"/>
          <w:sz w:val="32"/>
          <w:szCs w:val="32"/>
          <w:lang w:bidi="ar"/>
        </w:rPr>
        <w:t>2023</w:t>
      </w:r>
      <w:r>
        <w:rPr>
          <w:rFonts w:hint="eastAsia" w:ascii="仿宋" w:hAnsi="仿宋" w:eastAsia="仿宋" w:cs="仿宋"/>
          <w:color w:val="000000"/>
          <w:kern w:val="0"/>
          <w:sz w:val="32"/>
          <w:szCs w:val="32"/>
          <w:lang w:bidi="ar"/>
        </w:rPr>
        <w:t>届</w:t>
      </w:r>
      <w:r>
        <w:rPr>
          <w:rFonts w:hint="eastAsia" w:ascii="Times New Roman" w:hAnsi="Times New Roman" w:eastAsia="仿宋" w:cs="仿宋"/>
          <w:kern w:val="0"/>
          <w:sz w:val="32"/>
          <w:szCs w:val="32"/>
        </w:rPr>
        <w:t>学生须参加考试。五年制高职学生是否参加考试，由各市教育局统筹安排。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二、考试内容、方式、时长及配分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楷体" w:hAnsi="楷体" w:eastAsia="楷体" w:cs="楷体"/>
          <w:bCs/>
          <w:kern w:val="0"/>
          <w:sz w:val="32"/>
          <w:szCs w:val="32"/>
        </w:rPr>
      </w:pPr>
      <w:r>
        <w:rPr>
          <w:rFonts w:hint="eastAsia" w:ascii="楷体" w:hAnsi="楷体" w:eastAsia="楷体" w:cs="楷体"/>
          <w:bCs/>
          <w:kern w:val="0"/>
          <w:sz w:val="32"/>
          <w:szCs w:val="32"/>
          <w:lang w:eastAsia="zh-CN"/>
        </w:rPr>
        <w:t>（</w:t>
      </w:r>
      <w:r>
        <w:rPr>
          <w:rFonts w:hint="eastAsia" w:ascii="楷体" w:hAnsi="楷体" w:eastAsia="楷体" w:cs="楷体"/>
          <w:bCs/>
          <w:kern w:val="0"/>
          <w:sz w:val="32"/>
          <w:szCs w:val="32"/>
          <w:lang w:val="en-US" w:eastAsia="zh-CN"/>
        </w:rPr>
        <w:t>一</w:t>
      </w:r>
      <w:r>
        <w:rPr>
          <w:rFonts w:hint="eastAsia" w:ascii="楷体" w:hAnsi="楷体" w:eastAsia="楷体" w:cs="楷体"/>
          <w:bCs/>
          <w:kern w:val="0"/>
          <w:sz w:val="32"/>
          <w:szCs w:val="32"/>
          <w:lang w:eastAsia="zh-CN"/>
        </w:rPr>
        <w:t>）</w:t>
      </w:r>
      <w:r>
        <w:rPr>
          <w:rFonts w:hint="eastAsia" w:ascii="楷体" w:hAnsi="楷体" w:eastAsia="楷体" w:cs="楷体"/>
          <w:bCs/>
          <w:kern w:val="0"/>
          <w:sz w:val="32"/>
          <w:szCs w:val="32"/>
        </w:rPr>
        <w:t>机电方向</w:t>
      </w:r>
    </w:p>
    <w:tbl>
      <w:tblPr>
        <w:tblStyle w:val="23"/>
        <w:tblW w:w="478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00"/>
        <w:gridCol w:w="1271"/>
        <w:gridCol w:w="1229"/>
        <w:gridCol w:w="1069"/>
        <w:gridCol w:w="14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99"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考试内容</w:t>
            </w:r>
          </w:p>
        </w:tc>
        <w:tc>
          <w:tcPr>
            <w:tcW w:w="778"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方式</w:t>
            </w:r>
          </w:p>
        </w:tc>
        <w:tc>
          <w:tcPr>
            <w:tcW w:w="753"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时长</w:t>
            </w:r>
          </w:p>
        </w:tc>
        <w:tc>
          <w:tcPr>
            <w:tcW w:w="655"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配分</w:t>
            </w:r>
          </w:p>
        </w:tc>
        <w:tc>
          <w:tcPr>
            <w:tcW w:w="91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b/>
                <w:bCs/>
                <w:kern w:val="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99"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汽车发动机机械部件的拆装与检测</w:t>
            </w:r>
          </w:p>
        </w:tc>
        <w:tc>
          <w:tcPr>
            <w:tcW w:w="77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75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30分钟</w:t>
            </w:r>
          </w:p>
        </w:tc>
        <w:tc>
          <w:tcPr>
            <w:tcW w:w="655"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w:t>
            </w:r>
          </w:p>
        </w:tc>
        <w:tc>
          <w:tcPr>
            <w:tcW w:w="913" w:type="pct"/>
            <w:vMerge w:val="restart"/>
            <w:vAlign w:val="center"/>
          </w:tcPr>
          <w:p>
            <w:pPr>
              <w:spacing w:line="400" w:lineRule="exact"/>
              <w:jc w:val="left"/>
              <w:rPr>
                <w:rFonts w:ascii="Times New Roman" w:hAnsi="Times New Roman" w:eastAsia="仿宋" w:cs="仿宋"/>
                <w:kern w:val="0"/>
                <w:sz w:val="24"/>
                <w:szCs w:val="24"/>
              </w:rPr>
            </w:pPr>
            <w:r>
              <w:rPr>
                <w:rFonts w:hint="eastAsia" w:ascii="Times New Roman" w:hAnsi="Times New Roman" w:eastAsia="仿宋" w:cs="仿宋"/>
                <w:kern w:val="0"/>
                <w:sz w:val="24"/>
                <w:szCs w:val="24"/>
              </w:rPr>
              <w:t>考试现场，二抽一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99"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前轮制动器的拆装与检测</w:t>
            </w:r>
          </w:p>
        </w:tc>
        <w:tc>
          <w:tcPr>
            <w:tcW w:w="77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75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30分钟</w:t>
            </w:r>
          </w:p>
        </w:tc>
        <w:tc>
          <w:tcPr>
            <w:tcW w:w="655"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w:t>
            </w:r>
          </w:p>
        </w:tc>
        <w:tc>
          <w:tcPr>
            <w:tcW w:w="913" w:type="pct"/>
            <w:vMerge w:val="continue"/>
            <w:vAlign w:val="center"/>
          </w:tcPr>
          <w:p>
            <w:pPr>
              <w:spacing w:line="400" w:lineRule="exact"/>
              <w:jc w:val="left"/>
              <w:rPr>
                <w:rFonts w:ascii="Times New Roman" w:hAnsi="Times New Roman"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99"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sz w:val="24"/>
                <w:szCs w:val="24"/>
              </w:rPr>
              <w:t>汽车的检查与维护</w:t>
            </w:r>
          </w:p>
        </w:tc>
        <w:tc>
          <w:tcPr>
            <w:tcW w:w="77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信息化</w:t>
            </w:r>
          </w:p>
        </w:tc>
        <w:tc>
          <w:tcPr>
            <w:tcW w:w="75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60分钟</w:t>
            </w:r>
          </w:p>
        </w:tc>
        <w:tc>
          <w:tcPr>
            <w:tcW w:w="655"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w:t>
            </w:r>
          </w:p>
        </w:tc>
        <w:tc>
          <w:tcPr>
            <w:tcW w:w="913" w:type="pct"/>
            <w:vAlign w:val="center"/>
          </w:tcPr>
          <w:p>
            <w:pPr>
              <w:jc w:val="left"/>
              <w:rPr>
                <w:rFonts w:ascii="Times New Roman" w:hAnsi="Times New Roman" w:eastAsia="仿宋" w:cs="仿宋"/>
                <w:sz w:val="24"/>
                <w:szCs w:val="24"/>
              </w:rPr>
            </w:pPr>
            <w:r>
              <w:rPr>
                <w:rFonts w:hint="eastAsia" w:ascii="Times New Roman" w:hAnsi="Times New Roman" w:eastAsia="仿宋" w:cs="仿宋"/>
                <w:sz w:val="24"/>
                <w:szCs w:val="24"/>
              </w:rPr>
              <w:t>机电方向必考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678" w:type="pct"/>
            <w:gridSpan w:val="2"/>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合计</w:t>
            </w:r>
          </w:p>
        </w:tc>
        <w:tc>
          <w:tcPr>
            <w:tcW w:w="753"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90分钟</w:t>
            </w:r>
          </w:p>
        </w:tc>
        <w:tc>
          <w:tcPr>
            <w:tcW w:w="655"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100分</w:t>
            </w:r>
          </w:p>
        </w:tc>
        <w:tc>
          <w:tcPr>
            <w:tcW w:w="913" w:type="pct"/>
            <w:vAlign w:val="center"/>
          </w:tcPr>
          <w:p>
            <w:pPr>
              <w:jc w:val="left"/>
              <w:rPr>
                <w:rFonts w:ascii="Times New Roman" w:hAnsi="Times New Roman" w:eastAsia="仿宋" w:cs="仿宋"/>
                <w:kern w:val="0"/>
                <w:sz w:val="24"/>
                <w:szCs w:val="24"/>
              </w:rPr>
            </w:pPr>
          </w:p>
        </w:tc>
      </w:tr>
    </w:tbl>
    <w:p>
      <w:pPr>
        <w:spacing w:before="156" w:beforeLines="50" w:after="156" w:afterLines="50" w:line="560" w:lineRule="exact"/>
        <w:ind w:firstLine="640" w:firstLineChars="200"/>
        <w:outlineLvl w:val="0"/>
        <w:rPr>
          <w:rFonts w:ascii="楷体" w:hAnsi="楷体" w:eastAsia="楷体" w:cs="楷体"/>
          <w:bCs/>
          <w:kern w:val="0"/>
          <w:sz w:val="32"/>
          <w:szCs w:val="32"/>
        </w:rPr>
      </w:pPr>
      <w:r>
        <w:rPr>
          <w:rFonts w:hint="eastAsia" w:ascii="楷体" w:hAnsi="楷体" w:eastAsia="楷体" w:cs="楷体"/>
          <w:bCs/>
          <w:kern w:val="0"/>
          <w:sz w:val="32"/>
          <w:szCs w:val="32"/>
          <w:lang w:eastAsia="zh-CN"/>
        </w:rPr>
        <w:t>（</w:t>
      </w:r>
      <w:r>
        <w:rPr>
          <w:rFonts w:hint="eastAsia" w:ascii="楷体" w:hAnsi="楷体" w:eastAsia="楷体" w:cs="楷体"/>
          <w:bCs/>
          <w:kern w:val="0"/>
          <w:sz w:val="32"/>
          <w:szCs w:val="32"/>
          <w:lang w:val="en-US" w:eastAsia="zh-CN"/>
        </w:rPr>
        <w:t>二</w:t>
      </w:r>
      <w:r>
        <w:rPr>
          <w:rFonts w:hint="eastAsia" w:ascii="楷体" w:hAnsi="楷体" w:eastAsia="楷体" w:cs="楷体"/>
          <w:bCs/>
          <w:kern w:val="0"/>
          <w:sz w:val="32"/>
          <w:szCs w:val="32"/>
          <w:lang w:eastAsia="zh-CN"/>
        </w:rPr>
        <w:t>）</w:t>
      </w:r>
      <w:r>
        <w:rPr>
          <w:rFonts w:hint="eastAsia" w:ascii="楷体" w:hAnsi="楷体" w:eastAsia="楷体" w:cs="楷体"/>
          <w:bCs/>
          <w:kern w:val="0"/>
          <w:sz w:val="32"/>
          <w:szCs w:val="32"/>
        </w:rPr>
        <w:t>非机电方向</w:t>
      </w:r>
    </w:p>
    <w:tbl>
      <w:tblPr>
        <w:tblStyle w:val="23"/>
        <w:tblW w:w="478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68"/>
        <w:gridCol w:w="1121"/>
        <w:gridCol w:w="1289"/>
        <w:gridCol w:w="1149"/>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2"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考试内容</w:t>
            </w:r>
          </w:p>
        </w:tc>
        <w:tc>
          <w:tcPr>
            <w:tcW w:w="686"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方式</w:t>
            </w:r>
          </w:p>
        </w:tc>
        <w:tc>
          <w:tcPr>
            <w:tcW w:w="790"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时长</w:t>
            </w:r>
          </w:p>
        </w:tc>
        <w:tc>
          <w:tcPr>
            <w:tcW w:w="704" w:type="pct"/>
            <w:vAlign w:val="center"/>
          </w:tcPr>
          <w:p>
            <w:pPr>
              <w:spacing w:line="360" w:lineRule="exact"/>
              <w:jc w:val="center"/>
              <w:rPr>
                <w:rFonts w:ascii="Times New Roman" w:hAnsi="Times New Roman" w:eastAsia="宋体" w:cs="仿宋"/>
                <w:b/>
                <w:sz w:val="24"/>
              </w:rPr>
            </w:pPr>
            <w:r>
              <w:rPr>
                <w:rFonts w:hint="eastAsia" w:ascii="Times New Roman" w:hAnsi="Times New Roman" w:eastAsia="宋体" w:cs="仿宋"/>
                <w:b/>
                <w:sz w:val="24"/>
              </w:rPr>
              <w:t>配分</w:t>
            </w:r>
          </w:p>
        </w:tc>
        <w:tc>
          <w:tcPr>
            <w:tcW w:w="1796"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b/>
                <w:bCs/>
                <w:kern w:val="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2" w:type="pct"/>
            <w:vAlign w:val="center"/>
          </w:tcPr>
          <w:p>
            <w:pPr>
              <w:spacing w:line="400" w:lineRule="exact"/>
              <w:rPr>
                <w:rFonts w:ascii="Times New Roman" w:hAnsi="Times New Roman" w:eastAsia="仿宋" w:cs="仿宋"/>
                <w:kern w:val="0"/>
                <w:sz w:val="24"/>
                <w:szCs w:val="24"/>
              </w:rPr>
            </w:pPr>
            <w:r>
              <w:rPr>
                <w:rFonts w:hint="eastAsia" w:ascii="Times New Roman" w:hAnsi="Times New Roman" w:eastAsia="仿宋" w:cs="仿宋"/>
                <w:kern w:val="0"/>
                <w:sz w:val="24"/>
                <w:szCs w:val="24"/>
              </w:rPr>
              <w:t>车身构件表面损伤处理</w:t>
            </w:r>
          </w:p>
        </w:tc>
        <w:tc>
          <w:tcPr>
            <w:tcW w:w="686"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79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60分钟</w:t>
            </w:r>
          </w:p>
        </w:tc>
        <w:tc>
          <w:tcPr>
            <w:tcW w:w="704"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w:t>
            </w:r>
          </w:p>
        </w:tc>
        <w:tc>
          <w:tcPr>
            <w:tcW w:w="1796" w:type="pct"/>
            <w:vAlign w:val="center"/>
          </w:tcPr>
          <w:p>
            <w:pPr>
              <w:spacing w:line="400" w:lineRule="exact"/>
              <w:jc w:val="left"/>
              <w:rPr>
                <w:rFonts w:ascii="Times New Roman" w:hAnsi="Times New Roman" w:eastAsia="仿宋" w:cs="仿宋"/>
                <w:kern w:val="0"/>
                <w:sz w:val="24"/>
                <w:szCs w:val="24"/>
              </w:rPr>
            </w:pPr>
            <w:r>
              <w:rPr>
                <w:rFonts w:hint="eastAsia" w:ascii="Times New Roman" w:hAnsi="Times New Roman" w:eastAsia="仿宋" w:cs="仿宋"/>
                <w:kern w:val="0"/>
                <w:sz w:val="24"/>
                <w:szCs w:val="24"/>
              </w:rPr>
              <w:t>汽车车身修复专业（汽车涂装方向）</w:t>
            </w:r>
            <w:bookmarkStart w:id="0" w:name="_GoBack"/>
            <w:bookmarkEnd w:id="0"/>
            <w:r>
              <w:rPr>
                <w:rFonts w:hint="eastAsia" w:ascii="Times New Roman" w:hAnsi="Times New Roman" w:eastAsia="仿宋" w:cs="仿宋"/>
                <w:kern w:val="0"/>
                <w:sz w:val="24"/>
                <w:szCs w:val="24"/>
              </w:rPr>
              <w:t>和汽车美容与装潢专业必考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2" w:type="pct"/>
            <w:vAlign w:val="center"/>
          </w:tcPr>
          <w:p>
            <w:pPr>
              <w:spacing w:line="400" w:lineRule="exact"/>
              <w:rPr>
                <w:rFonts w:ascii="Times New Roman" w:hAnsi="Times New Roman" w:eastAsia="仿宋" w:cs="仿宋"/>
                <w:kern w:val="0"/>
                <w:sz w:val="24"/>
                <w:szCs w:val="24"/>
              </w:rPr>
            </w:pPr>
            <w:r>
              <w:rPr>
                <w:rFonts w:hint="eastAsia" w:ascii="Times New Roman" w:hAnsi="Times New Roman" w:eastAsia="仿宋" w:cs="仿宋"/>
                <w:kern w:val="0"/>
                <w:sz w:val="24"/>
                <w:szCs w:val="24"/>
              </w:rPr>
              <w:t>钣金件成型与焊接</w:t>
            </w:r>
          </w:p>
        </w:tc>
        <w:tc>
          <w:tcPr>
            <w:tcW w:w="686"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79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60分钟</w:t>
            </w:r>
          </w:p>
        </w:tc>
        <w:tc>
          <w:tcPr>
            <w:tcW w:w="704"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w:t>
            </w:r>
          </w:p>
        </w:tc>
        <w:tc>
          <w:tcPr>
            <w:tcW w:w="1796" w:type="pct"/>
            <w:vAlign w:val="center"/>
          </w:tcPr>
          <w:p>
            <w:pPr>
              <w:spacing w:line="400" w:lineRule="exact"/>
              <w:jc w:val="left"/>
              <w:rPr>
                <w:rFonts w:ascii="Times New Roman" w:hAnsi="Times New Roman" w:eastAsia="仿宋" w:cs="仿宋"/>
                <w:kern w:val="0"/>
                <w:sz w:val="24"/>
                <w:szCs w:val="24"/>
              </w:rPr>
            </w:pPr>
            <w:r>
              <w:rPr>
                <w:rFonts w:hint="eastAsia" w:ascii="Times New Roman" w:hAnsi="Times New Roman" w:eastAsia="仿宋" w:cs="仿宋"/>
                <w:kern w:val="0"/>
                <w:sz w:val="24"/>
                <w:szCs w:val="24"/>
              </w:rPr>
              <w:t>汽车车身修复专业（汽车钣金方向）必考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22" w:type="pct"/>
            <w:vAlign w:val="center"/>
          </w:tcPr>
          <w:p>
            <w:pPr>
              <w:spacing w:line="400" w:lineRule="exact"/>
              <w:rPr>
                <w:rFonts w:ascii="Times New Roman" w:hAnsi="Times New Roman" w:eastAsia="仿宋" w:cs="仿宋"/>
                <w:kern w:val="0"/>
                <w:sz w:val="24"/>
                <w:szCs w:val="24"/>
              </w:rPr>
            </w:pPr>
            <w:r>
              <w:rPr>
                <w:rFonts w:hint="eastAsia" w:ascii="Times New Roman" w:hAnsi="Times New Roman" w:eastAsia="仿宋" w:cs="仿宋"/>
                <w:kern w:val="0"/>
                <w:sz w:val="24"/>
                <w:szCs w:val="24"/>
              </w:rPr>
              <w:t>汽车前保险杠的拆装与调整</w:t>
            </w:r>
          </w:p>
        </w:tc>
        <w:tc>
          <w:tcPr>
            <w:tcW w:w="686" w:type="pct"/>
            <w:vAlign w:val="center"/>
          </w:tcPr>
          <w:p>
            <w:pPr>
              <w:spacing w:line="400" w:lineRule="exact"/>
              <w:rPr>
                <w:rFonts w:ascii="Times New Roman" w:hAnsi="Times New Roman" w:eastAsia="仿宋" w:cs="仿宋"/>
                <w:kern w:val="0"/>
                <w:sz w:val="24"/>
                <w:szCs w:val="24"/>
              </w:rPr>
            </w:pPr>
            <w:r>
              <w:rPr>
                <w:rFonts w:hint="eastAsia" w:ascii="Times New Roman" w:hAnsi="Times New Roman" w:eastAsia="仿宋" w:cs="仿宋"/>
                <w:kern w:val="0"/>
                <w:sz w:val="24"/>
                <w:szCs w:val="24"/>
              </w:rPr>
              <w:t>信息化</w:t>
            </w:r>
          </w:p>
        </w:tc>
        <w:tc>
          <w:tcPr>
            <w:tcW w:w="79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60分钟</w:t>
            </w:r>
          </w:p>
        </w:tc>
        <w:tc>
          <w:tcPr>
            <w:tcW w:w="704"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40分</w:t>
            </w:r>
          </w:p>
        </w:tc>
        <w:tc>
          <w:tcPr>
            <w:tcW w:w="1796" w:type="pct"/>
            <w:vAlign w:val="center"/>
          </w:tcPr>
          <w:p>
            <w:pPr>
              <w:spacing w:line="400" w:lineRule="exact"/>
              <w:rPr>
                <w:rFonts w:ascii="Times New Roman" w:hAnsi="Times New Roman" w:eastAsia="仿宋" w:cs="仿宋"/>
                <w:kern w:val="0"/>
                <w:sz w:val="24"/>
                <w:szCs w:val="24"/>
              </w:rPr>
            </w:pPr>
            <w:r>
              <w:rPr>
                <w:rFonts w:hint="eastAsia" w:ascii="Times New Roman" w:hAnsi="Times New Roman" w:eastAsia="仿宋" w:cs="仿宋"/>
                <w:kern w:val="0"/>
                <w:sz w:val="24"/>
                <w:szCs w:val="24"/>
              </w:rPr>
              <w:t>非机电方向必考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09" w:type="pct"/>
            <w:gridSpan w:val="2"/>
            <w:vAlign w:val="center"/>
          </w:tcPr>
          <w:p>
            <w:pPr>
              <w:jc w:val="center"/>
              <w:rPr>
                <w:rFonts w:ascii="Times New Roman" w:hAnsi="Times New Roman" w:eastAsia="仿宋" w:cs="仿宋"/>
                <w:kern w:val="0"/>
                <w:sz w:val="24"/>
                <w:szCs w:val="24"/>
              </w:rPr>
            </w:pPr>
            <w:r>
              <w:rPr>
                <w:rFonts w:hint="eastAsia" w:ascii="Times New Roman" w:hAnsi="Times New Roman" w:eastAsia="仿宋" w:cs="仿宋"/>
                <w:sz w:val="24"/>
                <w:szCs w:val="24"/>
              </w:rPr>
              <w:t>总计</w:t>
            </w:r>
          </w:p>
        </w:tc>
        <w:tc>
          <w:tcPr>
            <w:tcW w:w="79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120分钟</w:t>
            </w:r>
          </w:p>
        </w:tc>
        <w:tc>
          <w:tcPr>
            <w:tcW w:w="704"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100分</w:t>
            </w:r>
          </w:p>
        </w:tc>
        <w:tc>
          <w:tcPr>
            <w:tcW w:w="1796" w:type="pct"/>
            <w:vAlign w:val="center"/>
          </w:tcPr>
          <w:p>
            <w:pPr>
              <w:jc w:val="center"/>
              <w:rPr>
                <w:rFonts w:ascii="Times New Roman" w:hAnsi="Times New Roman" w:eastAsia="仿宋" w:cs="仿宋"/>
                <w:sz w:val="24"/>
                <w:szCs w:val="24"/>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三、考试时间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202</w:t>
      </w:r>
      <w:r>
        <w:rPr>
          <w:rFonts w:hint="eastAsia" w:ascii="Times New Roman" w:hAnsi="Times New Roman" w:eastAsia="仿宋" w:cs="仿宋"/>
          <w:kern w:val="0"/>
          <w:sz w:val="32"/>
          <w:szCs w:val="32"/>
          <w:lang w:val="en-US" w:eastAsia="zh-CN"/>
        </w:rPr>
        <w:t>3</w:t>
      </w:r>
      <w:r>
        <w:rPr>
          <w:rFonts w:hint="eastAsia" w:ascii="Times New Roman" w:hAnsi="Times New Roman" w:eastAsia="仿宋" w:cs="仿宋"/>
          <w:kern w:val="0"/>
          <w:sz w:val="32"/>
          <w:szCs w:val="32"/>
        </w:rPr>
        <w:t>年11月。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四、组织实施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（一）考点设置</w:t>
      </w:r>
    </w:p>
    <w:tbl>
      <w:tblPr>
        <w:tblStyle w:val="22"/>
        <w:tblW w:w="4873" w:type="pct"/>
        <w:jc w:val="center"/>
        <w:tblLayout w:type="autofit"/>
        <w:tblCellMar>
          <w:top w:w="0" w:type="dxa"/>
          <w:left w:w="0" w:type="dxa"/>
          <w:bottom w:w="0" w:type="dxa"/>
          <w:right w:w="0" w:type="dxa"/>
        </w:tblCellMar>
      </w:tblPr>
      <w:tblGrid>
        <w:gridCol w:w="868"/>
        <w:gridCol w:w="978"/>
        <w:gridCol w:w="4241"/>
        <w:gridCol w:w="2037"/>
      </w:tblGrid>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序号</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城市</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考点学校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备注</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南京金陵中等专业学校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南京交通中等专业学校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南京江宁中等专业学校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4</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无锡</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江苏省无锡汽车工程中等专业学校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5</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无锡</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江苏省无锡交通高等职业技术学校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6</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江苏省徐州市中等专业学校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7</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江苏省邳州中等专业学校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8</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江苏省沛县中等专业学校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9</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江苏省徐州市张集中等专业学校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10</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江苏省贾汪中等专业学校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11</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江苏省睢宁中等专业学校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12</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江苏省铜山中等专业学校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13</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常州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常州市高级职业技术学校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14</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苏州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苏州建设交通高等职业技术学校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15</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苏州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江苏省常熟中等专业学校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16</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南通</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江苏省海门中等专业学校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17</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南通</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江苏省如皋中等专业学校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18</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南通</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江苏省如皋第一中等专业学校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19</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连云港</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江苏省连云港中等专业学校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20</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连云港</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江苏省赣榆中等专业学校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21</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连云港</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江苏省灌南中等专业学校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22</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淮安</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江苏省淮安工业中等专业学校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23</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淮安</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江苏省淮阴中等专业学校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24</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淮安</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江苏省淮阴商业学校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25</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盐城生物工程高等职业技术学校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26</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盐城机电高等职业技术学校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27</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江苏省东台中等专业学校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28</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盐城交通中等专业学校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29</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扬州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江苏省邗江中等专业学校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30</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扬州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江苏省仪征工业学校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31</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镇江</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江苏省句容中等专业学校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32</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泰州机电高等职业技术学校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33</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江苏省靖江中等专业学校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34</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江苏省宿豫中等专业学校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35</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江苏省宿迁中等专业学校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36</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江苏省沭阳中等专业学校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37</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江苏省泗洪中等专业学校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r>
        <w:tblPrEx>
          <w:tblCellMar>
            <w:top w:w="0" w:type="dxa"/>
            <w:left w:w="0" w:type="dxa"/>
            <w:bottom w:w="0" w:type="dxa"/>
            <w:right w:w="0" w:type="dxa"/>
          </w:tblCellMar>
        </w:tblPrEx>
        <w:trPr>
          <w:trHeight w:val="567" w:hRule="atLeast"/>
          <w:jc w:val="center"/>
        </w:trPr>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38</w:t>
            </w:r>
          </w:p>
        </w:tc>
        <w:tc>
          <w:tcPr>
            <w:tcW w:w="602"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09"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江苏省宿城中等专业学校</w:t>
            </w:r>
          </w:p>
        </w:tc>
        <w:tc>
          <w:tcPr>
            <w:tcW w:w="1253"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仅机电方向</w:t>
            </w:r>
          </w:p>
        </w:tc>
      </w:tr>
    </w:tbl>
    <w:p>
      <w:pPr>
        <w:keepNext w:val="0"/>
        <w:keepLines w:val="0"/>
        <w:pageBreakBefore w:val="0"/>
        <w:widowControl w:val="0"/>
        <w:kinsoku/>
        <w:wordWrap/>
        <w:overflowPunct/>
        <w:topLinePunct w:val="0"/>
        <w:autoSpaceDE/>
        <w:autoSpaceDN/>
        <w:bidi w:val="0"/>
        <w:adjustRightInd/>
        <w:snapToGrid w:val="0"/>
        <w:spacing w:line="560" w:lineRule="exact"/>
        <w:ind w:firstLine="560" w:firstLineChars="200"/>
        <w:textAlignment w:val="auto"/>
        <w:outlineLvl w:val="1"/>
        <w:rPr>
          <w:rFonts w:ascii="仿宋" w:hAnsi="仿宋" w:eastAsia="仿宋" w:cs="仿宋"/>
          <w:kern w:val="0"/>
          <w:sz w:val="28"/>
          <w:szCs w:val="28"/>
        </w:rPr>
      </w:pPr>
      <w:r>
        <w:rPr>
          <w:rFonts w:hint="eastAsia" w:ascii="仿宋" w:hAnsi="仿宋" w:eastAsia="仿宋" w:cs="仿宋"/>
          <w:kern w:val="0"/>
          <w:sz w:val="28"/>
          <w:szCs w:val="28"/>
        </w:rPr>
        <w:t>注：尚未建标准化考点的学校，可依托校内实训室开展2022年专业基本技能考试。</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（二）考试组织</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rPr>
          <w:rFonts w:ascii="仿宋" w:hAnsi="仿宋" w:eastAsia="仿宋" w:cs="仿宋"/>
          <w:bCs/>
          <w:color w:val="000000"/>
          <w:kern w:val="0"/>
          <w:sz w:val="32"/>
          <w:szCs w:val="32"/>
        </w:rPr>
      </w:pPr>
      <w:r>
        <w:rPr>
          <w:rFonts w:hint="eastAsia" w:ascii="仿宋" w:hAnsi="仿宋" w:eastAsia="仿宋" w:cs="仿宋"/>
          <w:bCs/>
          <w:color w:val="000000"/>
          <w:kern w:val="0"/>
          <w:sz w:val="32"/>
          <w:szCs w:val="32"/>
        </w:rPr>
        <w:t>省教育考试院和省中职学考办公室负责考务组织管理与协调工作，各市教育行政部门、招考系统负责具体实施。专业委员会负责协调本专业类有关考点院校，协同各设区市教育行政部门、招考部门完成本专业类专业技能考试。考点学校应组建技术团队，加强考试平台维护，确保正常运行。</w:t>
      </w:r>
    </w:p>
    <w:p>
      <w:pPr>
        <w:keepNext w:val="0"/>
        <w:keepLines w:val="0"/>
        <w:pageBreakBefore w:val="0"/>
        <w:widowControl w:val="0"/>
        <w:kinsoku/>
        <w:wordWrap/>
        <w:overflowPunct/>
        <w:topLinePunct w:val="0"/>
        <w:autoSpaceDE/>
        <w:autoSpaceDN/>
        <w:bidi w:val="0"/>
        <w:adjustRightIn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（三）考场安排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“汽车的检查与维护”“汽车前保险杠的拆装与调整”项目安排在标准化机房考试，每个机房设置45个工位，满足每场40人同时考试。其余项目安排在技能标准化考场，机电方向</w:t>
      </w:r>
      <w:r>
        <w:rPr>
          <w:rFonts w:hint="eastAsia" w:ascii="Times New Roman" w:hAnsi="Times New Roman" w:eastAsia="仿宋_GB2312" w:cs="Times New Roman"/>
          <w:sz w:val="32"/>
          <w:szCs w:val="32"/>
        </w:rPr>
        <w:t>两个抽考项目各设置6个工位</w:t>
      </w:r>
      <w:r>
        <w:rPr>
          <w:rFonts w:hint="eastAsia" w:ascii="Times New Roman" w:hAnsi="Times New Roman" w:eastAsia="仿宋" w:cs="仿宋"/>
          <w:kern w:val="0"/>
          <w:sz w:val="32"/>
          <w:szCs w:val="32"/>
        </w:rPr>
        <w:t>，满足每场10人同时考试，非机电方向</w:t>
      </w:r>
      <w:r>
        <w:rPr>
          <w:rFonts w:hint="eastAsia" w:ascii="Times New Roman" w:hAnsi="Times New Roman" w:eastAsia="仿宋_GB2312" w:cs="Times New Roman"/>
          <w:sz w:val="32"/>
          <w:szCs w:val="32"/>
        </w:rPr>
        <w:t>两个选考项目各设置12个工位</w:t>
      </w:r>
      <w:r>
        <w:rPr>
          <w:rFonts w:hint="eastAsia" w:ascii="Times New Roman" w:hAnsi="Times New Roman" w:eastAsia="仿宋" w:cs="仿宋"/>
          <w:kern w:val="0"/>
          <w:sz w:val="32"/>
          <w:szCs w:val="32"/>
        </w:rPr>
        <w:t>，满足每场20人同时考试。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（四）评分方式</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汽车的检查与维护”“汽车前保险杠的拆装与调整”项目通过信息化综合实训平台进行考试，系统自动评分，考试期间，安排2名监考老师，1名网络维护人员。其余项目分别安排2-3名考评员，由考评员现场评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五、考点设备配置要求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详见《江苏省中等职业学校学业水平考试汽车修理类（机电方向）技能考试考点建设标准（试行）》和《江苏省中等职业学校学业水平考试汽车修理类（非机电方向）技能考试考点建设标准（试行）》，其中项目仪器设备与材料每个工位</w:t>
      </w:r>
      <w:r>
        <w:rPr>
          <w:rFonts w:ascii="Times New Roman" w:hAnsi="Times New Roman" w:eastAsia="仿宋" w:cs="仿宋"/>
          <w:kern w:val="0"/>
          <w:sz w:val="32"/>
          <w:szCs w:val="32"/>
        </w:rPr>
        <w:t>1</w:t>
      </w:r>
      <w:r>
        <w:rPr>
          <w:rFonts w:hint="eastAsia" w:ascii="Times New Roman" w:hAnsi="Times New Roman" w:eastAsia="仿宋" w:cs="仿宋"/>
          <w:kern w:val="0"/>
          <w:sz w:val="32"/>
          <w:szCs w:val="32"/>
        </w:rPr>
        <w:t>套，每生</w:t>
      </w:r>
      <w:r>
        <w:rPr>
          <w:rFonts w:ascii="Times New Roman" w:hAnsi="Times New Roman" w:eastAsia="仿宋" w:cs="仿宋"/>
          <w:kern w:val="0"/>
          <w:sz w:val="32"/>
          <w:szCs w:val="32"/>
        </w:rPr>
        <w:t>1</w:t>
      </w:r>
      <w:r>
        <w:rPr>
          <w:rFonts w:hint="eastAsia" w:ascii="Times New Roman" w:hAnsi="Times New Roman" w:eastAsia="仿宋" w:cs="仿宋"/>
          <w:kern w:val="0"/>
          <w:sz w:val="32"/>
          <w:szCs w:val="32"/>
        </w:rPr>
        <w:t>个工位。</w:t>
      </w:r>
    </w:p>
    <w:p>
      <w:pPr>
        <w:keepNext w:val="0"/>
        <w:keepLines w:val="0"/>
        <w:pageBreakBefore w:val="0"/>
        <w:widowControl w:val="0"/>
        <w:numPr>
          <w:ilvl w:val="0"/>
          <w:numId w:val="2"/>
        </w:numPr>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考试样题及评分标准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楷体" w:hAnsi="楷体" w:eastAsia="楷体" w:cs="楷体"/>
          <w:kern w:val="0"/>
          <w:sz w:val="32"/>
          <w:szCs w:val="32"/>
        </w:rPr>
        <w:t>（一）汽车发动机机械部件的拆装与检测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选考1：曲轴的拆装与检测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default" w:ascii="Times New Roman" w:hAnsi="Times New Roman" w:eastAsia="楷体" w:cs="Times New Roman"/>
          <w:kern w:val="0"/>
          <w:sz w:val="32"/>
          <w:szCs w:val="32"/>
        </w:rPr>
        <w:t>1.</w:t>
      </w:r>
      <w:r>
        <w:rPr>
          <w:rFonts w:hint="eastAsia" w:ascii="楷体_GB2312" w:hAnsi="楷体_GB2312" w:eastAsia="楷体_GB2312" w:cs="楷体_GB2312"/>
          <w:kern w:val="0"/>
          <w:sz w:val="32"/>
          <w:szCs w:val="32"/>
        </w:rPr>
        <w:t>考试样题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照原厂维修手册要求对曲轴进行拆卸、检查和安装，测量指定的某一道曲轴主轴颈直径，正确填写检查测量记录单，并根据检测结果进行分析，确定维修方案。时间30分钟，总分100分，占分值50%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楷体" w:cs="Times New Roman"/>
          <w:kern w:val="0"/>
          <w:sz w:val="32"/>
          <w:szCs w:val="32"/>
        </w:rPr>
        <w:t>2.记录单</w:t>
      </w:r>
    </w:p>
    <w:p>
      <w:pPr>
        <w:spacing w:line="560" w:lineRule="exact"/>
        <w:ind w:firstLine="640" w:firstLineChars="200"/>
        <w:rPr>
          <w:rFonts w:ascii="Times New Roman" w:hAnsi="Times New Roman" w:eastAsia="仿宋" w:cs="仿宋"/>
          <w:kern w:val="0"/>
          <w:sz w:val="32"/>
          <w:szCs w:val="32"/>
        </w:rPr>
      </w:pPr>
      <w:r>
        <w:rPr>
          <w:rFonts w:hint="eastAsia" w:ascii="Times New Roman" w:hAnsi="Times New Roman" w:eastAsia="仿宋" w:cs="仿宋"/>
          <w:kern w:val="0"/>
          <w:sz w:val="32"/>
          <w:szCs w:val="32"/>
        </w:rPr>
        <w:t>（1）曲轴外观检查记录单</w:t>
      </w:r>
    </w:p>
    <w:tbl>
      <w:tblPr>
        <w:tblStyle w:val="22"/>
        <w:tblW w:w="87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2"/>
        <w:gridCol w:w="972"/>
        <w:gridCol w:w="972"/>
        <w:gridCol w:w="972"/>
        <w:gridCol w:w="972"/>
        <w:gridCol w:w="972"/>
        <w:gridCol w:w="972"/>
        <w:gridCol w:w="972"/>
        <w:gridCol w:w="9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0" w:type="dxa"/>
            <w:gridSpan w:val="5"/>
          </w:tcPr>
          <w:p>
            <w:pPr>
              <w:spacing w:before="100" w:beforeAutospacing="1" w:after="100" w:afterAutospacing="1"/>
              <w:jc w:val="center"/>
              <w:rPr>
                <w:rFonts w:ascii="仿宋" w:hAnsi="仿宋" w:eastAsia="仿宋" w:cs="仿宋"/>
                <w:bCs/>
                <w:kern w:val="0"/>
                <w:sz w:val="24"/>
                <w:szCs w:val="24"/>
              </w:rPr>
            </w:pPr>
            <w:r>
              <w:rPr>
                <w:rFonts w:hint="eastAsia" w:ascii="仿宋" w:hAnsi="仿宋" w:eastAsia="仿宋" w:cs="仿宋"/>
                <w:bCs/>
                <w:kern w:val="0"/>
                <w:sz w:val="24"/>
                <w:szCs w:val="24"/>
              </w:rPr>
              <w:t>主轴径</w:t>
            </w:r>
          </w:p>
        </w:tc>
        <w:tc>
          <w:tcPr>
            <w:tcW w:w="3888" w:type="dxa"/>
            <w:gridSpan w:val="4"/>
          </w:tcPr>
          <w:p>
            <w:pPr>
              <w:spacing w:before="100" w:beforeAutospacing="1" w:after="100" w:afterAutospacing="1"/>
              <w:jc w:val="center"/>
              <w:rPr>
                <w:rFonts w:ascii="仿宋" w:hAnsi="仿宋" w:eastAsia="仿宋" w:cs="仿宋"/>
                <w:bCs/>
                <w:kern w:val="0"/>
                <w:sz w:val="24"/>
                <w:szCs w:val="24"/>
              </w:rPr>
            </w:pPr>
            <w:r>
              <w:rPr>
                <w:rFonts w:hint="eastAsia" w:ascii="仿宋" w:hAnsi="仿宋" w:eastAsia="仿宋" w:cs="仿宋"/>
                <w:bCs/>
                <w:kern w:val="0"/>
                <w:sz w:val="24"/>
                <w:szCs w:val="24"/>
              </w:rPr>
              <w:t>连杆轴径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第1道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第2道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第3道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第4道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第5道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第1道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第2道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第3道</w:t>
            </w:r>
          </w:p>
        </w:tc>
        <w:tc>
          <w:tcPr>
            <w:tcW w:w="972" w:type="dxa"/>
          </w:tcPr>
          <w:p>
            <w:pPr>
              <w:spacing w:before="100" w:beforeAutospacing="1" w:after="100" w:afterAutospacing="1"/>
              <w:rPr>
                <w:rFonts w:ascii="仿宋" w:hAnsi="仿宋" w:eastAsia="仿宋" w:cs="仿宋"/>
                <w:bCs/>
                <w:kern w:val="0"/>
                <w:sz w:val="24"/>
                <w:szCs w:val="24"/>
              </w:rPr>
            </w:pPr>
            <w:r>
              <w:rPr>
                <w:rFonts w:hint="eastAsia" w:ascii="仿宋" w:hAnsi="仿宋" w:eastAsia="仿宋" w:cs="仿宋"/>
                <w:bCs/>
                <w:kern w:val="0"/>
                <w:sz w:val="24"/>
                <w:szCs w:val="24"/>
              </w:rPr>
              <w:t>第4道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c>
          <w:tcPr>
            <w:tcW w:w="972" w:type="dxa"/>
          </w:tcPr>
          <w:p>
            <w:pPr>
              <w:spacing w:before="100" w:beforeAutospacing="1" w:after="100" w:afterAutospacing="1"/>
              <w:rPr>
                <w:rFonts w:ascii="仿宋" w:hAnsi="仿宋" w:eastAsia="仿宋" w:cs="仿宋"/>
                <w:bCs/>
                <w:kern w:val="0"/>
                <w:sz w:val="24"/>
                <w:szCs w:val="24"/>
              </w:rPr>
            </w:pPr>
          </w:p>
        </w:tc>
      </w:tr>
    </w:tbl>
    <w:p>
      <w:pPr>
        <w:spacing w:line="560" w:lineRule="exact"/>
        <w:ind w:firstLine="640" w:firstLineChars="200"/>
        <w:rPr>
          <w:rFonts w:ascii="Times New Roman" w:hAnsi="Times New Roman" w:eastAsia="仿宋" w:cs="仿宋"/>
          <w:kern w:val="0"/>
          <w:sz w:val="32"/>
          <w:szCs w:val="32"/>
        </w:rPr>
      </w:pPr>
      <w:r>
        <w:rPr>
          <w:rFonts w:hint="eastAsia" w:ascii="Times New Roman" w:hAnsi="Times New Roman" w:eastAsia="仿宋" w:cs="仿宋"/>
          <w:kern w:val="0"/>
          <w:sz w:val="32"/>
          <w:szCs w:val="32"/>
        </w:rPr>
        <w:t>注：检查部位正常填“√”，否则填写“x”。</w:t>
      </w:r>
    </w:p>
    <w:p>
      <w:pPr>
        <w:spacing w:line="560" w:lineRule="exact"/>
        <w:ind w:firstLine="640" w:firstLineChars="200"/>
        <w:rPr>
          <w:rFonts w:ascii="Times New Roman" w:hAnsi="Times New Roman" w:eastAsia="仿宋" w:cs="仿宋"/>
          <w:kern w:val="0"/>
          <w:sz w:val="32"/>
          <w:szCs w:val="32"/>
        </w:rPr>
      </w:pPr>
      <w:r>
        <w:rPr>
          <w:rFonts w:hint="eastAsia" w:ascii="Times New Roman" w:hAnsi="Times New Roman" w:eastAsia="仿宋" w:cs="仿宋"/>
          <w:kern w:val="0"/>
          <w:sz w:val="32"/>
          <w:szCs w:val="32"/>
        </w:rPr>
        <w:t>（2）检测指定主轴颈直径记录单</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5"/>
        <w:gridCol w:w="59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4" w:hRule="atLeast"/>
          <w:jc w:val="center"/>
        </w:trPr>
        <w:tc>
          <w:tcPr>
            <w:tcW w:w="2835" w:type="dxa"/>
            <w:tcBorders>
              <w:tl2br w:val="single" w:color="auto" w:sz="4" w:space="0"/>
            </w:tcBorders>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t>项目</w:t>
            </w:r>
          </w:p>
          <w:p>
            <w:pPr>
              <w:widowControl/>
              <w:spacing w:line="400" w:lineRule="exact"/>
              <w:rPr>
                <w:rFonts w:ascii="仿宋" w:hAnsi="仿宋" w:eastAsia="仿宋" w:cs="仿宋"/>
                <w:sz w:val="24"/>
                <w:szCs w:val="24"/>
              </w:rPr>
            </w:pPr>
            <w:r>
              <w:rPr>
                <w:rFonts w:hint="eastAsia" w:ascii="仿宋" w:hAnsi="仿宋" w:eastAsia="仿宋" w:cs="仿宋"/>
                <w:sz w:val="24"/>
                <w:szCs w:val="24"/>
              </w:rPr>
              <w:t>测量及结果</w:t>
            </w:r>
          </w:p>
        </w:tc>
        <w:tc>
          <w:tcPr>
            <w:tcW w:w="5954" w:type="dxa"/>
            <w:vAlign w:val="center"/>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t>第</w:t>
            </w:r>
            <w:r>
              <w:rPr>
                <w:rFonts w:hint="eastAsia" w:ascii="仿宋" w:hAnsi="仿宋" w:eastAsia="仿宋" w:cs="仿宋"/>
                <w:sz w:val="24"/>
                <w:szCs w:val="24"/>
                <w:u w:val="single"/>
              </w:rPr>
              <w:t xml:space="preserve">        </w:t>
            </w:r>
            <w:r>
              <w:rPr>
                <w:rFonts w:hint="eastAsia" w:ascii="仿宋" w:hAnsi="仿宋" w:eastAsia="仿宋" w:cs="仿宋"/>
                <w:sz w:val="24"/>
                <w:szCs w:val="24"/>
              </w:rPr>
              <w:t>道  主轴颈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2835" w:type="dxa"/>
            <w:vAlign w:val="center"/>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t>轴颈</w:t>
            </w:r>
            <w:r>
              <w:rPr>
                <w:rFonts w:hint="eastAsia" w:ascii="仿宋" w:hAnsi="仿宋" w:eastAsia="仿宋" w:cs="仿宋"/>
                <w:sz w:val="24"/>
                <w:szCs w:val="24"/>
              </w:rPr>
              <w:fldChar w:fldCharType="begin"/>
            </w:r>
            <w:r>
              <w:rPr>
                <w:rFonts w:hint="eastAsia" w:ascii="仿宋" w:hAnsi="仿宋" w:eastAsia="仿宋" w:cs="仿宋"/>
                <w:sz w:val="24"/>
                <w:szCs w:val="24"/>
              </w:rPr>
              <w:instrText xml:space="preserve">= 1 \* ROMAN</w:instrText>
            </w:r>
            <w:r>
              <w:rPr>
                <w:rFonts w:hint="eastAsia" w:ascii="仿宋" w:hAnsi="仿宋" w:eastAsia="仿宋" w:cs="仿宋"/>
                <w:sz w:val="24"/>
                <w:szCs w:val="24"/>
              </w:rPr>
              <w:fldChar w:fldCharType="separate"/>
            </w:r>
            <w:r>
              <w:rPr>
                <w:rFonts w:hint="eastAsia" w:ascii="仿宋" w:hAnsi="仿宋" w:eastAsia="仿宋" w:cs="仿宋"/>
                <w:sz w:val="24"/>
                <w:szCs w:val="24"/>
              </w:rPr>
              <w:t>I</w:t>
            </w:r>
            <w:r>
              <w:rPr>
                <w:rFonts w:hint="eastAsia" w:ascii="仿宋" w:hAnsi="仿宋" w:eastAsia="仿宋" w:cs="仿宋"/>
                <w:sz w:val="24"/>
                <w:szCs w:val="24"/>
              </w:rPr>
              <w:fldChar w:fldCharType="end"/>
            </w:r>
            <w:r>
              <w:rPr>
                <w:rFonts w:hint="eastAsia" w:ascii="仿宋" w:hAnsi="仿宋" w:eastAsia="仿宋" w:cs="仿宋"/>
                <w:sz w:val="24"/>
                <w:szCs w:val="24"/>
              </w:rPr>
              <w:t xml:space="preserve"> 直径(mm)</w:t>
            </w:r>
          </w:p>
        </w:tc>
        <w:tc>
          <w:tcPr>
            <w:tcW w:w="5954" w:type="dxa"/>
          </w:tcPr>
          <w:p>
            <w:pPr>
              <w:widowControl/>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2835" w:type="dxa"/>
            <w:vAlign w:val="center"/>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t>轴颈</w:t>
            </w:r>
            <w:r>
              <w:rPr>
                <w:rFonts w:hint="eastAsia" w:ascii="仿宋" w:hAnsi="仿宋" w:eastAsia="仿宋" w:cs="仿宋"/>
                <w:sz w:val="24"/>
                <w:szCs w:val="24"/>
              </w:rPr>
              <w:fldChar w:fldCharType="begin"/>
            </w:r>
            <w:r>
              <w:rPr>
                <w:rFonts w:hint="eastAsia" w:ascii="仿宋" w:hAnsi="仿宋" w:eastAsia="仿宋" w:cs="仿宋"/>
                <w:sz w:val="24"/>
                <w:szCs w:val="24"/>
              </w:rPr>
              <w:instrText xml:space="preserve">= 2 \* ROMAN</w:instrText>
            </w:r>
            <w:r>
              <w:rPr>
                <w:rFonts w:hint="eastAsia" w:ascii="仿宋" w:hAnsi="仿宋" w:eastAsia="仿宋" w:cs="仿宋"/>
                <w:sz w:val="24"/>
                <w:szCs w:val="24"/>
              </w:rPr>
              <w:fldChar w:fldCharType="separate"/>
            </w:r>
            <w:r>
              <w:rPr>
                <w:rFonts w:hint="eastAsia" w:ascii="仿宋" w:hAnsi="仿宋" w:eastAsia="仿宋" w:cs="仿宋"/>
                <w:sz w:val="24"/>
                <w:szCs w:val="24"/>
              </w:rPr>
              <w:t>II</w:t>
            </w:r>
            <w:r>
              <w:rPr>
                <w:rFonts w:hint="eastAsia" w:ascii="仿宋" w:hAnsi="仿宋" w:eastAsia="仿宋" w:cs="仿宋"/>
                <w:sz w:val="24"/>
                <w:szCs w:val="24"/>
              </w:rPr>
              <w:fldChar w:fldCharType="end"/>
            </w:r>
            <w:r>
              <w:rPr>
                <w:rFonts w:hint="eastAsia" w:ascii="仿宋" w:hAnsi="仿宋" w:eastAsia="仿宋" w:cs="仿宋"/>
                <w:sz w:val="24"/>
                <w:szCs w:val="24"/>
              </w:rPr>
              <w:t>直径 (mm)</w:t>
            </w:r>
          </w:p>
        </w:tc>
        <w:tc>
          <w:tcPr>
            <w:tcW w:w="5954" w:type="dxa"/>
          </w:tcPr>
          <w:p>
            <w:pPr>
              <w:widowControl/>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2835" w:type="dxa"/>
            <w:vAlign w:val="center"/>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t>轴颈平均直径 (mm)</w:t>
            </w:r>
          </w:p>
        </w:tc>
        <w:tc>
          <w:tcPr>
            <w:tcW w:w="5954" w:type="dxa"/>
          </w:tcPr>
          <w:p>
            <w:pPr>
              <w:widowControl/>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835" w:type="dxa"/>
            <w:vMerge w:val="restart"/>
            <w:vAlign w:val="center"/>
          </w:tcPr>
          <w:p>
            <w:pPr>
              <w:widowControl/>
              <w:spacing w:line="400" w:lineRule="exact"/>
              <w:jc w:val="center"/>
              <w:rPr>
                <w:rFonts w:ascii="仿宋" w:hAnsi="仿宋" w:eastAsia="仿宋" w:cs="仿宋"/>
                <w:kern w:val="0"/>
                <w:sz w:val="24"/>
                <w:szCs w:val="24"/>
              </w:rPr>
            </w:pPr>
            <w:r>
              <w:rPr>
                <w:rFonts w:hint="eastAsia" w:ascii="仿宋" w:hAnsi="仿宋" w:eastAsia="仿宋" w:cs="仿宋"/>
                <w:sz w:val="24"/>
                <w:szCs w:val="24"/>
              </w:rPr>
              <w:t>结果判断及处理</w:t>
            </w:r>
          </w:p>
        </w:tc>
        <w:tc>
          <w:tcPr>
            <w:tcW w:w="5954" w:type="dxa"/>
            <w:vAlign w:val="center"/>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 xml:space="preserve">正常      </w:t>
            </w: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835" w:type="dxa"/>
            <w:vMerge w:val="continue"/>
            <w:vAlign w:val="center"/>
          </w:tcPr>
          <w:p>
            <w:pPr>
              <w:widowControl/>
              <w:spacing w:line="400" w:lineRule="exact"/>
              <w:jc w:val="center"/>
              <w:rPr>
                <w:rFonts w:ascii="仿宋" w:hAnsi="仿宋" w:eastAsia="仿宋" w:cs="仿宋"/>
                <w:sz w:val="24"/>
                <w:szCs w:val="24"/>
              </w:rPr>
            </w:pPr>
          </w:p>
        </w:tc>
        <w:tc>
          <w:tcPr>
            <w:tcW w:w="5954" w:type="dxa"/>
            <w:vAlign w:val="center"/>
          </w:tcPr>
          <w:p>
            <w:pPr>
              <w:widowControl/>
              <w:spacing w:line="400" w:lineRule="exact"/>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 xml:space="preserve">更换      </w:t>
            </w:r>
            <w:r>
              <w:rPr>
                <w:rFonts w:hint="eastAsia" w:ascii="仿宋" w:hAnsi="仿宋" w:eastAsia="仿宋" w:cs="仿宋"/>
                <w:sz w:val="24"/>
                <w:szCs w:val="24"/>
              </w:rPr>
              <w:sym w:font="Wingdings 2" w:char="00A3"/>
            </w:r>
            <w:r>
              <w:rPr>
                <w:rFonts w:hint="eastAsia" w:ascii="仿宋" w:hAnsi="仿宋" w:eastAsia="仿宋" w:cs="仿宋"/>
                <w:sz w:val="24"/>
                <w:szCs w:val="24"/>
              </w:rPr>
              <w:t xml:space="preserve">维修      </w:t>
            </w:r>
            <w:r>
              <w:rPr>
                <w:rFonts w:hint="eastAsia" w:ascii="仿宋" w:hAnsi="仿宋" w:eastAsia="仿宋" w:cs="仿宋"/>
                <w:sz w:val="24"/>
                <w:szCs w:val="24"/>
              </w:rPr>
              <w:sym w:font="Wingdings 2" w:char="00A3"/>
            </w:r>
            <w:r>
              <w:rPr>
                <w:rFonts w:hint="eastAsia" w:ascii="仿宋" w:hAnsi="仿宋" w:eastAsia="仿宋" w:cs="仿宋"/>
                <w:sz w:val="24"/>
                <w:szCs w:val="24"/>
              </w:rPr>
              <w:t>调整</w:t>
            </w:r>
          </w:p>
        </w:tc>
      </w:tr>
    </w:tbl>
    <w:p>
      <w:pPr>
        <w:spacing w:line="560" w:lineRule="exact"/>
        <w:ind w:firstLine="640" w:firstLineChars="200"/>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w:t>
      </w:r>
      <w:r>
        <w:rPr>
          <w:rFonts w:ascii="Times New Roman" w:hAnsi="Times New Roman" w:eastAsia="仿宋" w:cs="仿宋"/>
          <w:kern w:val="0"/>
          <w:sz w:val="32"/>
          <w:szCs w:val="32"/>
        </w:rPr>
        <w:t>3位；结果判断栏内仅需根据检查结果，选择正常或不正常，不正常给出维修方案（维修、更换、调整）。</w:t>
      </w:r>
    </w:p>
    <w:p>
      <w:pPr>
        <w:spacing w:line="560" w:lineRule="exact"/>
        <w:ind w:firstLine="640" w:firstLineChars="200"/>
        <w:rPr>
          <w:rFonts w:ascii="Times New Roman" w:hAnsi="Times New Roman" w:eastAsia="仿宋" w:cs="仿宋"/>
          <w:kern w:val="0"/>
          <w:sz w:val="32"/>
          <w:szCs w:val="32"/>
        </w:rPr>
      </w:pPr>
      <w:r>
        <w:rPr>
          <w:rFonts w:hint="eastAsia" w:ascii="Times New Roman" w:hAnsi="Times New Roman" w:eastAsia="楷体" w:cs="Times New Roman"/>
          <w:kern w:val="0"/>
          <w:sz w:val="32"/>
          <w:szCs w:val="32"/>
        </w:rPr>
        <w:t>3.评分标准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311"/>
        <w:gridCol w:w="5550"/>
        <w:gridCol w:w="8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jc w:val="center"/>
        </w:trPr>
        <w:tc>
          <w:tcPr>
            <w:tcW w:w="766"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序号</w:t>
            </w:r>
          </w:p>
        </w:tc>
        <w:tc>
          <w:tcPr>
            <w:tcW w:w="1311"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考核项目</w:t>
            </w:r>
          </w:p>
        </w:tc>
        <w:tc>
          <w:tcPr>
            <w:tcW w:w="5550"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考核要点</w:t>
            </w:r>
          </w:p>
        </w:tc>
        <w:tc>
          <w:tcPr>
            <w:tcW w:w="821"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前期准备和安全检查</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1.检查被检测零部件的安装状况；</w:t>
            </w:r>
          </w:p>
          <w:p>
            <w:pPr>
              <w:spacing w:line="400" w:lineRule="exact"/>
              <w:jc w:val="left"/>
              <w:rPr>
                <w:rFonts w:ascii="仿宋" w:hAnsi="仿宋" w:eastAsia="仿宋" w:cs="宋体"/>
                <w:sz w:val="24"/>
                <w:szCs w:val="24"/>
              </w:rPr>
            </w:pPr>
            <w:r>
              <w:rPr>
                <w:rFonts w:hint="eastAsia" w:ascii="仿宋" w:hAnsi="仿宋" w:eastAsia="仿宋" w:cs="宋体"/>
                <w:sz w:val="24"/>
                <w:szCs w:val="24"/>
              </w:rPr>
              <w:t>2.从工具车中选择需要的工具和量具，并做必要组合；</w:t>
            </w:r>
          </w:p>
          <w:p>
            <w:pPr>
              <w:spacing w:line="400" w:lineRule="exact"/>
              <w:jc w:val="left"/>
              <w:rPr>
                <w:rFonts w:ascii="仿宋" w:hAnsi="仿宋" w:eastAsia="仿宋" w:cs="宋体"/>
                <w:sz w:val="24"/>
                <w:szCs w:val="24"/>
              </w:rPr>
            </w:pPr>
            <w:r>
              <w:rPr>
                <w:rFonts w:hint="eastAsia" w:ascii="仿宋" w:hAnsi="仿宋" w:eastAsia="仿宋" w:cs="宋体"/>
                <w:sz w:val="24"/>
                <w:szCs w:val="24"/>
              </w:rPr>
              <w:t>3.检查相关辅料。</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5"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维修资料的获取和处理</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1.查阅维修手册，获取曲轴和轴承的拆卸、清洁、检查和安装方法；</w:t>
            </w:r>
          </w:p>
          <w:p>
            <w:pPr>
              <w:spacing w:line="400" w:lineRule="exact"/>
              <w:jc w:val="left"/>
              <w:rPr>
                <w:rFonts w:ascii="仿宋" w:hAnsi="仿宋" w:eastAsia="仿宋" w:cs="宋体"/>
                <w:sz w:val="24"/>
                <w:szCs w:val="24"/>
              </w:rPr>
            </w:pPr>
            <w:r>
              <w:rPr>
                <w:rFonts w:hint="eastAsia" w:ascii="仿宋" w:hAnsi="仿宋" w:eastAsia="仿宋" w:cs="宋体"/>
                <w:sz w:val="24"/>
                <w:szCs w:val="24"/>
              </w:rPr>
              <w:t>2.查阅维修手册，获取主轴颈直径和主轴承盖螺栓扭矩等标准数据；</w:t>
            </w:r>
          </w:p>
          <w:p>
            <w:pPr>
              <w:spacing w:line="400" w:lineRule="exact"/>
              <w:jc w:val="left"/>
              <w:rPr>
                <w:rFonts w:ascii="仿宋" w:hAnsi="仿宋" w:eastAsia="仿宋" w:cs="宋体"/>
                <w:sz w:val="24"/>
                <w:szCs w:val="24"/>
              </w:rPr>
            </w:pPr>
            <w:r>
              <w:rPr>
                <w:rFonts w:hint="eastAsia" w:ascii="仿宋" w:hAnsi="仿宋" w:eastAsia="仿宋" w:cs="宋体"/>
                <w:sz w:val="24"/>
                <w:szCs w:val="24"/>
              </w:rPr>
              <w:t>3.根据维修手册正确选择操作流程。</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3" w:hRule="atLeast"/>
          <w:jc w:val="center"/>
        </w:trPr>
        <w:tc>
          <w:tcPr>
            <w:tcW w:w="766" w:type="dxa"/>
            <w:vMerge w:val="restart"/>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3</w:t>
            </w:r>
          </w:p>
        </w:tc>
        <w:tc>
          <w:tcPr>
            <w:tcW w:w="1311" w:type="dxa"/>
            <w:vMerge w:val="restart"/>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曲轴的拆装与检测</w:t>
            </w:r>
          </w:p>
        </w:tc>
        <w:tc>
          <w:tcPr>
            <w:tcW w:w="5550" w:type="dxa"/>
            <w:vAlign w:val="center"/>
          </w:tcPr>
          <w:p>
            <w:pPr>
              <w:spacing w:line="400" w:lineRule="exact"/>
              <w:jc w:val="left"/>
              <w:rPr>
                <w:rFonts w:ascii="仿宋" w:hAnsi="仿宋" w:eastAsia="仿宋" w:cs="宋体"/>
                <w:b/>
                <w:bCs/>
                <w:sz w:val="24"/>
                <w:szCs w:val="24"/>
              </w:rPr>
            </w:pPr>
            <w:r>
              <w:rPr>
                <w:rFonts w:hint="eastAsia" w:ascii="仿宋" w:hAnsi="仿宋" w:eastAsia="仿宋" w:cs="宋体"/>
                <w:b/>
                <w:bCs/>
                <w:sz w:val="24"/>
                <w:szCs w:val="24"/>
              </w:rPr>
              <w:t>拆卸曲轴:</w:t>
            </w:r>
          </w:p>
          <w:p>
            <w:pPr>
              <w:spacing w:line="400" w:lineRule="exact"/>
              <w:jc w:val="left"/>
              <w:rPr>
                <w:rFonts w:ascii="仿宋" w:hAnsi="仿宋" w:eastAsia="仿宋" w:cs="宋体"/>
                <w:sz w:val="24"/>
                <w:szCs w:val="24"/>
              </w:rPr>
            </w:pPr>
            <w:r>
              <w:rPr>
                <w:rFonts w:hint="eastAsia" w:ascii="仿宋" w:hAnsi="仿宋" w:eastAsia="仿宋" w:cs="宋体"/>
                <w:sz w:val="24"/>
                <w:szCs w:val="24"/>
              </w:rPr>
              <w:t>1.使用指针式扭力钣手，分2次交替松下曲轴主轴承盖螺栓，操作旋向、操作顺序要正确；</w:t>
            </w:r>
          </w:p>
          <w:p>
            <w:pPr>
              <w:spacing w:line="400" w:lineRule="exact"/>
              <w:jc w:val="left"/>
              <w:rPr>
                <w:rFonts w:ascii="仿宋" w:hAnsi="仿宋" w:eastAsia="仿宋" w:cs="仿宋"/>
                <w:sz w:val="24"/>
                <w:szCs w:val="24"/>
              </w:rPr>
            </w:pPr>
            <w:r>
              <w:rPr>
                <w:rFonts w:hint="eastAsia" w:ascii="仿宋" w:hAnsi="仿宋" w:eastAsia="仿宋" w:cs="宋体"/>
                <w:sz w:val="24"/>
                <w:szCs w:val="24"/>
              </w:rPr>
              <w:t>2.按主轴承盖编码符号和方向符号，顺序摆放主轴承盖；</w:t>
            </w:r>
          </w:p>
          <w:p>
            <w:pPr>
              <w:spacing w:line="400" w:lineRule="exact"/>
              <w:jc w:val="left"/>
              <w:rPr>
                <w:rFonts w:ascii="仿宋" w:hAnsi="仿宋" w:eastAsia="仿宋" w:cs="仿宋"/>
                <w:sz w:val="24"/>
                <w:szCs w:val="24"/>
              </w:rPr>
            </w:pPr>
            <w:r>
              <w:rPr>
                <w:rFonts w:hint="eastAsia" w:ascii="仿宋" w:hAnsi="仿宋" w:eastAsia="仿宋" w:cs="宋体"/>
                <w:sz w:val="24"/>
                <w:szCs w:val="24"/>
              </w:rPr>
              <w:t>3.稳妥安放曲轴。</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vMerge w:val="continue"/>
            <w:vAlign w:val="center"/>
          </w:tcPr>
          <w:p>
            <w:pPr>
              <w:spacing w:line="400" w:lineRule="exact"/>
              <w:jc w:val="center"/>
              <w:rPr>
                <w:rFonts w:ascii="仿宋" w:hAnsi="仿宋" w:eastAsia="仿宋" w:cs="宋体"/>
                <w:sz w:val="24"/>
                <w:szCs w:val="24"/>
              </w:rPr>
            </w:pPr>
          </w:p>
        </w:tc>
        <w:tc>
          <w:tcPr>
            <w:tcW w:w="1311" w:type="dxa"/>
            <w:vMerge w:val="continue"/>
            <w:vAlign w:val="center"/>
          </w:tcPr>
          <w:p>
            <w:pPr>
              <w:spacing w:line="400" w:lineRule="exact"/>
              <w:jc w:val="left"/>
              <w:rPr>
                <w:rFonts w:ascii="仿宋" w:hAnsi="仿宋" w:eastAsia="仿宋" w:cs="宋体"/>
                <w:sz w:val="24"/>
                <w:szCs w:val="24"/>
              </w:rPr>
            </w:pPr>
          </w:p>
        </w:tc>
        <w:tc>
          <w:tcPr>
            <w:tcW w:w="5550" w:type="dxa"/>
            <w:vAlign w:val="center"/>
          </w:tcPr>
          <w:p>
            <w:pPr>
              <w:spacing w:line="400" w:lineRule="exact"/>
              <w:jc w:val="left"/>
              <w:rPr>
                <w:rFonts w:ascii="仿宋" w:hAnsi="仿宋" w:eastAsia="仿宋" w:cs="宋体"/>
                <w:b/>
                <w:bCs/>
                <w:sz w:val="24"/>
                <w:szCs w:val="24"/>
              </w:rPr>
            </w:pPr>
            <w:r>
              <w:rPr>
                <w:rFonts w:hint="eastAsia" w:ascii="仿宋" w:hAnsi="仿宋" w:eastAsia="仿宋" w:cs="宋体"/>
                <w:b/>
                <w:bCs/>
                <w:sz w:val="24"/>
                <w:szCs w:val="24"/>
              </w:rPr>
              <w:t>测量指定主轴颈直径:</w:t>
            </w:r>
          </w:p>
          <w:p>
            <w:pPr>
              <w:numPr>
                <w:ilvl w:val="0"/>
                <w:numId w:val="3"/>
              </w:numPr>
              <w:spacing w:line="400" w:lineRule="exact"/>
              <w:jc w:val="left"/>
              <w:rPr>
                <w:rFonts w:ascii="仿宋" w:hAnsi="仿宋" w:eastAsia="仿宋" w:cs="宋体"/>
                <w:sz w:val="24"/>
                <w:szCs w:val="24"/>
              </w:rPr>
            </w:pPr>
            <w:r>
              <w:rPr>
                <w:rFonts w:hint="eastAsia" w:ascii="仿宋" w:hAnsi="仿宋" w:eastAsia="仿宋" w:cs="宋体"/>
                <w:sz w:val="24"/>
                <w:szCs w:val="24"/>
              </w:rPr>
              <w:t>清洁、检查曲轴主轴颈和连杆轴颈；</w:t>
            </w:r>
          </w:p>
          <w:p>
            <w:pPr>
              <w:numPr>
                <w:ilvl w:val="0"/>
                <w:numId w:val="3"/>
              </w:numPr>
              <w:spacing w:line="400" w:lineRule="exact"/>
              <w:jc w:val="left"/>
              <w:rPr>
                <w:rFonts w:ascii="仿宋" w:hAnsi="仿宋" w:eastAsia="仿宋" w:cs="宋体"/>
                <w:sz w:val="24"/>
                <w:szCs w:val="24"/>
              </w:rPr>
            </w:pPr>
            <w:r>
              <w:rPr>
                <w:rFonts w:hint="eastAsia" w:ascii="仿宋" w:hAnsi="仿宋" w:eastAsia="仿宋" w:cs="宋体"/>
                <w:sz w:val="24"/>
                <w:szCs w:val="24"/>
              </w:rPr>
              <w:t>正确选择千分尺、清洁和校零；</w:t>
            </w:r>
          </w:p>
          <w:p>
            <w:pPr>
              <w:numPr>
                <w:ilvl w:val="0"/>
                <w:numId w:val="3"/>
              </w:numPr>
              <w:spacing w:line="400" w:lineRule="exact"/>
              <w:jc w:val="left"/>
              <w:rPr>
                <w:rFonts w:ascii="仿宋" w:hAnsi="仿宋" w:eastAsia="仿宋" w:cs="宋体"/>
                <w:sz w:val="24"/>
                <w:szCs w:val="24"/>
              </w:rPr>
            </w:pPr>
            <w:r>
              <w:rPr>
                <w:rFonts w:hint="eastAsia" w:ascii="仿宋" w:hAnsi="仿宋" w:eastAsia="仿宋" w:cs="宋体"/>
                <w:sz w:val="24"/>
                <w:szCs w:val="24"/>
              </w:rPr>
              <w:t>根据维修手册，确定指定主轴颈I点和II点测量位置；</w:t>
            </w:r>
          </w:p>
          <w:p>
            <w:pPr>
              <w:numPr>
                <w:ilvl w:val="0"/>
                <w:numId w:val="3"/>
              </w:numPr>
              <w:spacing w:line="400" w:lineRule="exact"/>
              <w:jc w:val="left"/>
              <w:rPr>
                <w:rFonts w:ascii="仿宋" w:hAnsi="仿宋" w:eastAsia="仿宋" w:cs="宋体"/>
                <w:sz w:val="24"/>
                <w:szCs w:val="24"/>
              </w:rPr>
            </w:pPr>
            <w:r>
              <w:rPr>
                <w:rFonts w:hint="eastAsia" w:ascii="仿宋" w:hAnsi="仿宋" w:eastAsia="仿宋" w:cs="宋体"/>
                <w:sz w:val="24"/>
                <w:szCs w:val="24"/>
              </w:rPr>
              <w:t>正确使用千分尺测量直径，记录测量数据，并计算平均值；</w:t>
            </w:r>
          </w:p>
          <w:p>
            <w:pPr>
              <w:numPr>
                <w:ilvl w:val="0"/>
                <w:numId w:val="3"/>
              </w:numPr>
              <w:spacing w:line="400" w:lineRule="exact"/>
              <w:jc w:val="left"/>
              <w:rPr>
                <w:rFonts w:ascii="仿宋" w:hAnsi="仿宋" w:eastAsia="仿宋" w:cs="宋体"/>
                <w:sz w:val="24"/>
                <w:szCs w:val="24"/>
              </w:rPr>
            </w:pPr>
            <w:r>
              <w:rPr>
                <w:rFonts w:hint="eastAsia" w:ascii="仿宋" w:hAnsi="仿宋" w:eastAsia="仿宋" w:cs="宋体"/>
                <w:sz w:val="24"/>
                <w:szCs w:val="24"/>
              </w:rPr>
              <w:t>正确判断检测结果。</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20分</w:t>
            </w:r>
          </w:p>
          <w:p>
            <w:pPr>
              <w:spacing w:line="400" w:lineRule="exact"/>
              <w:jc w:val="center"/>
              <w:rPr>
                <w:rFonts w:ascii="仿宋" w:hAnsi="仿宋" w:eastAsia="仿宋"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Merge w:val="continue"/>
            <w:vAlign w:val="center"/>
          </w:tcPr>
          <w:p>
            <w:pPr>
              <w:spacing w:line="400" w:lineRule="exact"/>
              <w:jc w:val="center"/>
              <w:rPr>
                <w:rFonts w:ascii="仿宋" w:hAnsi="仿宋" w:eastAsia="仿宋" w:cs="宋体"/>
                <w:sz w:val="24"/>
                <w:szCs w:val="24"/>
              </w:rPr>
            </w:pPr>
          </w:p>
        </w:tc>
        <w:tc>
          <w:tcPr>
            <w:tcW w:w="1311" w:type="dxa"/>
            <w:vMerge w:val="continue"/>
            <w:vAlign w:val="center"/>
          </w:tcPr>
          <w:p>
            <w:pPr>
              <w:spacing w:line="400" w:lineRule="exact"/>
              <w:jc w:val="left"/>
              <w:rPr>
                <w:rFonts w:ascii="仿宋" w:hAnsi="仿宋" w:eastAsia="仿宋" w:cs="宋体"/>
                <w:sz w:val="24"/>
                <w:szCs w:val="24"/>
              </w:rPr>
            </w:pPr>
          </w:p>
        </w:tc>
        <w:tc>
          <w:tcPr>
            <w:tcW w:w="5550" w:type="dxa"/>
            <w:vAlign w:val="center"/>
          </w:tcPr>
          <w:p>
            <w:pPr>
              <w:spacing w:line="400" w:lineRule="exact"/>
              <w:jc w:val="left"/>
              <w:rPr>
                <w:rFonts w:ascii="仿宋" w:hAnsi="仿宋" w:eastAsia="仿宋" w:cs="宋体"/>
                <w:b/>
                <w:bCs/>
                <w:sz w:val="24"/>
                <w:szCs w:val="24"/>
              </w:rPr>
            </w:pPr>
            <w:r>
              <w:rPr>
                <w:rFonts w:hint="eastAsia" w:ascii="仿宋" w:hAnsi="仿宋" w:eastAsia="仿宋" w:cs="宋体"/>
                <w:b/>
                <w:bCs/>
                <w:sz w:val="24"/>
                <w:szCs w:val="24"/>
              </w:rPr>
              <w:t>安装曲轴和主轴承盖：</w:t>
            </w:r>
          </w:p>
          <w:p>
            <w:pPr>
              <w:numPr>
                <w:ilvl w:val="0"/>
                <w:numId w:val="4"/>
              </w:numPr>
              <w:spacing w:line="400" w:lineRule="exact"/>
              <w:jc w:val="left"/>
              <w:rPr>
                <w:rFonts w:ascii="仿宋" w:hAnsi="仿宋" w:eastAsia="仿宋" w:cs="宋体"/>
                <w:sz w:val="24"/>
                <w:szCs w:val="24"/>
              </w:rPr>
            </w:pPr>
            <w:r>
              <w:rPr>
                <w:rFonts w:hint="eastAsia" w:ascii="仿宋" w:hAnsi="仿宋" w:eastAsia="仿宋" w:cs="宋体"/>
                <w:sz w:val="24"/>
                <w:szCs w:val="24"/>
              </w:rPr>
              <w:t>清洁、润滑曲轴主轴承盖、螺栓、主轴颈；</w:t>
            </w:r>
          </w:p>
          <w:p>
            <w:pPr>
              <w:numPr>
                <w:ilvl w:val="0"/>
                <w:numId w:val="4"/>
              </w:numPr>
              <w:spacing w:line="400" w:lineRule="exact"/>
              <w:jc w:val="left"/>
              <w:rPr>
                <w:rFonts w:ascii="仿宋" w:hAnsi="仿宋" w:eastAsia="仿宋" w:cs="宋体"/>
                <w:sz w:val="24"/>
                <w:szCs w:val="24"/>
              </w:rPr>
            </w:pPr>
            <w:r>
              <w:rPr>
                <w:rFonts w:hint="eastAsia" w:ascii="仿宋" w:hAnsi="仿宋" w:eastAsia="仿宋" w:cs="宋体"/>
                <w:sz w:val="24"/>
                <w:szCs w:val="24"/>
              </w:rPr>
              <w:t>安装曲轴；</w:t>
            </w:r>
          </w:p>
          <w:p>
            <w:pPr>
              <w:numPr>
                <w:ilvl w:val="0"/>
                <w:numId w:val="4"/>
              </w:numPr>
              <w:spacing w:line="400" w:lineRule="exact"/>
              <w:jc w:val="left"/>
              <w:rPr>
                <w:rFonts w:ascii="仿宋" w:hAnsi="仿宋" w:eastAsia="仿宋" w:cs="宋体"/>
                <w:sz w:val="24"/>
                <w:szCs w:val="24"/>
              </w:rPr>
            </w:pPr>
            <w:r>
              <w:rPr>
                <w:rFonts w:hint="eastAsia" w:ascii="仿宋" w:hAnsi="仿宋" w:eastAsia="仿宋" w:cs="宋体"/>
                <w:sz w:val="24"/>
                <w:szCs w:val="24"/>
              </w:rPr>
              <w:t>正确安装主轴承盖，手动旋转轴承盖螺栓一圈以上；</w:t>
            </w:r>
          </w:p>
          <w:p>
            <w:pPr>
              <w:numPr>
                <w:ilvl w:val="0"/>
                <w:numId w:val="4"/>
              </w:numPr>
              <w:spacing w:line="400" w:lineRule="exact"/>
              <w:jc w:val="left"/>
              <w:rPr>
                <w:rFonts w:ascii="仿宋" w:hAnsi="仿宋" w:eastAsia="仿宋" w:cs="宋体"/>
                <w:sz w:val="24"/>
                <w:szCs w:val="24"/>
              </w:rPr>
            </w:pPr>
            <w:r>
              <w:rPr>
                <w:rFonts w:hint="eastAsia" w:ascii="仿宋" w:hAnsi="仿宋" w:eastAsia="仿宋" w:cs="宋体"/>
                <w:sz w:val="24"/>
                <w:szCs w:val="24"/>
              </w:rPr>
              <w:t>正确使用工具按规定顺序、规定扭矩分三遍紧固螺栓；</w:t>
            </w:r>
          </w:p>
          <w:p>
            <w:pPr>
              <w:numPr>
                <w:ilvl w:val="0"/>
                <w:numId w:val="4"/>
              </w:numPr>
              <w:spacing w:line="400" w:lineRule="exact"/>
              <w:jc w:val="left"/>
              <w:rPr>
                <w:rFonts w:ascii="仿宋" w:hAnsi="仿宋" w:eastAsia="仿宋" w:cs="宋体"/>
                <w:sz w:val="24"/>
                <w:szCs w:val="24"/>
              </w:rPr>
            </w:pPr>
            <w:r>
              <w:rPr>
                <w:rFonts w:hint="eastAsia" w:ascii="仿宋" w:hAnsi="仿宋" w:eastAsia="仿宋" w:cs="宋体"/>
                <w:sz w:val="24"/>
                <w:szCs w:val="24"/>
              </w:rPr>
              <w:t>转动曲轴一周以上，检查运动状况。</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4</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职业素养</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1.穿戴安全防护用品；</w:t>
            </w:r>
          </w:p>
          <w:p>
            <w:pPr>
              <w:spacing w:line="400" w:lineRule="exact"/>
              <w:jc w:val="left"/>
              <w:rPr>
                <w:rFonts w:ascii="仿宋" w:hAnsi="仿宋" w:eastAsia="仿宋" w:cs="宋体"/>
                <w:sz w:val="24"/>
                <w:szCs w:val="24"/>
              </w:rPr>
            </w:pPr>
            <w:r>
              <w:rPr>
                <w:rFonts w:hint="eastAsia" w:ascii="仿宋" w:hAnsi="仿宋" w:eastAsia="仿宋" w:cs="宋体"/>
                <w:sz w:val="24"/>
                <w:szCs w:val="24"/>
              </w:rPr>
              <w:t>2.保持工具、零件、车辆及场地的清洁，有序摆放物品；</w:t>
            </w:r>
          </w:p>
          <w:p>
            <w:pPr>
              <w:spacing w:line="400" w:lineRule="exact"/>
              <w:jc w:val="left"/>
              <w:rPr>
                <w:rFonts w:ascii="仿宋" w:hAnsi="仿宋" w:eastAsia="仿宋" w:cs="宋体"/>
                <w:sz w:val="24"/>
                <w:szCs w:val="24"/>
              </w:rPr>
            </w:pPr>
            <w:r>
              <w:rPr>
                <w:rFonts w:hint="eastAsia" w:ascii="仿宋" w:hAnsi="仿宋" w:eastAsia="仿宋" w:cs="宋体"/>
                <w:sz w:val="24"/>
                <w:szCs w:val="24"/>
              </w:rPr>
              <w:t>3.填写工单完整、正确；</w:t>
            </w:r>
          </w:p>
          <w:p>
            <w:pPr>
              <w:spacing w:line="400" w:lineRule="exact"/>
              <w:jc w:val="left"/>
              <w:rPr>
                <w:rFonts w:ascii="仿宋" w:hAnsi="仿宋" w:eastAsia="仿宋" w:cs="宋体"/>
                <w:sz w:val="24"/>
                <w:szCs w:val="24"/>
              </w:rPr>
            </w:pPr>
            <w:r>
              <w:rPr>
                <w:rFonts w:hint="eastAsia" w:ascii="仿宋" w:hAnsi="仿宋" w:eastAsia="仿宋" w:cs="宋体"/>
                <w:sz w:val="24"/>
                <w:szCs w:val="24"/>
              </w:rPr>
              <w:t>4.按环保要求处理废弃物；</w:t>
            </w:r>
          </w:p>
          <w:p>
            <w:pPr>
              <w:spacing w:line="400" w:lineRule="exact"/>
              <w:jc w:val="left"/>
              <w:rPr>
                <w:rFonts w:ascii="仿宋" w:hAnsi="仿宋" w:eastAsia="仿宋" w:cs="宋体"/>
                <w:sz w:val="24"/>
                <w:szCs w:val="24"/>
              </w:rPr>
            </w:pPr>
            <w:r>
              <w:rPr>
                <w:rFonts w:hint="eastAsia" w:ascii="仿宋" w:hAnsi="仿宋" w:eastAsia="仿宋" w:cs="宋体"/>
                <w:sz w:val="24"/>
                <w:szCs w:val="24"/>
              </w:rPr>
              <w:t>5.设备、设施无损坏，操作过程无安全隐患。</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bl>
    <w:p>
      <w:pPr>
        <w:spacing w:line="560" w:lineRule="exact"/>
        <w:ind w:firstLine="640" w:firstLineChars="200"/>
        <w:outlineLvl w:val="1"/>
        <w:rPr>
          <w:rFonts w:ascii="楷体" w:hAnsi="楷体" w:eastAsia="楷体" w:cs="楷体"/>
          <w:kern w:val="0"/>
          <w:sz w:val="32"/>
          <w:szCs w:val="32"/>
        </w:rPr>
      </w:pPr>
      <w:r>
        <w:rPr>
          <w:rFonts w:hint="eastAsia" w:ascii="楷体" w:hAnsi="楷体" w:eastAsia="楷体" w:cs="楷体"/>
          <w:kern w:val="0"/>
          <w:sz w:val="32"/>
          <w:szCs w:val="32"/>
        </w:rPr>
        <w:t>选考2：气缸盖的拆装与检测</w:t>
      </w:r>
    </w:p>
    <w:p>
      <w:pPr>
        <w:spacing w:line="560" w:lineRule="exact"/>
        <w:ind w:firstLine="640" w:firstLineChars="200"/>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在规定时间内，按照原厂维修手册要求对气缸盖进行拆卸、检查和安装，测量气缸盖下平面不平度，正确填写检查测量记录单，并根据检测结果进行分析，确定维修方案。时间30分钟，总分100分，占分值50%。</w:t>
      </w:r>
    </w:p>
    <w:p>
      <w:pPr>
        <w:spacing w:line="560" w:lineRule="exact"/>
        <w:ind w:firstLine="640" w:firstLineChars="200"/>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2.气缸盖的拆装与检测记录单</w:t>
      </w:r>
    </w:p>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（1）由维修手册查询的相关数据</w:t>
      </w:r>
    </w:p>
    <w:p>
      <w:pPr>
        <w:spacing w:line="560" w:lineRule="exact"/>
        <w:ind w:firstLine="640" w:firstLineChars="200"/>
        <w:outlineLvl w:val="1"/>
        <w:rPr>
          <w:rFonts w:ascii="Times New Roman" w:hAnsi="Times New Roman" w:eastAsia="仿宋" w:cs="仿宋"/>
          <w:kern w:val="0"/>
          <w:sz w:val="32"/>
          <w:szCs w:val="32"/>
        </w:rPr>
      </w:pPr>
      <w:r>
        <w:rPr>
          <w:rFonts w:ascii="Times New Roman" w:hAnsi="Times New Roman" w:eastAsia="仿宋" w:cs="仿宋"/>
          <w:kern w:val="0"/>
          <w:sz w:val="32"/>
          <w:szCs w:val="32"/>
        </w:rPr>
        <w:t>①</w:t>
      </w:r>
      <w:r>
        <w:rPr>
          <w:rFonts w:hint="eastAsia" w:ascii="Times New Roman" w:hAnsi="Times New Roman" w:eastAsia="仿宋" w:cs="仿宋"/>
          <w:kern w:val="0"/>
          <w:sz w:val="32"/>
          <w:szCs w:val="32"/>
        </w:rPr>
        <w:t>填写气缸盖螺栓拆装顺序号、数据</w:t>
      </w:r>
    </w:p>
    <w:tbl>
      <w:tblPr>
        <w:tblStyle w:val="22"/>
        <w:tblW w:w="4903" w:type="pct"/>
        <w:tblInd w:w="108" w:type="dxa"/>
        <w:tblBorders>
          <w:top w:val="single" w:color="auto" w:sz="2" w:space="0"/>
          <w:left w:val="single" w:color="auto" w:sz="2" w:space="0"/>
          <w:bottom w:val="single" w:color="auto" w:sz="4" w:space="0"/>
          <w:right w:val="single" w:color="auto" w:sz="2" w:space="0"/>
          <w:insideH w:val="single" w:color="auto" w:sz="2" w:space="0"/>
          <w:insideV w:val="single" w:color="auto" w:sz="4" w:space="0"/>
        </w:tblBorders>
        <w:tblLayout w:type="autofit"/>
        <w:tblCellMar>
          <w:top w:w="0" w:type="dxa"/>
          <w:left w:w="108" w:type="dxa"/>
          <w:bottom w:w="0" w:type="dxa"/>
          <w:right w:w="108" w:type="dxa"/>
        </w:tblCellMar>
      </w:tblPr>
      <w:tblGrid>
        <w:gridCol w:w="708"/>
        <w:gridCol w:w="3828"/>
        <w:gridCol w:w="3821"/>
      </w:tblGrid>
      <w:tr>
        <w:tblPrEx>
          <w:tblBorders>
            <w:top w:val="single" w:color="auto" w:sz="2" w:space="0"/>
            <w:left w:val="single" w:color="auto" w:sz="2" w:space="0"/>
            <w:bottom w:val="single" w:color="auto" w:sz="4" w:space="0"/>
            <w:right w:val="single" w:color="auto" w:sz="2" w:space="0"/>
            <w:insideH w:val="single" w:color="auto" w:sz="2" w:space="0"/>
            <w:insideV w:val="single" w:color="auto" w:sz="4" w:space="0"/>
          </w:tblBorders>
        </w:tblPrEx>
        <w:trPr>
          <w:cantSplit/>
          <w:trHeight w:val="567" w:hRule="exact"/>
        </w:trPr>
        <w:tc>
          <w:tcPr>
            <w:tcW w:w="424"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项目</w:t>
            </w:r>
          </w:p>
        </w:tc>
        <w:tc>
          <w:tcPr>
            <w:tcW w:w="2290"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拆卸</w:t>
            </w:r>
          </w:p>
        </w:tc>
        <w:tc>
          <w:tcPr>
            <w:tcW w:w="2286"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安装</w:t>
            </w:r>
          </w:p>
        </w:tc>
      </w:tr>
      <w:tr>
        <w:tblPrEx>
          <w:tblBorders>
            <w:top w:val="single" w:color="auto" w:sz="2" w:space="0"/>
            <w:left w:val="single" w:color="auto" w:sz="2" w:space="0"/>
            <w:bottom w:val="single" w:color="auto" w:sz="4" w:space="0"/>
            <w:right w:val="single" w:color="auto" w:sz="2" w:space="0"/>
            <w:insideH w:val="single" w:color="auto" w:sz="2" w:space="0"/>
            <w:insideV w:val="single" w:color="auto" w:sz="4" w:space="0"/>
          </w:tblBorders>
          <w:tblCellMar>
            <w:top w:w="0" w:type="dxa"/>
            <w:left w:w="108" w:type="dxa"/>
            <w:bottom w:w="0" w:type="dxa"/>
            <w:right w:w="108" w:type="dxa"/>
          </w:tblCellMar>
        </w:tblPrEx>
        <w:trPr>
          <w:cantSplit/>
          <w:trHeight w:val="2796" w:hRule="exact"/>
        </w:trPr>
        <w:tc>
          <w:tcPr>
            <w:tcW w:w="424"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顺序</w:t>
            </w:r>
          </w:p>
        </w:tc>
        <w:tc>
          <w:tcPr>
            <w:tcW w:w="2290" w:type="pct"/>
            <w:vAlign w:val="center"/>
          </w:tcPr>
          <w:p>
            <w:pPr>
              <w:spacing w:line="400" w:lineRule="exact"/>
              <w:jc w:val="center"/>
              <w:rPr>
                <w:rFonts w:ascii="仿宋" w:hAnsi="仿宋" w:eastAsia="仿宋" w:cs="仿宋"/>
                <w:sz w:val="24"/>
                <w:szCs w:val="24"/>
              </w:rPr>
            </w:pPr>
            <w:r>
              <w:rPr>
                <w:rFonts w:ascii="仿宋" w:hAnsi="仿宋" w:eastAsia="仿宋" w:cs="仿宋"/>
                <w:sz w:val="24"/>
                <w:szCs w:val="24"/>
              </w:rPr>
              <w:pict>
                <v:shape id="_x0000_s2057" o:spid="_x0000_s2057" o:spt="75" type="#_x0000_t75" style="position:absolute;left:0pt;margin-left:23.65pt;margin-top:1.55pt;height:136.65pt;width:125.85pt;mso-position-horizontal-relative:margin;mso-position-vertical-relative:margin;mso-wrap-distance-bottom:0pt;mso-wrap-distance-left:9pt;mso-wrap-distance-right:9pt;mso-wrap-distance-top:0pt;z-index:251670528;mso-width-relative:page;mso-height-relative:page;" o:ole="t" filled="f" o:preferrelative="t" stroked="f" coordsize="21600,21600">
                  <v:path/>
                  <v:fill on="f" focussize="0,0"/>
                  <v:stroke on="f" joinstyle="miter"/>
                  <v:imagedata r:id="rId6" o:title=""/>
                  <o:lock v:ext="edit" aspectratio="t"/>
                  <w10:wrap type="square"/>
                </v:shape>
                <o:OLEObject Type="Embed" ProgID="PBrush" ShapeID="_x0000_s2057" DrawAspect="Content" ObjectID="_1468075725" r:id="rId5">
                  <o:LockedField>false</o:LockedField>
                </o:OLEObject>
              </w:pict>
            </w:r>
          </w:p>
        </w:tc>
        <w:tc>
          <w:tcPr>
            <w:tcW w:w="2286" w:type="pct"/>
            <w:vAlign w:val="center"/>
          </w:tcPr>
          <w:p>
            <w:pPr>
              <w:spacing w:line="400" w:lineRule="exact"/>
              <w:jc w:val="center"/>
              <w:rPr>
                <w:rFonts w:ascii="仿宋" w:hAnsi="仿宋" w:eastAsia="仿宋" w:cs="仿宋"/>
                <w:sz w:val="24"/>
                <w:szCs w:val="24"/>
              </w:rPr>
            </w:pPr>
            <w:r>
              <w:rPr>
                <w:rFonts w:ascii="仿宋" w:hAnsi="仿宋" w:eastAsia="仿宋" w:cs="仿宋"/>
                <w:sz w:val="24"/>
                <w:szCs w:val="24"/>
              </w:rPr>
              <w:pict>
                <v:shape id="_x0000_s2058" o:spid="_x0000_s2058" o:spt="75" type="#_x0000_t75" style="position:absolute;left:0pt;margin-left:25.6pt;margin-top:4.65pt;height:130.95pt;width:111.85pt;mso-position-horizontal-relative:margin;mso-position-vertical-relative:margin;mso-wrap-distance-bottom:0pt;mso-wrap-distance-left:9pt;mso-wrap-distance-right:9pt;mso-wrap-distance-top:0pt;z-index:251671552;mso-width-relative:page;mso-height-relative:page;" o:ole="t" filled="f" o:preferrelative="t" stroked="f" coordsize="21600,21600">
                  <v:path/>
                  <v:fill on="f" focussize="0,0"/>
                  <v:stroke on="f" joinstyle="miter"/>
                  <v:imagedata r:id="rId8" o:title=""/>
                  <o:lock v:ext="edit" aspectratio="t"/>
                  <w10:wrap type="square"/>
                </v:shape>
                <o:OLEObject Type="Embed" ProgID="PBrush" ShapeID="_x0000_s2058" DrawAspect="Content" ObjectID="_1468075726" r:id="rId7">
                  <o:LockedField>false</o:LockedField>
                </o:OLEObject>
              </w:pict>
            </w:r>
          </w:p>
        </w:tc>
      </w:tr>
      <w:tr>
        <w:tblPrEx>
          <w:tblBorders>
            <w:top w:val="single" w:color="auto" w:sz="2" w:space="0"/>
            <w:left w:val="single" w:color="auto" w:sz="2" w:space="0"/>
            <w:bottom w:val="single" w:color="auto" w:sz="4" w:space="0"/>
            <w:right w:val="single" w:color="auto" w:sz="2" w:space="0"/>
            <w:insideH w:val="single" w:color="auto" w:sz="2" w:space="0"/>
            <w:insideV w:val="single" w:color="auto" w:sz="4" w:space="0"/>
          </w:tblBorders>
          <w:tblCellMar>
            <w:top w:w="0" w:type="dxa"/>
            <w:left w:w="108" w:type="dxa"/>
            <w:bottom w:w="0" w:type="dxa"/>
            <w:right w:w="108" w:type="dxa"/>
          </w:tblCellMar>
        </w:tblPrEx>
        <w:trPr>
          <w:cantSplit/>
          <w:trHeight w:val="882" w:hRule="exact"/>
        </w:trPr>
        <w:tc>
          <w:tcPr>
            <w:tcW w:w="424"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数据</w:t>
            </w:r>
          </w:p>
        </w:tc>
        <w:tc>
          <w:tcPr>
            <w:tcW w:w="2290"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分</w:t>
            </w:r>
            <w:r>
              <w:rPr>
                <w:rFonts w:hint="eastAsia" w:ascii="仿宋" w:hAnsi="仿宋" w:eastAsia="仿宋" w:cs="仿宋"/>
                <w:sz w:val="24"/>
                <w:szCs w:val="24"/>
                <w:u w:val="single"/>
              </w:rPr>
              <w:t xml:space="preserve">     </w:t>
            </w:r>
            <w:r>
              <w:rPr>
                <w:rFonts w:hint="eastAsia" w:ascii="仿宋" w:hAnsi="仿宋" w:eastAsia="仿宋" w:cs="仿宋"/>
                <w:sz w:val="24"/>
                <w:szCs w:val="24"/>
              </w:rPr>
              <w:t>次松卸，</w:t>
            </w:r>
            <w:r>
              <w:rPr>
                <w:rFonts w:hint="eastAsia" w:ascii="仿宋" w:hAnsi="仿宋" w:eastAsia="仿宋" w:cs="仿宋"/>
                <w:sz w:val="24"/>
                <w:szCs w:val="24"/>
                <w:u w:val="single"/>
              </w:rPr>
              <w:t xml:space="preserve">    </w:t>
            </w:r>
            <w:r>
              <w:rPr>
                <w:rFonts w:hint="eastAsia" w:ascii="仿宋" w:hAnsi="仿宋" w:eastAsia="仿宋" w:cs="仿宋"/>
                <w:sz w:val="24"/>
                <w:szCs w:val="24"/>
              </w:rPr>
              <w:t>°、</w:t>
            </w:r>
            <w:r>
              <w:rPr>
                <w:rFonts w:hint="eastAsia" w:ascii="仿宋" w:hAnsi="仿宋" w:eastAsia="仿宋" w:cs="仿宋"/>
                <w:sz w:val="24"/>
                <w:szCs w:val="24"/>
                <w:u w:val="single"/>
              </w:rPr>
              <w:t xml:space="preserve">    </w:t>
            </w:r>
            <w:r>
              <w:rPr>
                <w:rFonts w:hint="eastAsia" w:ascii="仿宋" w:hAnsi="仿宋" w:eastAsia="仿宋" w:cs="仿宋"/>
                <w:sz w:val="24"/>
                <w:szCs w:val="24"/>
              </w:rPr>
              <w:t>°</w:t>
            </w:r>
          </w:p>
        </w:tc>
        <w:tc>
          <w:tcPr>
            <w:tcW w:w="2286"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分</w:t>
            </w:r>
            <w:r>
              <w:rPr>
                <w:rFonts w:hint="eastAsia" w:ascii="仿宋" w:hAnsi="仿宋" w:eastAsia="仿宋" w:cs="仿宋"/>
                <w:sz w:val="24"/>
                <w:szCs w:val="24"/>
                <w:u w:val="single"/>
              </w:rPr>
              <w:t xml:space="preserve">   </w:t>
            </w:r>
            <w:r>
              <w:rPr>
                <w:rFonts w:hint="eastAsia" w:ascii="仿宋" w:hAnsi="仿宋" w:eastAsia="仿宋" w:cs="仿宋"/>
                <w:sz w:val="24"/>
                <w:szCs w:val="24"/>
              </w:rPr>
              <w:t>次安装，</w:t>
            </w:r>
            <w:r>
              <w:rPr>
                <w:rFonts w:hint="eastAsia" w:ascii="仿宋" w:hAnsi="仿宋" w:eastAsia="仿宋" w:cs="仿宋"/>
                <w:sz w:val="24"/>
                <w:szCs w:val="24"/>
                <w:u w:val="single"/>
              </w:rPr>
              <w:t xml:space="preserve">    </w:t>
            </w:r>
            <w:r>
              <w:rPr>
                <w:rFonts w:hint="eastAsia" w:ascii="仿宋" w:hAnsi="仿宋" w:eastAsia="仿宋" w:cs="仿宋"/>
                <w:sz w:val="24"/>
                <w:szCs w:val="24"/>
              </w:rPr>
              <w:t>N·m、</w:t>
            </w:r>
            <w:r>
              <w:rPr>
                <w:rFonts w:hint="eastAsia" w:ascii="仿宋" w:hAnsi="仿宋" w:eastAsia="仿宋" w:cs="仿宋"/>
                <w:sz w:val="24"/>
                <w:szCs w:val="24"/>
                <w:u w:val="single"/>
              </w:rPr>
              <w:t xml:space="preserve">    </w:t>
            </w:r>
            <w:r>
              <w:rPr>
                <w:rFonts w:hint="eastAsia" w:ascii="仿宋" w:hAnsi="仿宋" w:eastAsia="仿宋" w:cs="仿宋"/>
                <w:sz w:val="24"/>
                <w:szCs w:val="24"/>
              </w:rPr>
              <w:t>°、</w:t>
            </w:r>
          </w:p>
          <w:p>
            <w:pPr>
              <w:spacing w:line="400" w:lineRule="exact"/>
              <w:jc w:val="center"/>
              <w:rPr>
                <w:rFonts w:ascii="仿宋" w:hAnsi="仿宋" w:eastAsia="仿宋" w:cs="仿宋"/>
                <w:sz w:val="24"/>
                <w:szCs w:val="24"/>
              </w:rPr>
            </w:pPr>
            <w:r>
              <w:rPr>
                <w:rFonts w:hint="eastAsia" w:ascii="仿宋" w:hAnsi="仿宋" w:eastAsia="仿宋" w:cs="仿宋"/>
                <w:sz w:val="24"/>
                <w:szCs w:val="24"/>
                <w:u w:val="single"/>
              </w:rPr>
              <w:t xml:space="preserve">    </w:t>
            </w:r>
            <w:r>
              <w:rPr>
                <w:rFonts w:hint="eastAsia" w:ascii="仿宋" w:hAnsi="仿宋" w:eastAsia="仿宋" w:cs="仿宋"/>
                <w:sz w:val="24"/>
                <w:szCs w:val="24"/>
              </w:rPr>
              <w:t>°、</w:t>
            </w:r>
            <w:r>
              <w:rPr>
                <w:rFonts w:hint="eastAsia" w:ascii="仿宋" w:hAnsi="仿宋" w:eastAsia="仿宋" w:cs="仿宋"/>
                <w:sz w:val="24"/>
                <w:szCs w:val="24"/>
                <w:u w:val="single"/>
              </w:rPr>
              <w:t xml:space="preserve">    </w:t>
            </w:r>
            <w:r>
              <w:rPr>
                <w:rFonts w:hint="eastAsia" w:ascii="仿宋" w:hAnsi="仿宋" w:eastAsia="仿宋" w:cs="仿宋"/>
                <w:sz w:val="24"/>
                <w:szCs w:val="24"/>
              </w:rPr>
              <w:t>°、</w:t>
            </w:r>
            <w:r>
              <w:rPr>
                <w:rFonts w:hint="eastAsia" w:ascii="仿宋" w:hAnsi="仿宋" w:eastAsia="仿宋" w:cs="仿宋"/>
                <w:sz w:val="24"/>
                <w:szCs w:val="24"/>
                <w:u w:val="single"/>
              </w:rPr>
              <w:t xml:space="preserve">    </w:t>
            </w:r>
            <w:r>
              <w:rPr>
                <w:rFonts w:hint="eastAsia" w:ascii="仿宋" w:hAnsi="仿宋" w:eastAsia="仿宋" w:cs="仿宋"/>
                <w:sz w:val="24"/>
                <w:szCs w:val="24"/>
              </w:rPr>
              <w:t>°</w:t>
            </w:r>
          </w:p>
        </w:tc>
      </w:tr>
    </w:tbl>
    <w:p>
      <w:pPr>
        <w:spacing w:line="400" w:lineRule="exact"/>
        <w:ind w:firstLine="437"/>
        <w:rPr>
          <w:rFonts w:ascii="仿宋" w:hAnsi="仿宋" w:eastAsia="仿宋" w:cs="仿宋"/>
          <w:kern w:val="0"/>
          <w:sz w:val="24"/>
          <w:szCs w:val="24"/>
        </w:rPr>
      </w:pPr>
      <w:r>
        <w:rPr>
          <w:rFonts w:ascii="Times New Roman" w:hAnsi="Times New Roman" w:eastAsia="仿宋" w:cs="仿宋"/>
          <w:kern w:val="0"/>
          <w:sz w:val="32"/>
          <w:szCs w:val="32"/>
        </w:rPr>
        <w:t>②</w:t>
      </w:r>
      <w:r>
        <w:rPr>
          <w:rFonts w:hint="eastAsia" w:ascii="Times New Roman" w:hAnsi="Times New Roman" w:eastAsia="仿宋" w:cs="仿宋"/>
          <w:kern w:val="0"/>
          <w:sz w:val="32"/>
          <w:szCs w:val="32"/>
        </w:rPr>
        <w:t xml:space="preserve">气缸盖下平面不平度允许尺寸   </w:t>
      </w:r>
      <w:r>
        <w:rPr>
          <w:rFonts w:hint="eastAsia" w:ascii="仿宋" w:hAnsi="仿宋" w:eastAsia="仿宋" w:cs="仿宋"/>
          <w:kern w:val="0"/>
          <w:sz w:val="24"/>
          <w:szCs w:val="24"/>
        </w:rPr>
        <w:t xml:space="preserve">                      </w:t>
      </w:r>
    </w:p>
    <w:tbl>
      <w:tblPr>
        <w:tblStyle w:val="22"/>
        <w:tblW w:w="4887"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3118"/>
        <w:gridCol w:w="1560"/>
        <w:gridCol w:w="3651"/>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567" w:hRule="atLeast"/>
          <w:jc w:val="center"/>
        </w:trPr>
        <w:tc>
          <w:tcPr>
            <w:tcW w:w="1872"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测量项目</w:t>
            </w:r>
          </w:p>
        </w:tc>
        <w:tc>
          <w:tcPr>
            <w:tcW w:w="936"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方向</w:t>
            </w:r>
          </w:p>
        </w:tc>
        <w:tc>
          <w:tcPr>
            <w:tcW w:w="2191"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允许尺寸</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567" w:hRule="atLeast"/>
          <w:jc w:val="center"/>
        </w:trPr>
        <w:tc>
          <w:tcPr>
            <w:tcW w:w="1872" w:type="pct"/>
            <w:vMerge w:val="restar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气缸盖下平面不平度（mm）</w:t>
            </w:r>
          </w:p>
        </w:tc>
        <w:tc>
          <w:tcPr>
            <w:tcW w:w="936"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纵向</w:t>
            </w:r>
          </w:p>
        </w:tc>
        <w:tc>
          <w:tcPr>
            <w:tcW w:w="2191" w:type="pct"/>
            <w:vAlign w:val="center"/>
          </w:tcPr>
          <w:p>
            <w:pPr>
              <w:spacing w:line="400" w:lineRule="exact"/>
              <w:jc w:val="center"/>
              <w:rPr>
                <w:rFonts w:ascii="仿宋" w:hAnsi="仿宋" w:eastAsia="仿宋" w:cs="仿宋"/>
                <w:sz w:val="24"/>
                <w:szCs w:val="24"/>
                <w:u w:val="single"/>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567" w:hRule="atLeast"/>
          <w:jc w:val="center"/>
        </w:trPr>
        <w:tc>
          <w:tcPr>
            <w:tcW w:w="1872" w:type="pct"/>
            <w:vMerge w:val="continue"/>
            <w:vAlign w:val="center"/>
          </w:tcPr>
          <w:p>
            <w:pPr>
              <w:spacing w:line="400" w:lineRule="exact"/>
              <w:jc w:val="center"/>
              <w:rPr>
                <w:rFonts w:ascii="仿宋" w:hAnsi="仿宋" w:eastAsia="仿宋" w:cs="仿宋"/>
                <w:sz w:val="24"/>
                <w:szCs w:val="24"/>
              </w:rPr>
            </w:pPr>
          </w:p>
        </w:tc>
        <w:tc>
          <w:tcPr>
            <w:tcW w:w="936" w:type="pct"/>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横向</w:t>
            </w:r>
          </w:p>
        </w:tc>
        <w:tc>
          <w:tcPr>
            <w:tcW w:w="2191" w:type="pct"/>
            <w:vAlign w:val="center"/>
          </w:tcPr>
          <w:p>
            <w:pPr>
              <w:spacing w:line="400" w:lineRule="exact"/>
              <w:jc w:val="center"/>
              <w:rPr>
                <w:rFonts w:ascii="仿宋" w:hAnsi="仿宋" w:eastAsia="仿宋" w:cs="仿宋"/>
                <w:sz w:val="24"/>
                <w:szCs w:val="24"/>
                <w:u w:val="single"/>
              </w:rPr>
            </w:pP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（2）检查气缸盖</w:t>
      </w:r>
    </w:p>
    <w:tbl>
      <w:tblPr>
        <w:tblStyle w:val="22"/>
        <w:tblW w:w="4876"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711"/>
        <w:gridCol w:w="1085"/>
        <w:gridCol w:w="1090"/>
        <w:gridCol w:w="1263"/>
        <w:gridCol w:w="1238"/>
        <w:gridCol w:w="1419"/>
        <w:gridCol w:w="1505"/>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794" w:hRule="atLeast"/>
          <w:jc w:val="center"/>
        </w:trPr>
        <w:tc>
          <w:tcPr>
            <w:tcW w:w="428" w:type="pct"/>
            <w:vAlign w:val="center"/>
          </w:tcPr>
          <w:p>
            <w:pPr>
              <w:jc w:val="center"/>
              <w:rPr>
                <w:rFonts w:ascii="仿宋" w:hAnsi="仿宋" w:eastAsia="仿宋" w:cs="仿宋"/>
                <w:sz w:val="24"/>
                <w:szCs w:val="24"/>
              </w:rPr>
            </w:pPr>
            <w:r>
              <w:rPr>
                <w:rFonts w:hint="eastAsia" w:ascii="仿宋" w:hAnsi="仿宋" w:eastAsia="仿宋" w:cs="仿宋"/>
                <w:sz w:val="24"/>
                <w:szCs w:val="24"/>
              </w:rPr>
              <w:t>检查</w:t>
            </w:r>
          </w:p>
          <w:p>
            <w:pPr>
              <w:jc w:val="center"/>
              <w:rPr>
                <w:rFonts w:ascii="仿宋" w:hAnsi="仿宋" w:eastAsia="仿宋" w:cs="仿宋"/>
                <w:sz w:val="24"/>
                <w:szCs w:val="24"/>
              </w:rPr>
            </w:pPr>
            <w:r>
              <w:rPr>
                <w:rFonts w:hint="eastAsia" w:ascii="仿宋" w:hAnsi="仿宋" w:eastAsia="仿宋" w:cs="仿宋"/>
                <w:sz w:val="24"/>
                <w:szCs w:val="24"/>
              </w:rPr>
              <w:t>项目</w:t>
            </w:r>
          </w:p>
        </w:tc>
        <w:tc>
          <w:tcPr>
            <w:tcW w:w="1309" w:type="pct"/>
            <w:gridSpan w:val="2"/>
            <w:vAlign w:val="center"/>
          </w:tcPr>
          <w:p>
            <w:pPr>
              <w:jc w:val="center"/>
              <w:rPr>
                <w:rFonts w:ascii="仿宋" w:hAnsi="仿宋" w:eastAsia="仿宋" w:cs="仿宋"/>
                <w:sz w:val="24"/>
                <w:szCs w:val="24"/>
              </w:rPr>
            </w:pPr>
            <w:r>
              <w:rPr>
                <w:rFonts w:hint="eastAsia" w:ascii="仿宋" w:hAnsi="仿宋" w:eastAsia="仿宋" w:cs="仿宋"/>
                <w:sz w:val="24"/>
                <w:szCs w:val="24"/>
              </w:rPr>
              <w:t>气缸盖外观</w:t>
            </w:r>
          </w:p>
        </w:tc>
        <w:tc>
          <w:tcPr>
            <w:tcW w:w="2358" w:type="pct"/>
            <w:gridSpan w:val="3"/>
            <w:vAlign w:val="center"/>
          </w:tcPr>
          <w:p>
            <w:pPr>
              <w:jc w:val="center"/>
              <w:rPr>
                <w:rFonts w:ascii="仿宋" w:hAnsi="仿宋" w:eastAsia="仿宋" w:cs="仿宋"/>
                <w:sz w:val="24"/>
                <w:szCs w:val="24"/>
              </w:rPr>
            </w:pPr>
            <w:r>
              <w:rPr>
                <w:rFonts w:hint="eastAsia" w:ascii="仿宋" w:hAnsi="仿宋" w:eastAsia="仿宋" w:cs="仿宋"/>
                <w:sz w:val="24"/>
                <w:szCs w:val="24"/>
              </w:rPr>
              <w:t>气缸盖下平面</w:t>
            </w:r>
          </w:p>
        </w:tc>
        <w:tc>
          <w:tcPr>
            <w:tcW w:w="905"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螺纹孔</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794" w:hRule="atLeast"/>
          <w:jc w:val="center"/>
        </w:trPr>
        <w:tc>
          <w:tcPr>
            <w:tcW w:w="428" w:type="pct"/>
            <w:vAlign w:val="center"/>
          </w:tcPr>
          <w:p>
            <w:pPr>
              <w:jc w:val="center"/>
              <w:rPr>
                <w:rFonts w:ascii="仿宋" w:hAnsi="仿宋" w:eastAsia="仿宋" w:cs="仿宋"/>
                <w:sz w:val="24"/>
                <w:szCs w:val="24"/>
              </w:rPr>
            </w:pPr>
            <w:r>
              <w:rPr>
                <w:rFonts w:hint="eastAsia" w:ascii="仿宋" w:hAnsi="仿宋" w:eastAsia="仿宋" w:cs="仿宋"/>
                <w:sz w:val="24"/>
                <w:szCs w:val="24"/>
              </w:rPr>
              <w:t>内容</w:t>
            </w:r>
          </w:p>
        </w:tc>
        <w:tc>
          <w:tcPr>
            <w:tcW w:w="653" w:type="pct"/>
            <w:tcBorders>
              <w:righ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变形</w:t>
            </w:r>
          </w:p>
        </w:tc>
        <w:tc>
          <w:tcPr>
            <w:tcW w:w="656"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裂纹</w:t>
            </w:r>
          </w:p>
        </w:tc>
        <w:tc>
          <w:tcPr>
            <w:tcW w:w="760" w:type="pct"/>
            <w:tcBorders>
              <w:righ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腐蚀</w:t>
            </w:r>
          </w:p>
        </w:tc>
        <w:tc>
          <w:tcPr>
            <w:tcW w:w="745"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沙眼</w:t>
            </w:r>
          </w:p>
        </w:tc>
        <w:tc>
          <w:tcPr>
            <w:tcW w:w="853"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串气孔</w:t>
            </w:r>
          </w:p>
        </w:tc>
        <w:tc>
          <w:tcPr>
            <w:tcW w:w="905"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t>损坏</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907" w:hRule="atLeast"/>
          <w:jc w:val="center"/>
        </w:trPr>
        <w:tc>
          <w:tcPr>
            <w:tcW w:w="428" w:type="pct"/>
            <w:vMerge w:val="restart"/>
            <w:vAlign w:val="center"/>
          </w:tcPr>
          <w:p>
            <w:pPr>
              <w:jc w:val="center"/>
              <w:rPr>
                <w:rFonts w:ascii="仿宋" w:hAnsi="仿宋" w:eastAsia="仿宋" w:cs="仿宋"/>
                <w:sz w:val="24"/>
                <w:szCs w:val="24"/>
              </w:rPr>
            </w:pPr>
            <w:r>
              <w:rPr>
                <w:rFonts w:hint="eastAsia" w:ascii="仿宋" w:hAnsi="仿宋" w:eastAsia="仿宋" w:cs="仿宋"/>
                <w:sz w:val="24"/>
                <w:szCs w:val="24"/>
              </w:rPr>
              <w:t>结果</w:t>
            </w:r>
          </w:p>
          <w:p>
            <w:pPr>
              <w:jc w:val="center"/>
              <w:rPr>
                <w:rFonts w:ascii="仿宋" w:hAnsi="仿宋" w:eastAsia="仿宋" w:cs="仿宋"/>
                <w:sz w:val="24"/>
                <w:szCs w:val="24"/>
              </w:rPr>
            </w:pPr>
            <w:r>
              <w:rPr>
                <w:rFonts w:hint="eastAsia" w:ascii="仿宋" w:hAnsi="仿宋" w:eastAsia="仿宋" w:cs="仿宋"/>
                <w:sz w:val="24"/>
                <w:szCs w:val="24"/>
              </w:rPr>
              <w:t>判断</w:t>
            </w:r>
          </w:p>
          <w:p>
            <w:pPr>
              <w:jc w:val="center"/>
              <w:rPr>
                <w:rFonts w:ascii="仿宋" w:hAnsi="仿宋" w:eastAsia="仿宋" w:cs="仿宋"/>
                <w:sz w:val="24"/>
                <w:szCs w:val="24"/>
              </w:rPr>
            </w:pPr>
            <w:r>
              <w:rPr>
                <w:rFonts w:hint="eastAsia" w:ascii="仿宋" w:hAnsi="仿宋" w:eastAsia="仿宋" w:cs="仿宋"/>
                <w:sz w:val="24"/>
                <w:szCs w:val="24"/>
              </w:rPr>
              <w:t>及</w:t>
            </w:r>
          </w:p>
          <w:p>
            <w:pPr>
              <w:jc w:val="center"/>
              <w:rPr>
                <w:rFonts w:ascii="仿宋" w:hAnsi="仿宋" w:eastAsia="仿宋" w:cs="仿宋"/>
                <w:sz w:val="24"/>
                <w:szCs w:val="24"/>
              </w:rPr>
            </w:pPr>
            <w:r>
              <w:rPr>
                <w:rFonts w:hint="eastAsia" w:ascii="仿宋" w:hAnsi="仿宋" w:eastAsia="仿宋" w:cs="仿宋"/>
                <w:sz w:val="24"/>
                <w:szCs w:val="24"/>
              </w:rPr>
              <w:t>处理</w:t>
            </w:r>
          </w:p>
        </w:tc>
        <w:tc>
          <w:tcPr>
            <w:tcW w:w="653" w:type="pct"/>
            <w:tcBorders>
              <w:righ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正常</w:t>
            </w:r>
          </w:p>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c>
          <w:tcPr>
            <w:tcW w:w="656"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正常</w:t>
            </w:r>
          </w:p>
          <w:p>
            <w:pPr>
              <w:widowControl/>
              <w:jc w:val="left"/>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c>
          <w:tcPr>
            <w:tcW w:w="760" w:type="pct"/>
            <w:tcBorders>
              <w:righ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正常</w:t>
            </w:r>
          </w:p>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c>
          <w:tcPr>
            <w:tcW w:w="745"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正常</w:t>
            </w:r>
          </w:p>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c>
          <w:tcPr>
            <w:tcW w:w="853"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正常</w:t>
            </w:r>
          </w:p>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c>
          <w:tcPr>
            <w:tcW w:w="905" w:type="pct"/>
            <w:tcBorders>
              <w:left w:val="single" w:color="auto" w:sz="4" w:space="0"/>
            </w:tcBorders>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正常</w:t>
            </w:r>
          </w:p>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567" w:hRule="atLeast"/>
          <w:jc w:val="center"/>
        </w:trPr>
        <w:tc>
          <w:tcPr>
            <w:tcW w:w="428" w:type="pct"/>
            <w:vMerge w:val="continue"/>
            <w:vAlign w:val="center"/>
          </w:tcPr>
          <w:p>
            <w:pPr>
              <w:jc w:val="center"/>
              <w:rPr>
                <w:rFonts w:ascii="仿宋" w:hAnsi="仿宋" w:eastAsia="仿宋" w:cs="仿宋"/>
                <w:sz w:val="24"/>
                <w:szCs w:val="24"/>
              </w:rPr>
            </w:pPr>
          </w:p>
        </w:tc>
        <w:tc>
          <w:tcPr>
            <w:tcW w:w="4572" w:type="pct"/>
            <w:gridSpan w:val="6"/>
            <w:vAlign w:val="center"/>
          </w:tcPr>
          <w:p>
            <w:pPr>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 xml:space="preserve">更换      </w:t>
            </w:r>
            <w:r>
              <w:rPr>
                <w:rFonts w:hint="eastAsia" w:ascii="仿宋" w:hAnsi="仿宋" w:eastAsia="仿宋" w:cs="仿宋"/>
                <w:sz w:val="24"/>
                <w:szCs w:val="24"/>
              </w:rPr>
              <w:sym w:font="Wingdings 2" w:char="00A3"/>
            </w:r>
            <w:r>
              <w:rPr>
                <w:rFonts w:hint="eastAsia" w:ascii="仿宋" w:hAnsi="仿宋" w:eastAsia="仿宋" w:cs="仿宋"/>
                <w:sz w:val="24"/>
                <w:szCs w:val="24"/>
              </w:rPr>
              <w:t xml:space="preserve">维修      </w:t>
            </w:r>
            <w:r>
              <w:rPr>
                <w:rFonts w:hint="eastAsia" w:ascii="仿宋" w:hAnsi="仿宋" w:eastAsia="仿宋" w:cs="仿宋"/>
                <w:sz w:val="24"/>
                <w:szCs w:val="24"/>
              </w:rPr>
              <w:sym w:font="Wingdings 2" w:char="00A3"/>
            </w:r>
            <w:r>
              <w:rPr>
                <w:rFonts w:hint="eastAsia" w:ascii="仿宋" w:hAnsi="仿宋" w:eastAsia="仿宋" w:cs="仿宋"/>
                <w:sz w:val="24"/>
                <w:szCs w:val="24"/>
              </w:rPr>
              <w:t>调整</w:t>
            </w: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注：结果判断及处理栏内仅需根据检查结果选择正常或不正常，不正常给出维修方案。</w:t>
      </w:r>
    </w:p>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（3）检测气缸盖下平面不平度</w:t>
      </w:r>
    </w:p>
    <w:tbl>
      <w:tblPr>
        <w:tblStyle w:val="22"/>
        <w:tblW w:w="83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11"/>
        <w:gridCol w:w="1190"/>
        <w:gridCol w:w="1191"/>
        <w:gridCol w:w="1191"/>
        <w:gridCol w:w="1191"/>
        <w:gridCol w:w="12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2311" w:type="dxa"/>
            <w:tcBorders>
              <w:tl2br w:val="single" w:color="auto" w:sz="4" w:space="0"/>
            </w:tcBorders>
          </w:tcPr>
          <w:p>
            <w:pPr>
              <w:widowControl/>
              <w:jc w:val="center"/>
              <w:rPr>
                <w:rFonts w:ascii="仿宋" w:hAnsi="仿宋" w:eastAsia="仿宋" w:cs="仿宋"/>
                <w:sz w:val="24"/>
                <w:szCs w:val="24"/>
              </w:rPr>
            </w:pPr>
            <w:r>
              <w:rPr>
                <w:rFonts w:hint="eastAsia" w:ascii="仿宋" w:hAnsi="仿宋" w:eastAsia="仿宋" w:cs="仿宋"/>
                <w:sz w:val="24"/>
                <w:szCs w:val="24"/>
              </w:rPr>
              <w:t>项目</w:t>
            </w:r>
          </w:p>
          <w:p>
            <w:pPr>
              <w:widowControl/>
              <w:rPr>
                <w:rFonts w:ascii="仿宋" w:hAnsi="仿宋" w:eastAsia="仿宋" w:cs="仿宋"/>
                <w:sz w:val="24"/>
                <w:szCs w:val="24"/>
              </w:rPr>
            </w:pPr>
            <w:r>
              <w:rPr>
                <w:rFonts w:hint="eastAsia" w:ascii="仿宋" w:hAnsi="仿宋" w:eastAsia="仿宋" w:cs="仿宋"/>
                <w:sz w:val="24"/>
                <w:szCs w:val="24"/>
              </w:rPr>
              <w:t>测量及结果</w:t>
            </w:r>
          </w:p>
        </w:tc>
        <w:tc>
          <w:tcPr>
            <w:tcW w:w="1190"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测量点1</w:t>
            </w:r>
          </w:p>
        </w:tc>
        <w:tc>
          <w:tcPr>
            <w:tcW w:w="119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测量点2</w:t>
            </w:r>
          </w:p>
        </w:tc>
        <w:tc>
          <w:tcPr>
            <w:tcW w:w="119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测量点3</w:t>
            </w:r>
          </w:p>
        </w:tc>
        <w:tc>
          <w:tcPr>
            <w:tcW w:w="119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测量点4</w:t>
            </w:r>
          </w:p>
        </w:tc>
        <w:tc>
          <w:tcPr>
            <w:tcW w:w="1270"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测量点5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31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纵向1不平度 (mm)</w:t>
            </w:r>
          </w:p>
        </w:tc>
        <w:tc>
          <w:tcPr>
            <w:tcW w:w="1190"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270" w:type="dxa"/>
            <w:vAlign w:val="center"/>
          </w:tcPr>
          <w:p>
            <w:pPr>
              <w:widowControl/>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31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纵向2不平度 (mm)</w:t>
            </w:r>
          </w:p>
        </w:tc>
        <w:tc>
          <w:tcPr>
            <w:tcW w:w="1190"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270" w:type="dxa"/>
            <w:vAlign w:val="center"/>
          </w:tcPr>
          <w:p>
            <w:pPr>
              <w:widowControl/>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31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横向1不平度(mm)</w:t>
            </w:r>
          </w:p>
        </w:tc>
        <w:tc>
          <w:tcPr>
            <w:tcW w:w="1190"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w:t>
            </w:r>
          </w:p>
        </w:tc>
        <w:tc>
          <w:tcPr>
            <w:tcW w:w="1270"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31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横向2不平度(mm)</w:t>
            </w:r>
          </w:p>
        </w:tc>
        <w:tc>
          <w:tcPr>
            <w:tcW w:w="1190"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p>
        </w:tc>
        <w:tc>
          <w:tcPr>
            <w:tcW w:w="1191"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w:t>
            </w:r>
          </w:p>
        </w:tc>
        <w:tc>
          <w:tcPr>
            <w:tcW w:w="1270" w:type="dxa"/>
            <w:vAlign w:val="center"/>
          </w:tcPr>
          <w:p>
            <w:pPr>
              <w:widowControl/>
              <w:jc w:val="center"/>
              <w:rPr>
                <w:rFonts w:ascii="仿宋" w:hAnsi="仿宋" w:eastAsia="仿宋" w:cs="仿宋"/>
                <w:sz w:val="24"/>
                <w:szCs w:val="24"/>
              </w:rPr>
            </w:pPr>
            <w:r>
              <w:rPr>
                <w:rFonts w:hint="eastAsia" w:ascii="仿宋" w:hAnsi="仿宋" w:eastAsia="仿宋" w:cs="仿宋"/>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311" w:type="dxa"/>
            <w:vMerge w:val="restart"/>
            <w:vAlign w:val="center"/>
          </w:tcPr>
          <w:p>
            <w:pPr>
              <w:widowControl/>
              <w:jc w:val="center"/>
              <w:rPr>
                <w:rFonts w:ascii="仿宋" w:hAnsi="仿宋" w:eastAsia="仿宋" w:cs="仿宋"/>
                <w:kern w:val="0"/>
                <w:sz w:val="24"/>
                <w:szCs w:val="24"/>
              </w:rPr>
            </w:pPr>
            <w:r>
              <w:rPr>
                <w:rFonts w:hint="eastAsia" w:ascii="仿宋" w:hAnsi="仿宋" w:eastAsia="仿宋" w:cs="仿宋"/>
                <w:sz w:val="24"/>
                <w:szCs w:val="24"/>
              </w:rPr>
              <w:t>结果判断及处理</w:t>
            </w:r>
          </w:p>
        </w:tc>
        <w:tc>
          <w:tcPr>
            <w:tcW w:w="6033" w:type="dxa"/>
            <w:gridSpan w:val="5"/>
            <w:vAlign w:val="center"/>
          </w:tcPr>
          <w:p>
            <w:pPr>
              <w:widowControl/>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 xml:space="preserve">正常      </w:t>
            </w:r>
            <w:r>
              <w:rPr>
                <w:rFonts w:hint="eastAsia" w:ascii="仿宋" w:hAnsi="仿宋" w:eastAsia="仿宋" w:cs="仿宋"/>
                <w:sz w:val="24"/>
                <w:szCs w:val="24"/>
              </w:rPr>
              <w:sym w:font="Wingdings 2" w:char="00A3"/>
            </w:r>
            <w:r>
              <w:rPr>
                <w:rFonts w:hint="eastAsia" w:ascii="仿宋" w:hAnsi="仿宋" w:eastAsia="仿宋" w:cs="仿宋"/>
                <w:sz w:val="24"/>
                <w:szCs w:val="24"/>
              </w:rPr>
              <w:t>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2311" w:type="dxa"/>
            <w:vMerge w:val="continue"/>
            <w:vAlign w:val="center"/>
          </w:tcPr>
          <w:p>
            <w:pPr>
              <w:widowControl/>
              <w:jc w:val="center"/>
              <w:rPr>
                <w:rFonts w:ascii="仿宋" w:hAnsi="仿宋" w:eastAsia="仿宋" w:cs="仿宋"/>
                <w:sz w:val="24"/>
                <w:szCs w:val="24"/>
              </w:rPr>
            </w:pPr>
          </w:p>
        </w:tc>
        <w:tc>
          <w:tcPr>
            <w:tcW w:w="6033" w:type="dxa"/>
            <w:gridSpan w:val="5"/>
            <w:vAlign w:val="center"/>
          </w:tcPr>
          <w:p>
            <w:pPr>
              <w:widowControl/>
              <w:jc w:val="center"/>
              <w:rPr>
                <w:rFonts w:ascii="仿宋" w:hAnsi="仿宋" w:eastAsia="仿宋" w:cs="仿宋"/>
                <w:sz w:val="24"/>
                <w:szCs w:val="24"/>
              </w:rPr>
            </w:pPr>
            <w:r>
              <w:rPr>
                <w:rFonts w:hint="eastAsia" w:ascii="仿宋" w:hAnsi="仿宋" w:eastAsia="仿宋" w:cs="仿宋"/>
                <w:sz w:val="24"/>
                <w:szCs w:val="24"/>
              </w:rPr>
              <w:sym w:font="Wingdings 2" w:char="00A3"/>
            </w:r>
            <w:r>
              <w:rPr>
                <w:rFonts w:hint="eastAsia" w:ascii="仿宋" w:hAnsi="仿宋" w:eastAsia="仿宋" w:cs="仿宋"/>
                <w:sz w:val="24"/>
                <w:szCs w:val="24"/>
              </w:rPr>
              <w:t xml:space="preserve">更换      </w:t>
            </w:r>
            <w:r>
              <w:rPr>
                <w:rFonts w:hint="eastAsia" w:ascii="仿宋" w:hAnsi="仿宋" w:eastAsia="仿宋" w:cs="仿宋"/>
                <w:sz w:val="24"/>
                <w:szCs w:val="24"/>
              </w:rPr>
              <w:sym w:font="Wingdings 2" w:char="00A3"/>
            </w:r>
            <w:r>
              <w:rPr>
                <w:rFonts w:hint="eastAsia" w:ascii="仿宋" w:hAnsi="仿宋" w:eastAsia="仿宋" w:cs="仿宋"/>
                <w:sz w:val="24"/>
                <w:szCs w:val="24"/>
              </w:rPr>
              <w:t xml:space="preserve">维修      </w:t>
            </w:r>
            <w:r>
              <w:rPr>
                <w:rFonts w:hint="eastAsia" w:ascii="仿宋" w:hAnsi="仿宋" w:eastAsia="仿宋" w:cs="仿宋"/>
                <w:sz w:val="24"/>
                <w:szCs w:val="24"/>
              </w:rPr>
              <w:sym w:font="Wingdings 2" w:char="00A3"/>
            </w:r>
            <w:r>
              <w:rPr>
                <w:rFonts w:hint="eastAsia" w:ascii="仿宋" w:hAnsi="仿宋" w:eastAsia="仿宋" w:cs="仿宋"/>
                <w:sz w:val="24"/>
                <w:szCs w:val="24"/>
              </w:rPr>
              <w:t>调整</w:t>
            </w: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注：测量值保留小数点后2位。结果判断及处理栏内仅需根据检查结果，选择正常或不正常，不正常给出维修方案。</w:t>
      </w:r>
    </w:p>
    <w:p>
      <w:pPr>
        <w:spacing w:line="560" w:lineRule="exact"/>
        <w:ind w:firstLine="640" w:firstLineChars="200"/>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3.评分标准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311"/>
        <w:gridCol w:w="5550"/>
        <w:gridCol w:w="8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jc w:val="center"/>
        </w:trPr>
        <w:tc>
          <w:tcPr>
            <w:tcW w:w="766"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序号</w:t>
            </w:r>
          </w:p>
        </w:tc>
        <w:tc>
          <w:tcPr>
            <w:tcW w:w="1311"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考核项目</w:t>
            </w:r>
          </w:p>
        </w:tc>
        <w:tc>
          <w:tcPr>
            <w:tcW w:w="5550"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考核要点</w:t>
            </w:r>
          </w:p>
        </w:tc>
        <w:tc>
          <w:tcPr>
            <w:tcW w:w="821"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前期准备和安全检查</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1.检查被检测零部件的安装状况；</w:t>
            </w:r>
          </w:p>
          <w:p>
            <w:pPr>
              <w:spacing w:line="400" w:lineRule="exact"/>
              <w:jc w:val="left"/>
              <w:rPr>
                <w:rFonts w:ascii="仿宋" w:hAnsi="仿宋" w:eastAsia="仿宋" w:cs="宋体"/>
                <w:sz w:val="24"/>
                <w:szCs w:val="24"/>
              </w:rPr>
            </w:pPr>
            <w:r>
              <w:rPr>
                <w:rFonts w:hint="eastAsia" w:ascii="仿宋" w:hAnsi="仿宋" w:eastAsia="仿宋" w:cs="宋体"/>
                <w:sz w:val="24"/>
                <w:szCs w:val="24"/>
              </w:rPr>
              <w:t>2.从工具车中选择需要的工具和量具，并做必要组合；</w:t>
            </w:r>
          </w:p>
          <w:p>
            <w:pPr>
              <w:spacing w:line="400" w:lineRule="exact"/>
              <w:jc w:val="left"/>
              <w:rPr>
                <w:rFonts w:ascii="仿宋" w:hAnsi="仿宋" w:eastAsia="仿宋" w:cs="宋体"/>
                <w:sz w:val="24"/>
                <w:szCs w:val="24"/>
              </w:rPr>
            </w:pPr>
            <w:r>
              <w:rPr>
                <w:rFonts w:hint="eastAsia" w:ascii="仿宋" w:hAnsi="仿宋" w:eastAsia="仿宋" w:cs="宋体"/>
                <w:sz w:val="24"/>
                <w:szCs w:val="24"/>
              </w:rPr>
              <w:t>3.检查相关辅料。</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5"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维修资料的获取和处理</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1.查阅维修手册，获取曲轴和轴承的拆卸、清洁、检查和安装方法；</w:t>
            </w:r>
          </w:p>
          <w:p>
            <w:pPr>
              <w:spacing w:line="400" w:lineRule="exact"/>
              <w:jc w:val="left"/>
              <w:rPr>
                <w:rFonts w:ascii="仿宋" w:hAnsi="仿宋" w:eastAsia="仿宋" w:cs="宋体"/>
                <w:sz w:val="24"/>
                <w:szCs w:val="24"/>
              </w:rPr>
            </w:pPr>
            <w:r>
              <w:rPr>
                <w:rFonts w:hint="eastAsia" w:ascii="仿宋" w:hAnsi="仿宋" w:eastAsia="仿宋" w:cs="宋体"/>
                <w:sz w:val="24"/>
                <w:szCs w:val="24"/>
              </w:rPr>
              <w:t>2.查阅维修手册，获取主轴颈直径和主轴承盖螺栓扭矩等标准数据；</w:t>
            </w:r>
          </w:p>
          <w:p>
            <w:pPr>
              <w:spacing w:line="400" w:lineRule="exact"/>
              <w:jc w:val="left"/>
              <w:rPr>
                <w:rFonts w:ascii="仿宋" w:hAnsi="仿宋" w:eastAsia="仿宋" w:cs="宋体"/>
                <w:sz w:val="24"/>
                <w:szCs w:val="24"/>
              </w:rPr>
            </w:pPr>
            <w:r>
              <w:rPr>
                <w:rFonts w:hint="eastAsia" w:ascii="仿宋" w:hAnsi="仿宋" w:eastAsia="仿宋" w:cs="宋体"/>
                <w:sz w:val="24"/>
                <w:szCs w:val="24"/>
              </w:rPr>
              <w:t>3.根据维修手册正确选择操作流程。</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8" w:hRule="atLeast"/>
          <w:jc w:val="center"/>
        </w:trPr>
        <w:tc>
          <w:tcPr>
            <w:tcW w:w="766" w:type="dxa"/>
            <w:vMerge w:val="restart"/>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3</w:t>
            </w:r>
          </w:p>
        </w:tc>
        <w:tc>
          <w:tcPr>
            <w:tcW w:w="1311" w:type="dxa"/>
            <w:vMerge w:val="restart"/>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气缸盖的拆装与检测</w:t>
            </w:r>
          </w:p>
        </w:tc>
        <w:tc>
          <w:tcPr>
            <w:tcW w:w="5550" w:type="dxa"/>
            <w:vAlign w:val="center"/>
          </w:tcPr>
          <w:p>
            <w:pPr>
              <w:spacing w:line="400" w:lineRule="exact"/>
              <w:jc w:val="left"/>
              <w:rPr>
                <w:rFonts w:ascii="仿宋" w:hAnsi="仿宋" w:eastAsia="仿宋" w:cs="仿宋"/>
                <w:b/>
                <w:bCs/>
                <w:sz w:val="24"/>
              </w:rPr>
            </w:pPr>
            <w:r>
              <w:rPr>
                <w:rFonts w:hint="eastAsia" w:ascii="仿宋" w:hAnsi="仿宋" w:eastAsia="仿宋" w:cs="仿宋"/>
                <w:b/>
                <w:bCs/>
                <w:sz w:val="24"/>
              </w:rPr>
              <w:t>拆卸气缸盖：</w:t>
            </w:r>
          </w:p>
          <w:p>
            <w:pPr>
              <w:spacing w:line="400" w:lineRule="exact"/>
              <w:jc w:val="left"/>
              <w:rPr>
                <w:rFonts w:ascii="仿宋" w:hAnsi="仿宋" w:eastAsia="仿宋" w:cs="仿宋"/>
                <w:sz w:val="24"/>
              </w:rPr>
            </w:pPr>
            <w:r>
              <w:rPr>
                <w:rFonts w:hint="eastAsia" w:ascii="仿宋" w:hAnsi="仿宋" w:eastAsia="仿宋" w:cs="仿宋"/>
                <w:sz w:val="24"/>
              </w:rPr>
              <w:t>1.能合理使用工具拆卸气缸盖螺栓；</w:t>
            </w:r>
          </w:p>
          <w:p>
            <w:pPr>
              <w:spacing w:line="400" w:lineRule="exact"/>
              <w:jc w:val="left"/>
              <w:rPr>
                <w:rFonts w:ascii="仿宋" w:hAnsi="仿宋" w:eastAsia="仿宋" w:cs="仿宋"/>
                <w:sz w:val="24"/>
                <w:szCs w:val="24"/>
              </w:rPr>
            </w:pPr>
            <w:r>
              <w:rPr>
                <w:rFonts w:hint="eastAsia" w:ascii="仿宋" w:hAnsi="仿宋" w:eastAsia="仿宋" w:cs="仿宋"/>
                <w:sz w:val="24"/>
              </w:rPr>
              <w:t>2.能稳妥放置气缸盖。</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vMerge w:val="continue"/>
            <w:vAlign w:val="center"/>
          </w:tcPr>
          <w:p>
            <w:pPr>
              <w:spacing w:line="400" w:lineRule="exact"/>
              <w:jc w:val="center"/>
              <w:rPr>
                <w:rFonts w:ascii="仿宋" w:hAnsi="仿宋" w:eastAsia="仿宋" w:cs="宋体"/>
                <w:sz w:val="24"/>
                <w:szCs w:val="24"/>
              </w:rPr>
            </w:pPr>
          </w:p>
        </w:tc>
        <w:tc>
          <w:tcPr>
            <w:tcW w:w="1311" w:type="dxa"/>
            <w:vMerge w:val="continue"/>
            <w:vAlign w:val="center"/>
          </w:tcPr>
          <w:p>
            <w:pPr>
              <w:spacing w:line="400" w:lineRule="exact"/>
              <w:jc w:val="left"/>
              <w:rPr>
                <w:rFonts w:ascii="仿宋" w:hAnsi="仿宋" w:eastAsia="仿宋" w:cs="宋体"/>
                <w:sz w:val="24"/>
                <w:szCs w:val="24"/>
              </w:rPr>
            </w:pPr>
          </w:p>
        </w:tc>
        <w:tc>
          <w:tcPr>
            <w:tcW w:w="5550" w:type="dxa"/>
            <w:vAlign w:val="center"/>
          </w:tcPr>
          <w:p>
            <w:pPr>
              <w:spacing w:line="400" w:lineRule="exact"/>
              <w:jc w:val="left"/>
              <w:rPr>
                <w:rFonts w:ascii="仿宋" w:hAnsi="仿宋" w:eastAsia="仿宋" w:cs="仿宋"/>
                <w:b/>
                <w:sz w:val="24"/>
              </w:rPr>
            </w:pPr>
            <w:r>
              <w:rPr>
                <w:rFonts w:hint="eastAsia" w:ascii="仿宋" w:hAnsi="仿宋" w:eastAsia="仿宋" w:cs="仿宋"/>
                <w:b/>
                <w:sz w:val="24"/>
              </w:rPr>
              <w:t>检测气缸盖：</w:t>
            </w:r>
          </w:p>
          <w:p>
            <w:pPr>
              <w:spacing w:line="400" w:lineRule="exact"/>
              <w:jc w:val="left"/>
              <w:rPr>
                <w:rFonts w:ascii="仿宋" w:hAnsi="仿宋" w:eastAsia="仿宋" w:cs="仿宋"/>
                <w:sz w:val="24"/>
              </w:rPr>
            </w:pPr>
            <w:r>
              <w:rPr>
                <w:rFonts w:hint="eastAsia" w:ascii="仿宋" w:hAnsi="仿宋" w:eastAsia="仿宋" w:cs="仿宋"/>
                <w:sz w:val="24"/>
              </w:rPr>
              <w:t>1.能正确清洗气缸盖螺栓，清洁气缸盖；</w:t>
            </w:r>
          </w:p>
          <w:p>
            <w:pPr>
              <w:spacing w:line="400" w:lineRule="exact"/>
              <w:jc w:val="left"/>
              <w:rPr>
                <w:rFonts w:ascii="仿宋" w:hAnsi="仿宋" w:eastAsia="仿宋" w:cs="仿宋"/>
                <w:sz w:val="24"/>
              </w:rPr>
            </w:pPr>
            <w:r>
              <w:rPr>
                <w:rFonts w:hint="eastAsia" w:ascii="仿宋" w:hAnsi="仿宋" w:eastAsia="仿宋" w:cs="仿宋"/>
                <w:sz w:val="24"/>
              </w:rPr>
              <w:t>2.能目视检查气缸盖表面、气缸垫；</w:t>
            </w:r>
          </w:p>
          <w:p>
            <w:pPr>
              <w:spacing w:line="400" w:lineRule="exact"/>
              <w:jc w:val="left"/>
              <w:rPr>
                <w:rFonts w:ascii="仿宋" w:hAnsi="仿宋" w:eastAsia="仿宋" w:cs="宋体"/>
                <w:sz w:val="24"/>
                <w:szCs w:val="24"/>
              </w:rPr>
            </w:pPr>
            <w:r>
              <w:rPr>
                <w:rFonts w:hint="eastAsia" w:ascii="仿宋" w:hAnsi="仿宋" w:eastAsia="仿宋" w:cs="仿宋"/>
                <w:sz w:val="24"/>
              </w:rPr>
              <w:t>3.会使用刀口尺、厚薄规检测气缸盖平面度，对检测结果进行判断。</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30分</w:t>
            </w:r>
          </w:p>
          <w:p>
            <w:pPr>
              <w:spacing w:line="400" w:lineRule="exact"/>
              <w:jc w:val="center"/>
              <w:rPr>
                <w:rFonts w:ascii="仿宋" w:hAnsi="仿宋" w:eastAsia="仿宋"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Merge w:val="continue"/>
            <w:vAlign w:val="center"/>
          </w:tcPr>
          <w:p>
            <w:pPr>
              <w:spacing w:line="400" w:lineRule="exact"/>
              <w:jc w:val="center"/>
              <w:rPr>
                <w:rFonts w:ascii="仿宋" w:hAnsi="仿宋" w:eastAsia="仿宋" w:cs="宋体"/>
                <w:sz w:val="24"/>
                <w:szCs w:val="24"/>
              </w:rPr>
            </w:pPr>
          </w:p>
        </w:tc>
        <w:tc>
          <w:tcPr>
            <w:tcW w:w="1311" w:type="dxa"/>
            <w:vMerge w:val="continue"/>
            <w:vAlign w:val="center"/>
          </w:tcPr>
          <w:p>
            <w:pPr>
              <w:spacing w:line="400" w:lineRule="exact"/>
              <w:jc w:val="left"/>
              <w:rPr>
                <w:rFonts w:ascii="仿宋" w:hAnsi="仿宋" w:eastAsia="仿宋" w:cs="宋体"/>
                <w:sz w:val="24"/>
                <w:szCs w:val="24"/>
              </w:rPr>
            </w:pPr>
          </w:p>
        </w:tc>
        <w:tc>
          <w:tcPr>
            <w:tcW w:w="5550" w:type="dxa"/>
            <w:vAlign w:val="center"/>
          </w:tcPr>
          <w:p>
            <w:pPr>
              <w:spacing w:line="400" w:lineRule="exact"/>
              <w:jc w:val="left"/>
              <w:rPr>
                <w:rFonts w:ascii="仿宋" w:hAnsi="仿宋" w:eastAsia="仿宋" w:cs="仿宋"/>
                <w:b/>
                <w:sz w:val="24"/>
              </w:rPr>
            </w:pPr>
            <w:r>
              <w:rPr>
                <w:rFonts w:hint="eastAsia" w:ascii="仿宋" w:hAnsi="仿宋" w:eastAsia="仿宋" w:cs="仿宋"/>
                <w:b/>
                <w:sz w:val="24"/>
              </w:rPr>
              <w:t>安装气缸盖：</w:t>
            </w:r>
          </w:p>
          <w:p>
            <w:pPr>
              <w:spacing w:line="400" w:lineRule="exact"/>
              <w:jc w:val="left"/>
              <w:rPr>
                <w:rFonts w:ascii="仿宋" w:hAnsi="仿宋" w:eastAsia="仿宋" w:cs="仿宋"/>
                <w:sz w:val="24"/>
              </w:rPr>
            </w:pPr>
            <w:r>
              <w:rPr>
                <w:rFonts w:hint="eastAsia" w:ascii="仿宋" w:hAnsi="仿宋" w:eastAsia="仿宋" w:cs="仿宋"/>
                <w:sz w:val="24"/>
              </w:rPr>
              <w:t>1.能正确安装气缸垫和气缸盖；</w:t>
            </w:r>
          </w:p>
          <w:p>
            <w:pPr>
              <w:spacing w:line="400" w:lineRule="exact"/>
              <w:jc w:val="left"/>
              <w:rPr>
                <w:rFonts w:ascii="仿宋" w:hAnsi="仿宋" w:eastAsia="仿宋" w:cs="宋体"/>
                <w:sz w:val="24"/>
                <w:szCs w:val="24"/>
              </w:rPr>
            </w:pPr>
            <w:r>
              <w:rPr>
                <w:rFonts w:hint="eastAsia" w:ascii="仿宋" w:hAnsi="仿宋" w:eastAsia="仿宋" w:cs="仿宋"/>
                <w:sz w:val="24"/>
              </w:rPr>
              <w:t>2.会使用扭力扳手按原厂规定顺序、规定扭矩紧固气缸盖螺栓，保证安装位置正确。</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4</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职业素养</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1.穿戴安全防护用品；</w:t>
            </w:r>
          </w:p>
          <w:p>
            <w:pPr>
              <w:spacing w:line="400" w:lineRule="exact"/>
              <w:jc w:val="left"/>
              <w:rPr>
                <w:rFonts w:ascii="仿宋" w:hAnsi="仿宋" w:eastAsia="仿宋" w:cs="宋体"/>
                <w:sz w:val="24"/>
                <w:szCs w:val="24"/>
              </w:rPr>
            </w:pPr>
            <w:r>
              <w:rPr>
                <w:rFonts w:hint="eastAsia" w:ascii="仿宋" w:hAnsi="仿宋" w:eastAsia="仿宋" w:cs="宋体"/>
                <w:sz w:val="24"/>
                <w:szCs w:val="24"/>
              </w:rPr>
              <w:t>2.保持工具、零件、车辆及场地的清洁，有序摆放物品；</w:t>
            </w:r>
          </w:p>
          <w:p>
            <w:pPr>
              <w:spacing w:line="400" w:lineRule="exact"/>
              <w:jc w:val="left"/>
              <w:rPr>
                <w:rFonts w:ascii="仿宋" w:hAnsi="仿宋" w:eastAsia="仿宋" w:cs="宋体"/>
                <w:sz w:val="24"/>
                <w:szCs w:val="24"/>
              </w:rPr>
            </w:pPr>
            <w:r>
              <w:rPr>
                <w:rFonts w:hint="eastAsia" w:ascii="仿宋" w:hAnsi="仿宋" w:eastAsia="仿宋" w:cs="宋体"/>
                <w:sz w:val="24"/>
                <w:szCs w:val="24"/>
              </w:rPr>
              <w:t>3.填写工单完整、正确；</w:t>
            </w:r>
          </w:p>
          <w:p>
            <w:pPr>
              <w:spacing w:line="400" w:lineRule="exact"/>
              <w:jc w:val="left"/>
              <w:rPr>
                <w:rFonts w:ascii="仿宋" w:hAnsi="仿宋" w:eastAsia="仿宋" w:cs="宋体"/>
                <w:sz w:val="24"/>
                <w:szCs w:val="24"/>
              </w:rPr>
            </w:pPr>
            <w:r>
              <w:rPr>
                <w:rFonts w:hint="eastAsia" w:ascii="仿宋" w:hAnsi="仿宋" w:eastAsia="仿宋" w:cs="宋体"/>
                <w:sz w:val="24"/>
                <w:szCs w:val="24"/>
              </w:rPr>
              <w:t>4.按环保要求处理废弃物；</w:t>
            </w:r>
          </w:p>
          <w:p>
            <w:pPr>
              <w:spacing w:line="400" w:lineRule="exact"/>
              <w:jc w:val="left"/>
              <w:rPr>
                <w:rFonts w:ascii="仿宋" w:hAnsi="仿宋" w:eastAsia="仿宋" w:cs="宋体"/>
                <w:sz w:val="24"/>
                <w:szCs w:val="24"/>
              </w:rPr>
            </w:pPr>
            <w:r>
              <w:rPr>
                <w:rFonts w:hint="eastAsia" w:ascii="仿宋" w:hAnsi="仿宋" w:eastAsia="仿宋" w:cs="宋体"/>
                <w:sz w:val="24"/>
                <w:szCs w:val="24"/>
              </w:rPr>
              <w:t>5.设备、设施无损坏，操作过程无安全隐患。</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选考3：活塞连杆组的拆装与检测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照原厂维修手册要求对发动机指定气缸的活塞连杆组进行拆卸、检查和安装，测量活塞环端隙、侧隙，正确填写检查测量记录单，并根据检测结果进行分析，确定维修方案。时间30分钟，总分100分，占分值50%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2.活塞连杆组的拆装与检测记录单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（1）由维修手册查询的相关数据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①</w:t>
      </w:r>
      <w:r>
        <w:rPr>
          <w:rFonts w:hint="eastAsia" w:ascii="Times New Roman" w:hAnsi="Times New Roman" w:eastAsia="仿宋" w:cs="仿宋"/>
          <w:kern w:val="0"/>
          <w:sz w:val="32"/>
          <w:szCs w:val="32"/>
        </w:rPr>
        <w:t>活塞环端隙、侧隙测量项目允许尺寸范围及所处页码</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31"/>
        <w:gridCol w:w="3140"/>
        <w:gridCol w:w="34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3"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项目</w:t>
            </w:r>
          </w:p>
        </w:tc>
        <w:tc>
          <w:tcPr>
            <w:tcW w:w="1842"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端隙允许尺寸范围</w:t>
            </w:r>
          </w:p>
        </w:tc>
        <w:tc>
          <w:tcPr>
            <w:tcW w:w="2025"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侧隙允许尺寸范围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3"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矩形压缩环</w:t>
            </w:r>
          </w:p>
        </w:tc>
        <w:tc>
          <w:tcPr>
            <w:tcW w:w="1842" w:type="pct"/>
          </w:tcPr>
          <w:p>
            <w:pPr>
              <w:spacing w:line="400" w:lineRule="exact"/>
              <w:jc w:val="center"/>
              <w:rPr>
                <w:rFonts w:ascii="仿宋" w:hAnsi="仿宋" w:eastAsia="仿宋" w:cs="仿宋"/>
                <w:sz w:val="24"/>
                <w:szCs w:val="24"/>
              </w:rPr>
            </w:pPr>
          </w:p>
        </w:tc>
        <w:tc>
          <w:tcPr>
            <w:tcW w:w="2025" w:type="pct"/>
          </w:tcPr>
          <w:p>
            <w:pPr>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3"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锥形压缩环</w:t>
            </w:r>
          </w:p>
        </w:tc>
        <w:tc>
          <w:tcPr>
            <w:tcW w:w="1842" w:type="pct"/>
          </w:tcPr>
          <w:p>
            <w:pPr>
              <w:spacing w:line="400" w:lineRule="exact"/>
              <w:jc w:val="center"/>
              <w:rPr>
                <w:rFonts w:ascii="仿宋" w:hAnsi="仿宋" w:eastAsia="仿宋" w:cs="仿宋"/>
                <w:sz w:val="24"/>
                <w:szCs w:val="24"/>
              </w:rPr>
            </w:pPr>
          </w:p>
        </w:tc>
        <w:tc>
          <w:tcPr>
            <w:tcW w:w="2025" w:type="pct"/>
          </w:tcPr>
          <w:p>
            <w:pPr>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3"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刮油环</w:t>
            </w:r>
          </w:p>
        </w:tc>
        <w:tc>
          <w:tcPr>
            <w:tcW w:w="1842" w:type="pct"/>
          </w:tcPr>
          <w:p>
            <w:pPr>
              <w:spacing w:line="400" w:lineRule="exact"/>
              <w:jc w:val="center"/>
              <w:rPr>
                <w:rFonts w:ascii="仿宋" w:hAnsi="仿宋" w:eastAsia="仿宋" w:cs="仿宋"/>
                <w:sz w:val="24"/>
                <w:szCs w:val="24"/>
              </w:rPr>
            </w:pPr>
          </w:p>
        </w:tc>
        <w:tc>
          <w:tcPr>
            <w:tcW w:w="2025" w:type="pct"/>
          </w:tcPr>
          <w:p>
            <w:pPr>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3" w:type="pct"/>
          </w:tcPr>
          <w:p>
            <w:pPr>
              <w:spacing w:line="400" w:lineRule="exact"/>
              <w:jc w:val="center"/>
              <w:rPr>
                <w:rFonts w:ascii="仿宋" w:hAnsi="仿宋" w:eastAsia="仿宋" w:cs="仿宋"/>
                <w:sz w:val="24"/>
                <w:szCs w:val="24"/>
              </w:rPr>
            </w:pPr>
            <w:r>
              <w:rPr>
                <w:rFonts w:hint="eastAsia" w:ascii="仿宋" w:hAnsi="仿宋" w:eastAsia="仿宋" w:cs="仿宋"/>
                <w:sz w:val="24"/>
                <w:szCs w:val="24"/>
              </w:rPr>
              <w:t>所处页码</w:t>
            </w:r>
          </w:p>
        </w:tc>
        <w:tc>
          <w:tcPr>
            <w:tcW w:w="1842" w:type="pct"/>
          </w:tcPr>
          <w:p>
            <w:pPr>
              <w:spacing w:line="400" w:lineRule="exact"/>
              <w:jc w:val="center"/>
              <w:rPr>
                <w:rFonts w:ascii="仿宋" w:hAnsi="仿宋" w:eastAsia="仿宋" w:cs="仿宋"/>
                <w:sz w:val="24"/>
                <w:szCs w:val="24"/>
              </w:rPr>
            </w:pPr>
          </w:p>
        </w:tc>
        <w:tc>
          <w:tcPr>
            <w:tcW w:w="2025" w:type="pct"/>
          </w:tcPr>
          <w:p>
            <w:pPr>
              <w:spacing w:line="400" w:lineRule="exact"/>
              <w:jc w:val="center"/>
              <w:rPr>
                <w:rFonts w:ascii="仿宋" w:hAnsi="仿宋" w:eastAsia="仿宋" w:cs="仿宋"/>
                <w:sz w:val="24"/>
                <w:szCs w:val="24"/>
              </w:rPr>
            </w:pPr>
          </w:p>
        </w:tc>
      </w:tr>
    </w:tbl>
    <w:p>
      <w:pPr>
        <w:tabs>
          <w:tab w:val="left" w:pos="7230"/>
        </w:tabs>
        <w:spacing w:line="400" w:lineRule="exact"/>
        <w:ind w:firstLine="437"/>
        <w:rPr>
          <w:rFonts w:ascii="Calibri" w:hAnsi="Calibri" w:eastAsia="仿宋" w:cs="Calibri"/>
          <w:kern w:val="0"/>
          <w:sz w:val="32"/>
          <w:szCs w:val="32"/>
        </w:rPr>
      </w:pPr>
      <w:r>
        <w:rPr>
          <w:rFonts w:ascii="Times New Roman" w:hAnsi="Times New Roman" w:eastAsia="仿宋" w:cs="仿宋"/>
          <w:kern w:val="0"/>
          <w:sz w:val="32"/>
          <w:szCs w:val="32"/>
        </w:rPr>
        <w:t>②</w:t>
      </w:r>
      <w:r>
        <w:rPr>
          <w:rFonts w:hint="eastAsia" w:ascii="Times New Roman" w:hAnsi="Times New Roman" w:eastAsia="仿宋" w:cs="仿宋"/>
          <w:kern w:val="0"/>
          <w:sz w:val="32"/>
          <w:szCs w:val="32"/>
        </w:rPr>
        <w:t>在图中标注活塞环间隙位置的顺序号</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7"/>
        <w:gridCol w:w="3637"/>
        <w:gridCol w:w="38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pct"/>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项目</w:t>
            </w:r>
          </w:p>
        </w:tc>
        <w:tc>
          <w:tcPr>
            <w:tcW w:w="2134" w:type="pct"/>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位置</w:t>
            </w:r>
          </w:p>
        </w:tc>
        <w:tc>
          <w:tcPr>
            <w:tcW w:w="2275" w:type="pct"/>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3" w:hRule="atLeast"/>
        </w:trPr>
        <w:tc>
          <w:tcPr>
            <w:tcW w:w="591" w:type="pct"/>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顺序</w:t>
            </w:r>
          </w:p>
        </w:tc>
        <w:tc>
          <w:tcPr>
            <w:tcW w:w="2134" w:type="pct"/>
          </w:tcPr>
          <w:p>
            <w:pPr>
              <w:tabs>
                <w:tab w:val="left" w:pos="1134"/>
              </w:tabs>
              <w:spacing w:line="400" w:lineRule="exact"/>
              <w:rPr>
                <w:rFonts w:ascii="仿宋" w:hAnsi="仿宋" w:eastAsia="仿宋" w:cs="仿宋"/>
                <w:sz w:val="24"/>
                <w:szCs w:val="24"/>
              </w:rPr>
            </w:pPr>
            <w:r>
              <w:rPr>
                <w:rFonts w:hint="eastAsia" w:ascii="仿宋" w:hAnsi="仿宋" w:eastAsia="仿宋" w:cs="仿宋"/>
                <w:sz w:val="24"/>
                <w:szCs w:val="24"/>
              </w:rPr>
              <w:drawing>
                <wp:anchor distT="0" distB="0" distL="114300" distR="114300" simplePos="0" relativeHeight="251672576" behindDoc="0" locked="0" layoutInCell="1" allowOverlap="1">
                  <wp:simplePos x="0" y="0"/>
                  <wp:positionH relativeFrom="column">
                    <wp:posOffset>502285</wp:posOffset>
                  </wp:positionH>
                  <wp:positionV relativeFrom="paragraph">
                    <wp:posOffset>80010</wp:posOffset>
                  </wp:positionV>
                  <wp:extent cx="1220470" cy="1212215"/>
                  <wp:effectExtent l="0" t="0" r="11430" b="6985"/>
                  <wp:wrapSquare wrapText="bothSides"/>
                  <wp:docPr id="39" name="图片 39" descr="3E5B5CB7946D4E18A6E9708D51D2FD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3E5B5CB7946D4E18A6E9708D51D2FDC7"/>
                          <pic:cNvPicPr>
                            <a:picLocks noChangeAspect="1" noChangeArrowheads="1"/>
                          </pic:cNvPicPr>
                        </pic:nvPicPr>
                        <pic:blipFill>
                          <a:blip r:embed="rId9">
                            <a:lum bright="-20000" contrast="40000"/>
                            <a:extLst>
                              <a:ext uri="{28A0092B-C50C-407E-A947-70E740481C1C}">
                                <a14:useLocalDpi xmlns:a14="http://schemas.microsoft.com/office/drawing/2010/main" val="0"/>
                              </a:ext>
                            </a:extLst>
                          </a:blip>
                          <a:srcRect/>
                          <a:stretch>
                            <a:fillRect/>
                          </a:stretch>
                        </pic:blipFill>
                        <pic:spPr>
                          <a:xfrm>
                            <a:off x="0" y="0"/>
                            <a:ext cx="1220470" cy="1212215"/>
                          </a:xfrm>
                          <a:prstGeom prst="rect">
                            <a:avLst/>
                          </a:prstGeom>
                          <a:noFill/>
                          <a:ln>
                            <a:noFill/>
                          </a:ln>
                        </pic:spPr>
                      </pic:pic>
                    </a:graphicData>
                  </a:graphic>
                </wp:anchor>
              </w:drawing>
            </w:r>
          </w:p>
        </w:tc>
        <w:tc>
          <w:tcPr>
            <w:tcW w:w="2275" w:type="pct"/>
          </w:tcPr>
          <w:p>
            <w:pPr>
              <w:numPr>
                <w:ilvl w:val="0"/>
                <w:numId w:val="5"/>
              </w:numPr>
              <w:spacing w:line="400" w:lineRule="exact"/>
              <w:jc w:val="left"/>
              <w:rPr>
                <w:rFonts w:ascii="仿宋" w:hAnsi="仿宋" w:eastAsia="仿宋" w:cs="仿宋"/>
                <w:sz w:val="24"/>
                <w:szCs w:val="24"/>
              </w:rPr>
            </w:pPr>
            <w:r>
              <w:rPr>
                <w:rFonts w:hint="eastAsia" w:ascii="仿宋" w:hAnsi="仿宋" w:eastAsia="仿宋" w:cs="仿宋"/>
                <w:sz w:val="24"/>
                <w:szCs w:val="24"/>
              </w:rPr>
              <w:t>第一道活塞环（矩形压缩环）</w:t>
            </w:r>
          </w:p>
          <w:p>
            <w:pPr>
              <w:spacing w:line="400" w:lineRule="exact"/>
              <w:jc w:val="left"/>
              <w:rPr>
                <w:rFonts w:ascii="仿宋" w:hAnsi="仿宋" w:eastAsia="仿宋" w:cs="仿宋"/>
                <w:sz w:val="24"/>
                <w:szCs w:val="24"/>
              </w:rPr>
            </w:pPr>
            <w:r>
              <w:rPr>
                <w:rFonts w:hint="eastAsia" w:ascii="仿宋" w:hAnsi="仿宋" w:eastAsia="仿宋" w:cs="仿宋"/>
                <w:sz w:val="24"/>
                <w:szCs w:val="24"/>
              </w:rPr>
              <w:t>② 第二道活塞环（锥形压缩环）</w:t>
            </w:r>
          </w:p>
          <w:p>
            <w:pPr>
              <w:spacing w:line="400" w:lineRule="exact"/>
              <w:jc w:val="left"/>
              <w:rPr>
                <w:rFonts w:ascii="仿宋" w:hAnsi="仿宋" w:eastAsia="仿宋" w:cs="仿宋"/>
                <w:sz w:val="24"/>
                <w:szCs w:val="24"/>
              </w:rPr>
            </w:pPr>
            <w:r>
              <w:rPr>
                <w:rFonts w:hint="eastAsia" w:ascii="仿宋" w:hAnsi="仿宋" w:eastAsia="仿宋" w:cs="仿宋"/>
                <w:sz w:val="24"/>
                <w:szCs w:val="24"/>
              </w:rPr>
              <w:t>③ 油环刮片的过渡环（弹性衬环）</w:t>
            </w:r>
          </w:p>
          <w:p>
            <w:pPr>
              <w:spacing w:line="400" w:lineRule="exact"/>
              <w:jc w:val="left"/>
              <w:rPr>
                <w:rFonts w:ascii="仿宋" w:hAnsi="仿宋" w:eastAsia="仿宋" w:cs="仿宋"/>
                <w:sz w:val="24"/>
                <w:szCs w:val="24"/>
              </w:rPr>
            </w:pPr>
            <w:r>
              <w:rPr>
                <w:rFonts w:hint="eastAsia" w:ascii="仿宋" w:hAnsi="仿宋" w:eastAsia="仿宋" w:cs="仿宋"/>
                <w:sz w:val="24"/>
                <w:szCs w:val="24"/>
              </w:rPr>
              <w:t>④ 上油环刮片的钢环</w:t>
            </w:r>
          </w:p>
          <w:p>
            <w:pPr>
              <w:tabs>
                <w:tab w:val="left" w:pos="1134"/>
              </w:tabs>
              <w:spacing w:line="400" w:lineRule="exact"/>
              <w:jc w:val="left"/>
              <w:rPr>
                <w:rFonts w:ascii="仿宋" w:hAnsi="仿宋" w:eastAsia="仿宋" w:cs="仿宋"/>
                <w:sz w:val="24"/>
                <w:szCs w:val="24"/>
              </w:rPr>
            </w:pPr>
            <w:r>
              <w:rPr>
                <w:rFonts w:hint="eastAsia" w:ascii="仿宋" w:hAnsi="仿宋" w:eastAsia="仿宋" w:cs="仿宋"/>
                <w:sz w:val="24"/>
                <w:szCs w:val="24"/>
              </w:rPr>
              <w:t>⑤ 下油环刮片的钢环</w:t>
            </w: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（2）检查活塞组件</w:t>
      </w:r>
    </w:p>
    <w:p>
      <w:pPr>
        <w:spacing w:line="560" w:lineRule="exact"/>
        <w:ind w:firstLine="640" w:firstLineChars="200"/>
        <w:outlineLvl w:val="1"/>
        <w:rPr>
          <w:rFonts w:ascii="Times New Roman" w:hAnsi="Times New Roman" w:eastAsia="仿宋" w:cs="仿宋"/>
          <w:kern w:val="0"/>
          <w:sz w:val="32"/>
          <w:szCs w:val="32"/>
        </w:rPr>
      </w:pPr>
      <w:r>
        <w:rPr>
          <w:rFonts w:ascii="Times New Roman" w:hAnsi="Times New Roman" w:eastAsia="仿宋" w:cs="仿宋"/>
          <w:kern w:val="0"/>
          <w:sz w:val="32"/>
          <w:szCs w:val="32"/>
        </w:rPr>
        <w:t>①</w:t>
      </w:r>
      <w:r>
        <w:rPr>
          <w:rFonts w:hint="eastAsia" w:ascii="Times New Roman" w:hAnsi="Times New Roman" w:eastAsia="仿宋" w:cs="仿宋"/>
          <w:kern w:val="0"/>
          <w:sz w:val="32"/>
          <w:szCs w:val="32"/>
        </w:rPr>
        <w:t>检查活塞</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检查项目</w:t>
            </w:r>
          </w:p>
        </w:tc>
        <w:tc>
          <w:tcPr>
            <w:tcW w:w="6392" w:type="dxa"/>
            <w:gridSpan w:val="3"/>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活塞外观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内容</w:t>
            </w:r>
          </w:p>
        </w:tc>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异常磨损</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刮伤</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烧蚀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Merge w:val="restart"/>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结果判断及处理</w:t>
            </w:r>
          </w:p>
        </w:tc>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□正常</w:t>
            </w:r>
          </w:p>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□不正常</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□正常</w:t>
            </w:r>
          </w:p>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□不正常</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□正常</w:t>
            </w:r>
          </w:p>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Merge w:val="continue"/>
            <w:vAlign w:val="center"/>
          </w:tcPr>
          <w:p>
            <w:pPr>
              <w:tabs>
                <w:tab w:val="left" w:pos="1134"/>
              </w:tabs>
              <w:spacing w:line="400" w:lineRule="exact"/>
              <w:jc w:val="center"/>
              <w:rPr>
                <w:rFonts w:ascii="仿宋" w:hAnsi="仿宋" w:eastAsia="仿宋" w:cs="仿宋"/>
                <w:sz w:val="24"/>
                <w:szCs w:val="24"/>
              </w:rPr>
            </w:pPr>
          </w:p>
        </w:tc>
        <w:tc>
          <w:tcPr>
            <w:tcW w:w="6392" w:type="dxa"/>
            <w:gridSpan w:val="3"/>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□更换     □维修      □调整</w:t>
            </w:r>
          </w:p>
        </w:tc>
      </w:tr>
    </w:tbl>
    <w:p>
      <w:pPr>
        <w:tabs>
          <w:tab w:val="left" w:pos="7230"/>
        </w:tabs>
        <w:spacing w:line="400" w:lineRule="exact"/>
        <w:ind w:firstLine="437"/>
        <w:rPr>
          <w:rFonts w:ascii="仿宋" w:hAnsi="仿宋" w:eastAsia="仿宋" w:cs="仿宋"/>
          <w:kern w:val="0"/>
          <w:sz w:val="32"/>
          <w:szCs w:val="32"/>
        </w:rPr>
      </w:pPr>
      <w:r>
        <w:rPr>
          <w:rFonts w:ascii="仿宋" w:hAnsi="仿宋" w:eastAsia="仿宋" w:cs="仿宋"/>
          <w:kern w:val="0"/>
          <w:sz w:val="32"/>
          <w:szCs w:val="32"/>
        </w:rPr>
        <w:t>②</w:t>
      </w:r>
      <w:r>
        <w:rPr>
          <w:rFonts w:hint="eastAsia" w:ascii="仿宋" w:hAnsi="仿宋" w:eastAsia="仿宋" w:cs="仿宋"/>
          <w:kern w:val="0"/>
          <w:sz w:val="32"/>
          <w:szCs w:val="32"/>
        </w:rPr>
        <w:t>检查活塞环</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检查内容</w:t>
            </w:r>
          </w:p>
        </w:tc>
        <w:tc>
          <w:tcPr>
            <w:tcW w:w="6392" w:type="dxa"/>
            <w:gridSpan w:val="3"/>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异常磨损、弹性减弱、断裂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项目</w:t>
            </w:r>
          </w:p>
        </w:tc>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矩形压缩环</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锥形压缩环</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油环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Merge w:val="restart"/>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结果判断及处理</w:t>
            </w:r>
          </w:p>
        </w:tc>
        <w:tc>
          <w:tcPr>
            <w:tcW w:w="2130"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□正常</w:t>
            </w:r>
          </w:p>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□不正常</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□正常</w:t>
            </w:r>
          </w:p>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□不正常</w:t>
            </w:r>
          </w:p>
        </w:tc>
        <w:tc>
          <w:tcPr>
            <w:tcW w:w="2131" w:type="dxa"/>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□正常</w:t>
            </w:r>
          </w:p>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Merge w:val="continue"/>
            <w:vAlign w:val="center"/>
          </w:tcPr>
          <w:p>
            <w:pPr>
              <w:tabs>
                <w:tab w:val="left" w:pos="1134"/>
              </w:tabs>
              <w:spacing w:line="400" w:lineRule="exact"/>
              <w:jc w:val="center"/>
              <w:rPr>
                <w:rFonts w:ascii="仿宋" w:hAnsi="仿宋" w:eastAsia="仿宋" w:cs="仿宋"/>
                <w:sz w:val="24"/>
                <w:szCs w:val="24"/>
              </w:rPr>
            </w:pPr>
          </w:p>
        </w:tc>
        <w:tc>
          <w:tcPr>
            <w:tcW w:w="6392" w:type="dxa"/>
            <w:gridSpan w:val="3"/>
            <w:vAlign w:val="center"/>
          </w:tcPr>
          <w:p>
            <w:pPr>
              <w:tabs>
                <w:tab w:val="left" w:pos="1134"/>
              </w:tabs>
              <w:spacing w:line="400" w:lineRule="exact"/>
              <w:jc w:val="center"/>
              <w:rPr>
                <w:rFonts w:ascii="仿宋" w:hAnsi="仿宋" w:eastAsia="仿宋" w:cs="仿宋"/>
                <w:sz w:val="24"/>
                <w:szCs w:val="24"/>
              </w:rPr>
            </w:pPr>
            <w:r>
              <w:rPr>
                <w:rFonts w:hint="eastAsia" w:ascii="仿宋" w:hAnsi="仿宋" w:eastAsia="仿宋" w:cs="仿宋"/>
                <w:sz w:val="24"/>
                <w:szCs w:val="24"/>
              </w:rPr>
              <w:t>□更换     □维修      □调整</w:t>
            </w: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注：结果判断及处理栏内仅需根据检查结果选择正常或不正常，不正常给出维修方案。</w:t>
      </w:r>
    </w:p>
    <w:p>
      <w:pPr>
        <w:spacing w:line="560" w:lineRule="exact"/>
        <w:ind w:firstLine="640" w:firstLineChars="200"/>
        <w:outlineLvl w:val="1"/>
        <w:rPr>
          <w:rFonts w:ascii="仿宋" w:hAnsi="仿宋" w:eastAsia="仿宋" w:cs="仿宋"/>
          <w:sz w:val="32"/>
          <w:szCs w:val="32"/>
        </w:rPr>
      </w:pPr>
      <w:r>
        <w:rPr>
          <w:rFonts w:hint="eastAsia" w:ascii="Times New Roman" w:hAnsi="Times New Roman" w:eastAsia="仿宋" w:cs="仿宋"/>
          <w:kern w:val="0"/>
          <w:sz w:val="32"/>
          <w:szCs w:val="32"/>
        </w:rPr>
        <w:t>（3）测量指定气缸第一道活塞环端隙     单位：mm</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76"/>
        <w:gridCol w:w="61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8" w:hRule="atLeast"/>
        </w:trPr>
        <w:tc>
          <w:tcPr>
            <w:tcW w:w="2376" w:type="dxa"/>
            <w:tcBorders>
              <w:tl2br w:val="single" w:color="auto" w:sz="4" w:space="0"/>
            </w:tcBorders>
            <w:shd w:val="clear" w:color="auto" w:fill="auto"/>
          </w:tcPr>
          <w:p>
            <w:pPr>
              <w:spacing w:line="400" w:lineRule="exact"/>
              <w:rPr>
                <w:rFonts w:ascii="仿宋" w:hAnsi="仿宋" w:eastAsia="仿宋" w:cs="仿宋"/>
                <w:sz w:val="24"/>
                <w:szCs w:val="24"/>
              </w:rPr>
            </w:pPr>
            <w:r>
              <w:rPr>
                <w:rFonts w:hint="eastAsia" w:ascii="仿宋" w:hAnsi="仿宋" w:eastAsia="仿宋" w:cs="仿宋"/>
                <w:sz w:val="24"/>
                <w:szCs w:val="24"/>
              </w:rPr>
              <w:t xml:space="preserve">          项目</w:t>
            </w:r>
          </w:p>
          <w:p>
            <w:pPr>
              <w:spacing w:line="400" w:lineRule="exact"/>
              <w:rPr>
                <w:rFonts w:ascii="仿宋" w:hAnsi="仿宋" w:eastAsia="仿宋" w:cs="仿宋"/>
                <w:sz w:val="24"/>
                <w:szCs w:val="24"/>
              </w:rPr>
            </w:pPr>
            <w:r>
              <w:rPr>
                <w:rFonts w:hint="eastAsia" w:ascii="仿宋" w:hAnsi="仿宋" w:eastAsia="仿宋" w:cs="仿宋"/>
                <w:sz w:val="24"/>
                <w:szCs w:val="24"/>
              </w:rPr>
              <w:t>测量及结果</w:t>
            </w:r>
          </w:p>
        </w:tc>
        <w:tc>
          <w:tcPr>
            <w:tcW w:w="6146" w:type="dxa"/>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第一道活塞环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6" w:type="dxa"/>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端隙测量值</w:t>
            </w:r>
          </w:p>
        </w:tc>
        <w:tc>
          <w:tcPr>
            <w:tcW w:w="6146" w:type="dxa"/>
            <w:shd w:val="clear" w:color="auto" w:fill="auto"/>
            <w:vAlign w:val="center"/>
          </w:tcPr>
          <w:p>
            <w:pPr>
              <w:spacing w:line="400" w:lineRule="exact"/>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6" w:type="dxa"/>
            <w:vMerge w:val="restart"/>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结果判断及处理意见</w:t>
            </w:r>
          </w:p>
        </w:tc>
        <w:tc>
          <w:tcPr>
            <w:tcW w:w="6146" w:type="dxa"/>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□正常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6" w:type="dxa"/>
            <w:vMerge w:val="continue"/>
            <w:shd w:val="clear" w:color="auto" w:fill="auto"/>
          </w:tcPr>
          <w:p>
            <w:pPr>
              <w:spacing w:line="400" w:lineRule="exact"/>
              <w:rPr>
                <w:rFonts w:ascii="仿宋" w:hAnsi="仿宋" w:eastAsia="仿宋" w:cs="仿宋"/>
                <w:sz w:val="24"/>
                <w:szCs w:val="24"/>
              </w:rPr>
            </w:pPr>
          </w:p>
        </w:tc>
        <w:tc>
          <w:tcPr>
            <w:tcW w:w="6146" w:type="dxa"/>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□更换     □维修      □调整</w:t>
            </w: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注：测量值保留小数点后2位，结果判断及处理栏内仅需根据检查结果，选择正常结果或者不正常，不正常给出维修方案（维修、更换、调整）。</w:t>
      </w:r>
    </w:p>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（4）测量指定气缸第一道活塞环侧隙     单位：mm</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76"/>
        <w:gridCol w:w="61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8" w:hRule="atLeast"/>
        </w:trPr>
        <w:tc>
          <w:tcPr>
            <w:tcW w:w="2376" w:type="dxa"/>
            <w:tcBorders>
              <w:tl2br w:val="single" w:color="auto" w:sz="4" w:space="0"/>
            </w:tcBorders>
            <w:shd w:val="clear" w:color="auto" w:fill="auto"/>
          </w:tcPr>
          <w:p>
            <w:pPr>
              <w:spacing w:line="400" w:lineRule="exact"/>
              <w:rPr>
                <w:rFonts w:ascii="仿宋" w:hAnsi="仿宋" w:eastAsia="仿宋" w:cs="仿宋"/>
                <w:sz w:val="24"/>
                <w:szCs w:val="24"/>
              </w:rPr>
            </w:pPr>
            <w:r>
              <w:rPr>
                <w:rFonts w:hint="eastAsia" w:ascii="仿宋" w:hAnsi="仿宋" w:eastAsia="仿宋" w:cs="仿宋"/>
                <w:sz w:val="24"/>
                <w:szCs w:val="24"/>
              </w:rPr>
              <w:t xml:space="preserve">          项目</w:t>
            </w:r>
          </w:p>
          <w:p>
            <w:pPr>
              <w:spacing w:line="400" w:lineRule="exact"/>
              <w:rPr>
                <w:rFonts w:ascii="仿宋" w:hAnsi="仿宋" w:eastAsia="仿宋" w:cs="仿宋"/>
                <w:sz w:val="24"/>
                <w:szCs w:val="24"/>
              </w:rPr>
            </w:pPr>
            <w:r>
              <w:rPr>
                <w:rFonts w:hint="eastAsia" w:ascii="仿宋" w:hAnsi="仿宋" w:eastAsia="仿宋" w:cs="仿宋"/>
                <w:sz w:val="24"/>
                <w:szCs w:val="24"/>
              </w:rPr>
              <w:t>测量及结果</w:t>
            </w:r>
          </w:p>
        </w:tc>
        <w:tc>
          <w:tcPr>
            <w:tcW w:w="6146" w:type="dxa"/>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第一道活塞环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6" w:type="dxa"/>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侧隙测量值</w:t>
            </w:r>
          </w:p>
        </w:tc>
        <w:tc>
          <w:tcPr>
            <w:tcW w:w="6146" w:type="dxa"/>
            <w:shd w:val="clear" w:color="auto" w:fill="auto"/>
          </w:tcPr>
          <w:p>
            <w:pPr>
              <w:spacing w:line="400" w:lineRule="exact"/>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6" w:type="dxa"/>
            <w:vMerge w:val="restart"/>
            <w:shd w:val="clear" w:color="auto" w:fill="auto"/>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结果判断及处理意见</w:t>
            </w:r>
          </w:p>
        </w:tc>
        <w:tc>
          <w:tcPr>
            <w:tcW w:w="6146" w:type="dxa"/>
            <w:shd w:val="clear" w:color="auto" w:fill="auto"/>
          </w:tcPr>
          <w:p>
            <w:pPr>
              <w:spacing w:line="400" w:lineRule="exact"/>
              <w:jc w:val="center"/>
              <w:rPr>
                <w:rFonts w:ascii="仿宋" w:hAnsi="仿宋" w:eastAsia="仿宋" w:cs="仿宋"/>
                <w:sz w:val="24"/>
                <w:szCs w:val="24"/>
              </w:rPr>
            </w:pPr>
            <w:r>
              <w:rPr>
                <w:rFonts w:hint="eastAsia" w:ascii="仿宋" w:hAnsi="仿宋" w:eastAsia="仿宋" w:cs="仿宋"/>
                <w:sz w:val="24"/>
                <w:szCs w:val="24"/>
              </w:rPr>
              <w:t>□正常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6" w:type="dxa"/>
            <w:vMerge w:val="continue"/>
            <w:shd w:val="clear" w:color="auto" w:fill="auto"/>
          </w:tcPr>
          <w:p>
            <w:pPr>
              <w:spacing w:line="400" w:lineRule="exact"/>
              <w:rPr>
                <w:rFonts w:ascii="仿宋" w:hAnsi="仿宋" w:eastAsia="仿宋" w:cs="仿宋"/>
                <w:sz w:val="24"/>
                <w:szCs w:val="24"/>
              </w:rPr>
            </w:pPr>
          </w:p>
        </w:tc>
        <w:tc>
          <w:tcPr>
            <w:tcW w:w="6146" w:type="dxa"/>
            <w:shd w:val="clear" w:color="auto" w:fill="auto"/>
          </w:tcPr>
          <w:p>
            <w:pPr>
              <w:spacing w:line="400" w:lineRule="exact"/>
              <w:jc w:val="center"/>
              <w:rPr>
                <w:rFonts w:ascii="仿宋" w:hAnsi="仿宋" w:eastAsia="仿宋" w:cs="仿宋"/>
                <w:sz w:val="24"/>
                <w:szCs w:val="24"/>
              </w:rPr>
            </w:pPr>
            <w:r>
              <w:rPr>
                <w:rFonts w:hint="eastAsia" w:ascii="仿宋" w:hAnsi="仿宋" w:eastAsia="仿宋" w:cs="仿宋"/>
                <w:sz w:val="24"/>
                <w:szCs w:val="24"/>
              </w:rPr>
              <w:t>□更换     □维修      □调整</w:t>
            </w:r>
          </w:p>
        </w:tc>
      </w:tr>
    </w:tbl>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注：测量值保留小数点后2位，结果判断及处理栏内仅需根据检查结果，选择正常结果或者不正常，不正常给出维修方案（维修、更换、调整）。</w:t>
      </w:r>
    </w:p>
    <w:p>
      <w:pPr>
        <w:spacing w:line="560" w:lineRule="exact"/>
        <w:ind w:firstLine="640" w:firstLineChars="200"/>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3.评分标准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311"/>
        <w:gridCol w:w="5550"/>
        <w:gridCol w:w="8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jc w:val="center"/>
        </w:trPr>
        <w:tc>
          <w:tcPr>
            <w:tcW w:w="766"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序号</w:t>
            </w:r>
          </w:p>
        </w:tc>
        <w:tc>
          <w:tcPr>
            <w:tcW w:w="1311"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考核项目</w:t>
            </w:r>
          </w:p>
        </w:tc>
        <w:tc>
          <w:tcPr>
            <w:tcW w:w="5550"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考核要点</w:t>
            </w:r>
          </w:p>
        </w:tc>
        <w:tc>
          <w:tcPr>
            <w:tcW w:w="821" w:type="dxa"/>
            <w:vAlign w:val="center"/>
          </w:tcPr>
          <w:p>
            <w:pPr>
              <w:spacing w:line="400" w:lineRule="exact"/>
              <w:jc w:val="center"/>
              <w:rPr>
                <w:rFonts w:ascii="仿宋" w:hAnsi="仿宋" w:eastAsia="仿宋" w:cs="宋体"/>
                <w:bCs/>
                <w:sz w:val="24"/>
                <w:szCs w:val="24"/>
              </w:rPr>
            </w:pPr>
            <w:r>
              <w:rPr>
                <w:rFonts w:hint="eastAsia" w:ascii="仿宋" w:hAnsi="仿宋" w:eastAsia="仿宋" w:cs="宋体"/>
                <w:bCs/>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前期准备和安全检查</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1.检查被检测零部件的安装状况；</w:t>
            </w:r>
          </w:p>
          <w:p>
            <w:pPr>
              <w:spacing w:line="400" w:lineRule="exact"/>
              <w:jc w:val="left"/>
              <w:rPr>
                <w:rFonts w:ascii="仿宋" w:hAnsi="仿宋" w:eastAsia="仿宋" w:cs="宋体"/>
                <w:sz w:val="24"/>
                <w:szCs w:val="24"/>
              </w:rPr>
            </w:pPr>
            <w:r>
              <w:rPr>
                <w:rFonts w:hint="eastAsia" w:ascii="仿宋" w:hAnsi="仿宋" w:eastAsia="仿宋" w:cs="宋体"/>
                <w:sz w:val="24"/>
                <w:szCs w:val="24"/>
              </w:rPr>
              <w:t>2.从工具车中选择需要的工具和量具，并做必要组合；</w:t>
            </w:r>
          </w:p>
          <w:p>
            <w:pPr>
              <w:spacing w:line="400" w:lineRule="exact"/>
              <w:jc w:val="left"/>
              <w:rPr>
                <w:rFonts w:ascii="仿宋" w:hAnsi="仿宋" w:eastAsia="仿宋" w:cs="宋体"/>
                <w:sz w:val="24"/>
                <w:szCs w:val="24"/>
              </w:rPr>
            </w:pPr>
            <w:r>
              <w:rPr>
                <w:rFonts w:hint="eastAsia" w:ascii="仿宋" w:hAnsi="仿宋" w:eastAsia="仿宋" w:cs="宋体"/>
                <w:sz w:val="24"/>
                <w:szCs w:val="24"/>
              </w:rPr>
              <w:t>3.检查相关辅料。</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5"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维修资料的获取和处理</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1.查阅维修手册，获取曲轴和轴承的拆卸、清洁、检查和安装方法；</w:t>
            </w:r>
          </w:p>
          <w:p>
            <w:pPr>
              <w:spacing w:line="400" w:lineRule="exact"/>
              <w:jc w:val="left"/>
              <w:rPr>
                <w:rFonts w:ascii="仿宋" w:hAnsi="仿宋" w:eastAsia="仿宋" w:cs="宋体"/>
                <w:sz w:val="24"/>
                <w:szCs w:val="24"/>
              </w:rPr>
            </w:pPr>
            <w:r>
              <w:rPr>
                <w:rFonts w:hint="eastAsia" w:ascii="仿宋" w:hAnsi="仿宋" w:eastAsia="仿宋" w:cs="宋体"/>
                <w:sz w:val="24"/>
                <w:szCs w:val="24"/>
              </w:rPr>
              <w:t>2.查阅维修手册，获取主轴颈直径和主轴承盖螺栓扭矩等标准数据；</w:t>
            </w:r>
          </w:p>
          <w:p>
            <w:pPr>
              <w:spacing w:line="400" w:lineRule="exact"/>
              <w:jc w:val="left"/>
              <w:rPr>
                <w:rFonts w:ascii="仿宋" w:hAnsi="仿宋" w:eastAsia="仿宋" w:cs="宋体"/>
                <w:sz w:val="24"/>
                <w:szCs w:val="24"/>
              </w:rPr>
            </w:pPr>
            <w:r>
              <w:rPr>
                <w:rFonts w:hint="eastAsia" w:ascii="仿宋" w:hAnsi="仿宋" w:eastAsia="仿宋" w:cs="宋体"/>
                <w:sz w:val="24"/>
                <w:szCs w:val="24"/>
              </w:rPr>
              <w:t>3.根据维修手册正确选择操作流程。</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8" w:hRule="atLeast"/>
          <w:jc w:val="center"/>
        </w:trPr>
        <w:tc>
          <w:tcPr>
            <w:tcW w:w="766" w:type="dxa"/>
            <w:vMerge w:val="restart"/>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3</w:t>
            </w:r>
          </w:p>
        </w:tc>
        <w:tc>
          <w:tcPr>
            <w:tcW w:w="1311" w:type="dxa"/>
            <w:vMerge w:val="restart"/>
            <w:vAlign w:val="center"/>
          </w:tcPr>
          <w:p>
            <w:pPr>
              <w:spacing w:line="400" w:lineRule="exact"/>
              <w:jc w:val="left"/>
              <w:rPr>
                <w:rFonts w:ascii="仿宋" w:hAnsi="仿宋" w:eastAsia="仿宋" w:cs="宋体"/>
                <w:sz w:val="24"/>
                <w:szCs w:val="24"/>
              </w:rPr>
            </w:pPr>
            <w:r>
              <w:rPr>
                <w:rFonts w:hint="eastAsia" w:ascii="仿宋" w:hAnsi="仿宋" w:eastAsia="仿宋" w:cs="仿宋"/>
                <w:sz w:val="24"/>
              </w:rPr>
              <w:t>选考2：活塞连杆组的拆装与检测</w:t>
            </w:r>
          </w:p>
        </w:tc>
        <w:tc>
          <w:tcPr>
            <w:tcW w:w="5550" w:type="dxa"/>
            <w:vAlign w:val="center"/>
          </w:tcPr>
          <w:p>
            <w:pPr>
              <w:spacing w:line="400" w:lineRule="exact"/>
              <w:jc w:val="left"/>
              <w:rPr>
                <w:rFonts w:ascii="仿宋" w:hAnsi="仿宋" w:eastAsia="仿宋" w:cs="仿宋"/>
                <w:b/>
                <w:sz w:val="24"/>
              </w:rPr>
            </w:pPr>
            <w:r>
              <w:rPr>
                <w:rFonts w:hint="eastAsia" w:ascii="仿宋" w:hAnsi="仿宋" w:eastAsia="仿宋" w:cs="仿宋"/>
                <w:b/>
                <w:sz w:val="24"/>
              </w:rPr>
              <w:t>拆卸活塞连杆组:</w:t>
            </w:r>
          </w:p>
          <w:p>
            <w:pPr>
              <w:spacing w:line="400" w:lineRule="exact"/>
              <w:jc w:val="left"/>
              <w:rPr>
                <w:rFonts w:ascii="仿宋" w:hAnsi="仿宋" w:eastAsia="仿宋" w:cs="仿宋"/>
                <w:sz w:val="24"/>
              </w:rPr>
            </w:pPr>
            <w:r>
              <w:rPr>
                <w:rFonts w:hint="eastAsia" w:ascii="仿宋" w:hAnsi="仿宋" w:eastAsia="仿宋" w:cs="仿宋"/>
                <w:sz w:val="24"/>
              </w:rPr>
              <w:t>1.能合理使用工具拆卸活塞连杆组；</w:t>
            </w:r>
          </w:p>
          <w:p>
            <w:pPr>
              <w:spacing w:line="400" w:lineRule="exact"/>
              <w:jc w:val="left"/>
              <w:rPr>
                <w:rFonts w:ascii="仿宋" w:hAnsi="仿宋" w:eastAsia="仿宋" w:cs="仿宋"/>
                <w:sz w:val="24"/>
                <w:szCs w:val="24"/>
              </w:rPr>
            </w:pPr>
            <w:r>
              <w:rPr>
                <w:rFonts w:hint="eastAsia" w:ascii="仿宋" w:hAnsi="仿宋" w:eastAsia="仿宋" w:cs="仿宋"/>
                <w:sz w:val="24"/>
              </w:rPr>
              <w:t>2.能合理使用活塞环安装钳拆卸活塞环。</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vMerge w:val="continue"/>
            <w:vAlign w:val="center"/>
          </w:tcPr>
          <w:p>
            <w:pPr>
              <w:spacing w:line="400" w:lineRule="exact"/>
              <w:jc w:val="center"/>
              <w:rPr>
                <w:rFonts w:ascii="仿宋" w:hAnsi="仿宋" w:eastAsia="仿宋" w:cs="宋体"/>
                <w:sz w:val="24"/>
                <w:szCs w:val="24"/>
              </w:rPr>
            </w:pPr>
          </w:p>
        </w:tc>
        <w:tc>
          <w:tcPr>
            <w:tcW w:w="1311" w:type="dxa"/>
            <w:vMerge w:val="continue"/>
            <w:vAlign w:val="center"/>
          </w:tcPr>
          <w:p>
            <w:pPr>
              <w:spacing w:line="400" w:lineRule="exact"/>
              <w:jc w:val="left"/>
              <w:rPr>
                <w:rFonts w:ascii="仿宋" w:hAnsi="仿宋" w:eastAsia="仿宋" w:cs="宋体"/>
                <w:sz w:val="24"/>
                <w:szCs w:val="24"/>
              </w:rPr>
            </w:pPr>
          </w:p>
        </w:tc>
        <w:tc>
          <w:tcPr>
            <w:tcW w:w="5550" w:type="dxa"/>
            <w:vAlign w:val="center"/>
          </w:tcPr>
          <w:p>
            <w:pPr>
              <w:spacing w:line="400" w:lineRule="exact"/>
              <w:jc w:val="left"/>
              <w:rPr>
                <w:rFonts w:ascii="仿宋" w:hAnsi="仿宋" w:eastAsia="仿宋" w:cs="仿宋"/>
                <w:b/>
                <w:sz w:val="24"/>
              </w:rPr>
            </w:pPr>
            <w:r>
              <w:rPr>
                <w:rFonts w:hint="eastAsia" w:ascii="仿宋" w:hAnsi="仿宋" w:eastAsia="仿宋" w:cs="仿宋"/>
                <w:b/>
                <w:sz w:val="24"/>
              </w:rPr>
              <w:t>检测活塞连杆组：</w:t>
            </w:r>
          </w:p>
          <w:p>
            <w:pPr>
              <w:spacing w:line="400" w:lineRule="exact"/>
              <w:jc w:val="left"/>
              <w:rPr>
                <w:rFonts w:ascii="仿宋" w:hAnsi="仿宋" w:eastAsia="仿宋" w:cs="仿宋"/>
                <w:sz w:val="24"/>
              </w:rPr>
            </w:pPr>
            <w:r>
              <w:rPr>
                <w:rFonts w:hint="eastAsia" w:ascii="仿宋" w:hAnsi="仿宋" w:eastAsia="仿宋" w:cs="仿宋"/>
                <w:sz w:val="24"/>
              </w:rPr>
              <w:t>1.能正确清洁气缸、活塞、活塞环、轴承盖；</w:t>
            </w:r>
          </w:p>
          <w:p>
            <w:pPr>
              <w:spacing w:line="400" w:lineRule="exact"/>
              <w:jc w:val="left"/>
              <w:rPr>
                <w:rFonts w:ascii="仿宋" w:hAnsi="仿宋" w:eastAsia="仿宋" w:cs="仿宋"/>
                <w:sz w:val="24"/>
              </w:rPr>
            </w:pPr>
            <w:r>
              <w:rPr>
                <w:rFonts w:hint="eastAsia" w:ascii="仿宋" w:hAnsi="仿宋" w:eastAsia="仿宋" w:cs="仿宋"/>
                <w:sz w:val="24"/>
              </w:rPr>
              <w:t>2.能目视检查气缸、活塞、活塞环外观无刮伤、活塞环槽无异常磨损；</w:t>
            </w:r>
          </w:p>
          <w:p>
            <w:pPr>
              <w:spacing w:line="400" w:lineRule="exact"/>
              <w:jc w:val="left"/>
              <w:rPr>
                <w:rFonts w:ascii="仿宋" w:hAnsi="仿宋" w:eastAsia="仿宋" w:cs="宋体"/>
                <w:sz w:val="24"/>
                <w:szCs w:val="24"/>
              </w:rPr>
            </w:pPr>
            <w:r>
              <w:rPr>
                <w:rFonts w:hint="eastAsia" w:ascii="仿宋" w:hAnsi="仿宋" w:eastAsia="仿宋" w:cs="仿宋"/>
                <w:sz w:val="24"/>
              </w:rPr>
              <w:t>3.会使用厚薄规检测活塞环端隙、侧隙，对检测结果进行判断。</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30分</w:t>
            </w:r>
          </w:p>
          <w:p>
            <w:pPr>
              <w:spacing w:line="400" w:lineRule="exact"/>
              <w:jc w:val="center"/>
              <w:rPr>
                <w:rFonts w:ascii="仿宋" w:hAnsi="仿宋" w:eastAsia="仿宋"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Merge w:val="continue"/>
            <w:vAlign w:val="center"/>
          </w:tcPr>
          <w:p>
            <w:pPr>
              <w:spacing w:line="400" w:lineRule="exact"/>
              <w:jc w:val="center"/>
              <w:rPr>
                <w:rFonts w:ascii="仿宋" w:hAnsi="仿宋" w:eastAsia="仿宋" w:cs="宋体"/>
                <w:sz w:val="24"/>
                <w:szCs w:val="24"/>
              </w:rPr>
            </w:pPr>
          </w:p>
        </w:tc>
        <w:tc>
          <w:tcPr>
            <w:tcW w:w="1311" w:type="dxa"/>
            <w:vMerge w:val="continue"/>
            <w:vAlign w:val="center"/>
          </w:tcPr>
          <w:p>
            <w:pPr>
              <w:spacing w:line="400" w:lineRule="exact"/>
              <w:jc w:val="left"/>
              <w:rPr>
                <w:rFonts w:ascii="仿宋" w:hAnsi="仿宋" w:eastAsia="仿宋" w:cs="宋体"/>
                <w:sz w:val="24"/>
                <w:szCs w:val="24"/>
              </w:rPr>
            </w:pPr>
          </w:p>
        </w:tc>
        <w:tc>
          <w:tcPr>
            <w:tcW w:w="5550" w:type="dxa"/>
            <w:vAlign w:val="center"/>
          </w:tcPr>
          <w:p>
            <w:pPr>
              <w:spacing w:line="400" w:lineRule="exact"/>
              <w:jc w:val="left"/>
              <w:rPr>
                <w:rFonts w:ascii="仿宋" w:hAnsi="仿宋" w:eastAsia="仿宋" w:cs="仿宋"/>
                <w:b/>
                <w:sz w:val="24"/>
              </w:rPr>
            </w:pPr>
            <w:r>
              <w:rPr>
                <w:rFonts w:hint="eastAsia" w:ascii="仿宋" w:hAnsi="仿宋" w:eastAsia="仿宋" w:cs="仿宋"/>
                <w:b/>
                <w:sz w:val="24"/>
              </w:rPr>
              <w:t>安装活塞连杆组：</w:t>
            </w:r>
          </w:p>
          <w:p>
            <w:pPr>
              <w:spacing w:line="400" w:lineRule="exact"/>
              <w:jc w:val="left"/>
              <w:rPr>
                <w:rFonts w:ascii="仿宋" w:hAnsi="仿宋" w:eastAsia="仿宋" w:cs="仿宋"/>
                <w:sz w:val="24"/>
              </w:rPr>
            </w:pPr>
            <w:r>
              <w:rPr>
                <w:rFonts w:hint="eastAsia" w:ascii="仿宋" w:hAnsi="仿宋" w:eastAsia="仿宋" w:cs="仿宋"/>
                <w:sz w:val="24"/>
              </w:rPr>
              <w:t>1.能正确使用活塞环安装钳安装活塞环，并依据原厂维修手册正确调整每道活塞环开口位置；</w:t>
            </w:r>
          </w:p>
          <w:p>
            <w:pPr>
              <w:spacing w:line="400" w:lineRule="exact"/>
              <w:jc w:val="left"/>
              <w:rPr>
                <w:rFonts w:ascii="仿宋" w:hAnsi="仿宋" w:eastAsia="仿宋" w:cs="仿宋"/>
                <w:sz w:val="24"/>
              </w:rPr>
            </w:pPr>
            <w:r>
              <w:rPr>
                <w:rFonts w:hint="eastAsia" w:ascii="仿宋" w:hAnsi="仿宋" w:eastAsia="仿宋" w:cs="仿宋"/>
                <w:sz w:val="24"/>
              </w:rPr>
              <w:t>2.能正确使用活塞环压缩装置安装活塞连杆组；</w:t>
            </w:r>
          </w:p>
          <w:p>
            <w:pPr>
              <w:spacing w:line="400" w:lineRule="exact"/>
              <w:jc w:val="left"/>
              <w:rPr>
                <w:rFonts w:ascii="仿宋" w:hAnsi="仿宋" w:eastAsia="仿宋" w:cs="仿宋"/>
                <w:sz w:val="24"/>
              </w:rPr>
            </w:pPr>
            <w:r>
              <w:rPr>
                <w:rFonts w:hint="eastAsia" w:ascii="仿宋" w:hAnsi="仿宋" w:eastAsia="仿宋" w:cs="仿宋"/>
                <w:sz w:val="24"/>
              </w:rPr>
              <w:t>3.会正确润滑连杆轴承；</w:t>
            </w:r>
          </w:p>
          <w:p>
            <w:pPr>
              <w:spacing w:line="400" w:lineRule="exact"/>
              <w:jc w:val="left"/>
              <w:rPr>
                <w:rFonts w:ascii="仿宋" w:hAnsi="仿宋" w:eastAsia="仿宋" w:cs="宋体"/>
                <w:sz w:val="24"/>
                <w:szCs w:val="24"/>
              </w:rPr>
            </w:pPr>
            <w:r>
              <w:rPr>
                <w:rFonts w:hint="eastAsia" w:ascii="仿宋" w:hAnsi="仿宋" w:eastAsia="仿宋" w:cs="仿宋"/>
                <w:sz w:val="24"/>
              </w:rPr>
              <w:t>4.会使用扭力扳手按原厂规定顺序、规定扭矩紧固连杆轴承盖螺栓，保证安装位置正确。</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66"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4</w:t>
            </w:r>
          </w:p>
        </w:tc>
        <w:tc>
          <w:tcPr>
            <w:tcW w:w="1311"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职业素养</w:t>
            </w:r>
          </w:p>
        </w:tc>
        <w:tc>
          <w:tcPr>
            <w:tcW w:w="5550" w:type="dxa"/>
            <w:vAlign w:val="center"/>
          </w:tcPr>
          <w:p>
            <w:pPr>
              <w:spacing w:line="400" w:lineRule="exact"/>
              <w:jc w:val="left"/>
              <w:rPr>
                <w:rFonts w:ascii="仿宋" w:hAnsi="仿宋" w:eastAsia="仿宋" w:cs="宋体"/>
                <w:sz w:val="24"/>
                <w:szCs w:val="24"/>
              </w:rPr>
            </w:pPr>
            <w:r>
              <w:rPr>
                <w:rFonts w:hint="eastAsia" w:ascii="仿宋" w:hAnsi="仿宋" w:eastAsia="仿宋" w:cs="宋体"/>
                <w:sz w:val="24"/>
                <w:szCs w:val="24"/>
              </w:rPr>
              <w:t>1.穿戴安全防护用品；</w:t>
            </w:r>
          </w:p>
          <w:p>
            <w:pPr>
              <w:spacing w:line="400" w:lineRule="exact"/>
              <w:jc w:val="left"/>
              <w:rPr>
                <w:rFonts w:ascii="仿宋" w:hAnsi="仿宋" w:eastAsia="仿宋" w:cs="宋体"/>
                <w:sz w:val="24"/>
                <w:szCs w:val="24"/>
              </w:rPr>
            </w:pPr>
            <w:r>
              <w:rPr>
                <w:rFonts w:hint="eastAsia" w:ascii="仿宋" w:hAnsi="仿宋" w:eastAsia="仿宋" w:cs="宋体"/>
                <w:sz w:val="24"/>
                <w:szCs w:val="24"/>
              </w:rPr>
              <w:t>2.保持工具、零件、车辆及场地的清洁，有序摆放物品；</w:t>
            </w:r>
          </w:p>
          <w:p>
            <w:pPr>
              <w:spacing w:line="400" w:lineRule="exact"/>
              <w:jc w:val="left"/>
              <w:rPr>
                <w:rFonts w:ascii="仿宋" w:hAnsi="仿宋" w:eastAsia="仿宋" w:cs="宋体"/>
                <w:sz w:val="24"/>
                <w:szCs w:val="24"/>
              </w:rPr>
            </w:pPr>
            <w:r>
              <w:rPr>
                <w:rFonts w:hint="eastAsia" w:ascii="仿宋" w:hAnsi="仿宋" w:eastAsia="仿宋" w:cs="宋体"/>
                <w:sz w:val="24"/>
                <w:szCs w:val="24"/>
              </w:rPr>
              <w:t>3.填写工单完整、正确；</w:t>
            </w:r>
          </w:p>
          <w:p>
            <w:pPr>
              <w:spacing w:line="400" w:lineRule="exact"/>
              <w:jc w:val="left"/>
              <w:rPr>
                <w:rFonts w:ascii="仿宋" w:hAnsi="仿宋" w:eastAsia="仿宋" w:cs="宋体"/>
                <w:sz w:val="24"/>
                <w:szCs w:val="24"/>
              </w:rPr>
            </w:pPr>
            <w:r>
              <w:rPr>
                <w:rFonts w:hint="eastAsia" w:ascii="仿宋" w:hAnsi="仿宋" w:eastAsia="仿宋" w:cs="宋体"/>
                <w:sz w:val="24"/>
                <w:szCs w:val="24"/>
              </w:rPr>
              <w:t>4.按环保要求处理废弃物；</w:t>
            </w:r>
          </w:p>
          <w:p>
            <w:pPr>
              <w:spacing w:line="400" w:lineRule="exact"/>
              <w:jc w:val="left"/>
              <w:rPr>
                <w:rFonts w:ascii="仿宋" w:hAnsi="仿宋" w:eastAsia="仿宋" w:cs="宋体"/>
                <w:sz w:val="24"/>
                <w:szCs w:val="24"/>
              </w:rPr>
            </w:pPr>
            <w:r>
              <w:rPr>
                <w:rFonts w:hint="eastAsia" w:ascii="仿宋" w:hAnsi="仿宋" w:eastAsia="仿宋" w:cs="宋体"/>
                <w:sz w:val="24"/>
                <w:szCs w:val="24"/>
              </w:rPr>
              <w:t>5.设备、设施无损坏，操作过程无安全隐患。</w:t>
            </w:r>
          </w:p>
        </w:tc>
        <w:tc>
          <w:tcPr>
            <w:tcW w:w="821" w:type="dxa"/>
            <w:vAlign w:val="center"/>
          </w:tcPr>
          <w:p>
            <w:pPr>
              <w:spacing w:line="400" w:lineRule="exact"/>
              <w:jc w:val="center"/>
              <w:rPr>
                <w:rFonts w:ascii="仿宋" w:hAnsi="仿宋" w:eastAsia="仿宋" w:cs="宋体"/>
                <w:sz w:val="24"/>
                <w:szCs w:val="24"/>
              </w:rPr>
            </w:pPr>
            <w:r>
              <w:rPr>
                <w:rFonts w:hint="eastAsia" w:ascii="仿宋" w:hAnsi="仿宋" w:eastAsia="仿宋" w:cs="宋体"/>
                <w:sz w:val="24"/>
                <w:szCs w:val="24"/>
              </w:rPr>
              <w:t>10分</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（二）前轮制动器的拆装与检测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照原厂维修手册要求对前轮制动器进行拆卸、检查和安装，测量前轮气压、制动片的厚度，正确填写检查测量记录单，并根据检测结果进行分析，确定维修方案。时间30分钟，总分100分，占分值50%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（1）制动片外观目视检查记录单</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984"/>
        <w:gridCol w:w="1418"/>
        <w:gridCol w:w="1319"/>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spacing w:line="400" w:lineRule="exact"/>
              <w:jc w:val="center"/>
              <w:rPr>
                <w:rFonts w:ascii="仿宋" w:hAnsi="仿宋" w:eastAsia="仿宋"/>
                <w:sz w:val="24"/>
                <w:szCs w:val="24"/>
              </w:rPr>
            </w:pPr>
            <w:r>
              <w:rPr>
                <w:rFonts w:hint="eastAsia" w:ascii="仿宋" w:hAnsi="仿宋" w:eastAsia="仿宋"/>
                <w:sz w:val="24"/>
                <w:szCs w:val="24"/>
              </w:rPr>
              <w:t>检查</w:t>
            </w:r>
          </w:p>
          <w:p>
            <w:pPr>
              <w:spacing w:line="400" w:lineRule="exact"/>
              <w:jc w:val="center"/>
              <w:rPr>
                <w:rFonts w:ascii="仿宋" w:hAnsi="仿宋" w:eastAsia="仿宋"/>
                <w:sz w:val="24"/>
                <w:szCs w:val="24"/>
              </w:rPr>
            </w:pPr>
            <w:r>
              <w:rPr>
                <w:rFonts w:hint="eastAsia" w:ascii="仿宋" w:hAnsi="仿宋" w:eastAsia="仿宋"/>
                <w:sz w:val="24"/>
                <w:szCs w:val="24"/>
              </w:rPr>
              <w:t>项目</w:t>
            </w:r>
          </w:p>
        </w:tc>
        <w:tc>
          <w:tcPr>
            <w:tcW w:w="1984" w:type="dxa"/>
          </w:tcPr>
          <w:p>
            <w:pPr>
              <w:spacing w:line="400" w:lineRule="exact"/>
              <w:jc w:val="center"/>
              <w:rPr>
                <w:rFonts w:ascii="仿宋" w:hAnsi="仿宋" w:eastAsia="仿宋"/>
                <w:sz w:val="24"/>
                <w:szCs w:val="24"/>
              </w:rPr>
            </w:pPr>
            <w:r>
              <w:rPr>
                <w:rFonts w:hint="eastAsia" w:ascii="仿宋" w:hAnsi="仿宋" w:eastAsia="仿宋"/>
                <w:sz w:val="24"/>
                <w:szCs w:val="24"/>
              </w:rPr>
              <w:t>制动片固定弹簧</w:t>
            </w:r>
          </w:p>
          <w:p>
            <w:pPr>
              <w:spacing w:line="400" w:lineRule="exact"/>
              <w:jc w:val="center"/>
              <w:rPr>
                <w:rFonts w:ascii="仿宋" w:hAnsi="仿宋" w:eastAsia="仿宋"/>
                <w:sz w:val="24"/>
                <w:szCs w:val="24"/>
              </w:rPr>
            </w:pPr>
            <w:r>
              <w:rPr>
                <w:rFonts w:hint="eastAsia" w:ascii="仿宋" w:hAnsi="仿宋" w:eastAsia="仿宋"/>
                <w:sz w:val="24"/>
                <w:szCs w:val="24"/>
              </w:rPr>
              <w:t>变形、损坏</w:t>
            </w:r>
          </w:p>
        </w:tc>
        <w:tc>
          <w:tcPr>
            <w:tcW w:w="1418" w:type="dxa"/>
          </w:tcPr>
          <w:p>
            <w:pPr>
              <w:spacing w:line="400" w:lineRule="exact"/>
              <w:jc w:val="center"/>
              <w:rPr>
                <w:rFonts w:ascii="仿宋" w:hAnsi="仿宋" w:eastAsia="仿宋"/>
                <w:sz w:val="24"/>
                <w:szCs w:val="24"/>
              </w:rPr>
            </w:pPr>
            <w:r>
              <w:rPr>
                <w:rFonts w:hint="eastAsia" w:ascii="仿宋" w:hAnsi="仿宋" w:eastAsia="仿宋"/>
                <w:sz w:val="24"/>
                <w:szCs w:val="24"/>
              </w:rPr>
              <w:t>制动钳导销</w:t>
            </w:r>
          </w:p>
          <w:p>
            <w:pPr>
              <w:spacing w:line="400" w:lineRule="exact"/>
              <w:jc w:val="center"/>
              <w:rPr>
                <w:rFonts w:ascii="仿宋" w:hAnsi="仿宋" w:eastAsia="仿宋"/>
                <w:sz w:val="24"/>
                <w:szCs w:val="24"/>
              </w:rPr>
            </w:pPr>
            <w:r>
              <w:rPr>
                <w:rFonts w:hint="eastAsia" w:ascii="仿宋" w:hAnsi="仿宋" w:eastAsia="仿宋"/>
                <w:sz w:val="24"/>
                <w:szCs w:val="24"/>
              </w:rPr>
              <w:t>自由移动</w:t>
            </w:r>
          </w:p>
        </w:tc>
        <w:tc>
          <w:tcPr>
            <w:tcW w:w="1319" w:type="dxa"/>
          </w:tcPr>
          <w:p>
            <w:pPr>
              <w:spacing w:line="400" w:lineRule="exact"/>
              <w:jc w:val="center"/>
              <w:rPr>
                <w:rFonts w:ascii="仿宋" w:hAnsi="仿宋" w:eastAsia="仿宋"/>
                <w:sz w:val="24"/>
                <w:szCs w:val="24"/>
              </w:rPr>
            </w:pPr>
            <w:r>
              <w:rPr>
                <w:rFonts w:hint="eastAsia" w:ascii="仿宋" w:hAnsi="仿宋" w:eastAsia="仿宋"/>
                <w:sz w:val="24"/>
                <w:szCs w:val="24"/>
              </w:rPr>
              <w:t>护套</w:t>
            </w:r>
          </w:p>
          <w:p>
            <w:pPr>
              <w:spacing w:line="400" w:lineRule="exact"/>
              <w:jc w:val="center"/>
              <w:rPr>
                <w:rFonts w:ascii="仿宋" w:hAnsi="仿宋" w:eastAsia="仿宋"/>
                <w:sz w:val="24"/>
                <w:szCs w:val="24"/>
              </w:rPr>
            </w:pPr>
            <w:r>
              <w:rPr>
                <w:rFonts w:hint="eastAsia" w:ascii="仿宋" w:hAnsi="仿宋" w:eastAsia="仿宋"/>
                <w:sz w:val="24"/>
                <w:szCs w:val="24"/>
              </w:rPr>
              <w:t>开裂、破损</w:t>
            </w:r>
          </w:p>
        </w:tc>
        <w:tc>
          <w:tcPr>
            <w:tcW w:w="1421" w:type="dxa"/>
          </w:tcPr>
          <w:p>
            <w:pPr>
              <w:spacing w:line="400" w:lineRule="exact"/>
              <w:jc w:val="center"/>
              <w:rPr>
                <w:rFonts w:ascii="仿宋" w:hAnsi="仿宋" w:eastAsia="仿宋"/>
                <w:sz w:val="24"/>
                <w:szCs w:val="24"/>
              </w:rPr>
            </w:pPr>
            <w:r>
              <w:rPr>
                <w:rFonts w:hint="eastAsia" w:ascii="仿宋" w:hAnsi="仿宋" w:eastAsia="仿宋"/>
                <w:sz w:val="24"/>
                <w:szCs w:val="24"/>
              </w:rPr>
              <w:t>内侧摩擦片</w:t>
            </w:r>
          </w:p>
          <w:p>
            <w:pPr>
              <w:spacing w:line="400" w:lineRule="exact"/>
              <w:jc w:val="center"/>
              <w:rPr>
                <w:rFonts w:ascii="仿宋" w:hAnsi="仿宋" w:eastAsia="仿宋"/>
                <w:sz w:val="24"/>
                <w:szCs w:val="24"/>
              </w:rPr>
            </w:pPr>
            <w:r>
              <w:rPr>
                <w:rFonts w:hint="eastAsia" w:ascii="仿宋" w:hAnsi="仿宋" w:eastAsia="仿宋"/>
                <w:sz w:val="24"/>
                <w:szCs w:val="24"/>
              </w:rPr>
              <w:t>异常磨损</w:t>
            </w:r>
          </w:p>
        </w:tc>
        <w:tc>
          <w:tcPr>
            <w:tcW w:w="1421" w:type="dxa"/>
          </w:tcPr>
          <w:p>
            <w:pPr>
              <w:spacing w:line="400" w:lineRule="exact"/>
              <w:jc w:val="center"/>
              <w:rPr>
                <w:rFonts w:ascii="仿宋" w:hAnsi="仿宋" w:eastAsia="仿宋"/>
                <w:sz w:val="24"/>
                <w:szCs w:val="24"/>
              </w:rPr>
            </w:pPr>
            <w:r>
              <w:rPr>
                <w:rFonts w:hint="eastAsia" w:ascii="仿宋" w:hAnsi="仿宋" w:eastAsia="仿宋"/>
                <w:sz w:val="24"/>
                <w:szCs w:val="24"/>
              </w:rPr>
              <w:t>外侧摩擦片</w:t>
            </w:r>
          </w:p>
          <w:p>
            <w:pPr>
              <w:spacing w:line="400" w:lineRule="exact"/>
              <w:jc w:val="center"/>
              <w:rPr>
                <w:rFonts w:ascii="仿宋" w:hAnsi="仿宋" w:eastAsia="仿宋"/>
                <w:sz w:val="24"/>
                <w:szCs w:val="24"/>
              </w:rPr>
            </w:pPr>
            <w:r>
              <w:rPr>
                <w:rFonts w:hint="eastAsia" w:ascii="仿宋" w:hAnsi="仿宋" w:eastAsia="仿宋"/>
                <w:sz w:val="24"/>
                <w:szCs w:val="24"/>
              </w:rPr>
              <w:t>异常磨损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959"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结果判断及处理</w:t>
            </w:r>
          </w:p>
        </w:tc>
        <w:tc>
          <w:tcPr>
            <w:tcW w:w="1984"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w:t>
            </w:r>
            <w:r>
              <w:rPr>
                <w:rFonts w:hint="eastAsia" w:ascii="仿宋" w:hAnsi="仿宋" w:eastAsia="仿宋"/>
                <w:sz w:val="24"/>
                <w:szCs w:val="24"/>
              </w:rPr>
              <w:sym w:font="Wingdings 2" w:char="00A3"/>
            </w:r>
            <w:r>
              <w:rPr>
                <w:rFonts w:hint="eastAsia" w:ascii="仿宋" w:hAnsi="仿宋" w:eastAsia="仿宋"/>
                <w:sz w:val="24"/>
                <w:szCs w:val="24"/>
              </w:rPr>
              <w:t>不正常</w:t>
            </w:r>
          </w:p>
        </w:tc>
        <w:tc>
          <w:tcPr>
            <w:tcW w:w="1418"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319"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421"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421"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959" w:type="dxa"/>
            <w:vMerge w:val="continue"/>
          </w:tcPr>
          <w:p>
            <w:pPr>
              <w:spacing w:line="400" w:lineRule="exact"/>
              <w:jc w:val="center"/>
              <w:rPr>
                <w:rFonts w:ascii="仿宋" w:hAnsi="仿宋" w:eastAsia="仿宋"/>
                <w:sz w:val="24"/>
                <w:szCs w:val="24"/>
              </w:rPr>
            </w:pPr>
          </w:p>
        </w:tc>
        <w:tc>
          <w:tcPr>
            <w:tcW w:w="1984"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□更换    </w:t>
            </w:r>
          </w:p>
          <w:p>
            <w:pPr>
              <w:spacing w:line="400" w:lineRule="exact"/>
              <w:jc w:val="center"/>
              <w:rPr>
                <w:rFonts w:ascii="仿宋" w:hAnsi="仿宋" w:eastAsia="仿宋"/>
                <w:sz w:val="24"/>
                <w:szCs w:val="24"/>
              </w:rPr>
            </w:pPr>
            <w:r>
              <w:rPr>
                <w:rFonts w:hint="eastAsia" w:ascii="仿宋" w:hAnsi="仿宋" w:eastAsia="仿宋"/>
                <w:sz w:val="24"/>
                <w:szCs w:val="24"/>
              </w:rPr>
              <w:t xml:space="preserve">□维修    </w:t>
            </w:r>
          </w:p>
          <w:p>
            <w:pPr>
              <w:spacing w:line="400" w:lineRule="exact"/>
              <w:jc w:val="center"/>
              <w:rPr>
                <w:rFonts w:ascii="仿宋" w:hAnsi="仿宋" w:eastAsia="仿宋"/>
                <w:sz w:val="24"/>
                <w:szCs w:val="24"/>
              </w:rPr>
            </w:pPr>
            <w:r>
              <w:rPr>
                <w:rFonts w:hint="eastAsia" w:ascii="仿宋" w:hAnsi="仿宋" w:eastAsia="仿宋"/>
                <w:sz w:val="24"/>
                <w:szCs w:val="24"/>
              </w:rPr>
              <w:t>□调整</w:t>
            </w:r>
          </w:p>
        </w:tc>
        <w:tc>
          <w:tcPr>
            <w:tcW w:w="1418"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□更换    </w:t>
            </w:r>
          </w:p>
          <w:p>
            <w:pPr>
              <w:spacing w:line="400" w:lineRule="exact"/>
              <w:jc w:val="center"/>
              <w:rPr>
                <w:rFonts w:ascii="仿宋" w:hAnsi="仿宋" w:eastAsia="仿宋"/>
                <w:sz w:val="24"/>
                <w:szCs w:val="24"/>
              </w:rPr>
            </w:pPr>
            <w:r>
              <w:rPr>
                <w:rFonts w:hint="eastAsia" w:ascii="仿宋" w:hAnsi="仿宋" w:eastAsia="仿宋"/>
                <w:sz w:val="24"/>
                <w:szCs w:val="24"/>
              </w:rPr>
              <w:t xml:space="preserve">□维修    </w:t>
            </w:r>
          </w:p>
          <w:p>
            <w:pPr>
              <w:spacing w:line="400" w:lineRule="exact"/>
              <w:jc w:val="center"/>
              <w:rPr>
                <w:rFonts w:ascii="仿宋" w:hAnsi="仿宋" w:eastAsia="仿宋"/>
                <w:sz w:val="24"/>
                <w:szCs w:val="24"/>
              </w:rPr>
            </w:pPr>
            <w:r>
              <w:rPr>
                <w:rFonts w:hint="eastAsia" w:ascii="仿宋" w:hAnsi="仿宋" w:eastAsia="仿宋"/>
                <w:sz w:val="24"/>
                <w:szCs w:val="24"/>
              </w:rPr>
              <w:t>□调整</w:t>
            </w:r>
          </w:p>
        </w:tc>
        <w:tc>
          <w:tcPr>
            <w:tcW w:w="1319"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□更换    </w:t>
            </w:r>
          </w:p>
          <w:p>
            <w:pPr>
              <w:spacing w:line="400" w:lineRule="exact"/>
              <w:jc w:val="center"/>
              <w:rPr>
                <w:rFonts w:ascii="仿宋" w:hAnsi="仿宋" w:eastAsia="仿宋"/>
                <w:sz w:val="24"/>
                <w:szCs w:val="24"/>
              </w:rPr>
            </w:pPr>
            <w:r>
              <w:rPr>
                <w:rFonts w:hint="eastAsia" w:ascii="仿宋" w:hAnsi="仿宋" w:eastAsia="仿宋"/>
                <w:sz w:val="24"/>
                <w:szCs w:val="24"/>
              </w:rPr>
              <w:t xml:space="preserve">□维修    </w:t>
            </w:r>
          </w:p>
          <w:p>
            <w:pPr>
              <w:spacing w:line="400" w:lineRule="exact"/>
              <w:jc w:val="center"/>
              <w:rPr>
                <w:rFonts w:ascii="仿宋" w:hAnsi="仿宋" w:eastAsia="仿宋"/>
                <w:sz w:val="24"/>
                <w:szCs w:val="24"/>
              </w:rPr>
            </w:pPr>
            <w:r>
              <w:rPr>
                <w:rFonts w:hint="eastAsia" w:ascii="仿宋" w:hAnsi="仿宋" w:eastAsia="仿宋"/>
                <w:sz w:val="24"/>
                <w:szCs w:val="24"/>
              </w:rPr>
              <w:t>□调整</w:t>
            </w:r>
          </w:p>
        </w:tc>
        <w:tc>
          <w:tcPr>
            <w:tcW w:w="2842" w:type="dxa"/>
            <w:gridSpan w:val="2"/>
            <w:vAlign w:val="center"/>
          </w:tcPr>
          <w:p>
            <w:pPr>
              <w:spacing w:line="400" w:lineRule="exact"/>
              <w:jc w:val="center"/>
              <w:rPr>
                <w:rFonts w:ascii="仿宋" w:hAnsi="仿宋" w:eastAsia="仿宋"/>
                <w:sz w:val="24"/>
                <w:szCs w:val="24"/>
              </w:rPr>
            </w:pPr>
            <w:r>
              <w:rPr>
                <w:rFonts w:hint="eastAsia" w:ascii="仿宋" w:hAnsi="仿宋" w:eastAsia="仿宋"/>
                <w:sz w:val="24"/>
                <w:szCs w:val="24"/>
              </w:rPr>
              <w:t xml:space="preserve">□更换    </w:t>
            </w:r>
          </w:p>
          <w:p>
            <w:pPr>
              <w:spacing w:line="400" w:lineRule="exact"/>
              <w:jc w:val="center"/>
              <w:rPr>
                <w:rFonts w:ascii="仿宋" w:hAnsi="仿宋" w:eastAsia="仿宋"/>
                <w:sz w:val="24"/>
                <w:szCs w:val="24"/>
              </w:rPr>
            </w:pPr>
            <w:r>
              <w:rPr>
                <w:rFonts w:hint="eastAsia" w:ascii="仿宋" w:hAnsi="仿宋" w:eastAsia="仿宋"/>
                <w:sz w:val="24"/>
                <w:szCs w:val="24"/>
              </w:rPr>
              <w:t xml:space="preserve">□维修    </w:t>
            </w:r>
          </w:p>
          <w:p>
            <w:pPr>
              <w:spacing w:line="400" w:lineRule="exact"/>
              <w:jc w:val="center"/>
              <w:rPr>
                <w:rFonts w:ascii="仿宋" w:hAnsi="仿宋" w:eastAsia="仿宋"/>
                <w:sz w:val="24"/>
                <w:szCs w:val="24"/>
              </w:rPr>
            </w:pPr>
            <w:r>
              <w:rPr>
                <w:rFonts w:hint="eastAsia" w:ascii="仿宋" w:hAnsi="仿宋" w:eastAsia="仿宋"/>
                <w:sz w:val="24"/>
                <w:szCs w:val="24"/>
              </w:rPr>
              <w:t>□调整</w:t>
            </w:r>
          </w:p>
        </w:tc>
      </w:tr>
    </w:tbl>
    <w:p>
      <w:pPr>
        <w:spacing w:line="560" w:lineRule="exact"/>
        <w:ind w:firstLine="640" w:firstLineChars="200"/>
        <w:jc w:val="left"/>
        <w:rPr>
          <w:rFonts w:ascii="Times New Roman" w:hAnsi="Times New Roman" w:eastAsia="仿宋" w:cs="仿宋"/>
          <w:kern w:val="0"/>
          <w:sz w:val="32"/>
          <w:szCs w:val="32"/>
        </w:rPr>
      </w:pPr>
      <w:r>
        <w:rPr>
          <w:rFonts w:hint="eastAsia" w:ascii="Times New Roman" w:hAnsi="Times New Roman" w:eastAsia="仿宋" w:cs="仿宋"/>
          <w:kern w:val="0"/>
          <w:sz w:val="32"/>
          <w:szCs w:val="32"/>
        </w:rPr>
        <w:t>注：根据检查结果选择正常或不正常，不正常给出维修方案。</w:t>
      </w:r>
    </w:p>
    <w:p>
      <w:pPr>
        <w:spacing w:line="560" w:lineRule="exact"/>
        <w:ind w:firstLine="627" w:firstLineChars="196"/>
        <w:jc w:val="left"/>
        <w:rPr>
          <w:rFonts w:ascii="Times New Roman" w:hAnsi="Times New Roman" w:eastAsia="仿宋" w:cs="仿宋"/>
          <w:kern w:val="0"/>
          <w:sz w:val="32"/>
          <w:szCs w:val="32"/>
        </w:rPr>
      </w:pPr>
      <w:r>
        <w:rPr>
          <w:rFonts w:hint="eastAsia" w:ascii="Times New Roman" w:hAnsi="Times New Roman" w:eastAsia="仿宋" w:cs="仿宋"/>
          <w:kern w:val="0"/>
          <w:sz w:val="32"/>
          <w:szCs w:val="32"/>
        </w:rPr>
        <w:t>（2）制动盘外观目视检查</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制动盘检查</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锈蚀</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开裂</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灼斑</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变蓝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704"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结果判断及处理</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1704" w:type="dxa"/>
            <w:vMerge w:val="continue"/>
          </w:tcPr>
          <w:p>
            <w:pPr>
              <w:spacing w:line="400" w:lineRule="exact"/>
              <w:jc w:val="center"/>
              <w:rPr>
                <w:rFonts w:ascii="仿宋" w:hAnsi="仿宋" w:eastAsia="仿宋"/>
                <w:sz w:val="24"/>
                <w:szCs w:val="24"/>
              </w:rPr>
            </w:pPr>
          </w:p>
        </w:tc>
        <w:tc>
          <w:tcPr>
            <w:tcW w:w="6818" w:type="dxa"/>
            <w:gridSpan w:val="4"/>
          </w:tcPr>
          <w:p>
            <w:pPr>
              <w:spacing w:line="400" w:lineRule="exact"/>
              <w:jc w:val="center"/>
              <w:rPr>
                <w:rFonts w:ascii="仿宋" w:hAnsi="仿宋" w:eastAsia="仿宋"/>
                <w:sz w:val="24"/>
                <w:szCs w:val="24"/>
              </w:rPr>
            </w:pPr>
            <w:r>
              <w:rPr>
                <w:rFonts w:hint="eastAsia" w:ascii="仿宋" w:hAnsi="仿宋" w:eastAsia="仿宋"/>
                <w:sz w:val="24"/>
                <w:szCs w:val="24"/>
              </w:rPr>
              <w:t>□更换    □维修    □调整</w:t>
            </w:r>
          </w:p>
        </w:tc>
      </w:tr>
    </w:tbl>
    <w:p>
      <w:pPr>
        <w:spacing w:line="560" w:lineRule="exact"/>
        <w:ind w:firstLine="640" w:firstLineChars="200"/>
        <w:jc w:val="left"/>
        <w:rPr>
          <w:rFonts w:ascii="Times New Roman" w:hAnsi="Times New Roman" w:eastAsia="仿宋" w:cs="仿宋"/>
          <w:kern w:val="0"/>
          <w:sz w:val="32"/>
          <w:szCs w:val="32"/>
        </w:rPr>
      </w:pPr>
      <w:r>
        <w:rPr>
          <w:rFonts w:hint="eastAsia" w:ascii="Times New Roman" w:hAnsi="Times New Roman" w:eastAsia="仿宋" w:cs="仿宋"/>
          <w:kern w:val="0"/>
          <w:sz w:val="32"/>
          <w:szCs w:val="32"/>
        </w:rPr>
        <w:t>注：根据检查结果选择正常或不正常，不正常给出维修方案。</w:t>
      </w:r>
    </w:p>
    <w:p>
      <w:pPr>
        <w:spacing w:line="560" w:lineRule="exact"/>
        <w:ind w:firstLine="627" w:firstLineChars="196"/>
        <w:rPr>
          <w:rFonts w:ascii="Times New Roman" w:hAnsi="Times New Roman" w:eastAsia="仿宋" w:cs="仿宋"/>
          <w:kern w:val="0"/>
          <w:sz w:val="32"/>
          <w:szCs w:val="32"/>
        </w:rPr>
      </w:pPr>
      <w:r>
        <w:rPr>
          <w:rFonts w:hint="eastAsia" w:ascii="Times New Roman" w:hAnsi="Times New Roman" w:eastAsia="仿宋" w:cs="仿宋"/>
          <w:kern w:val="0"/>
          <w:sz w:val="32"/>
          <w:szCs w:val="32"/>
        </w:rPr>
        <w:t>（3）制动片厚度检测</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Borders>
              <w:tl2br w:val="single" w:color="auto" w:sz="4" w:space="0"/>
            </w:tcBorders>
          </w:tcPr>
          <w:p>
            <w:pPr>
              <w:spacing w:line="400" w:lineRule="exact"/>
              <w:jc w:val="center"/>
              <w:rPr>
                <w:rFonts w:ascii="仿宋" w:hAnsi="仿宋" w:eastAsia="仿宋"/>
                <w:sz w:val="24"/>
                <w:szCs w:val="24"/>
              </w:rPr>
            </w:pPr>
            <w:r>
              <w:rPr>
                <w:rFonts w:hint="eastAsia" w:ascii="仿宋" w:hAnsi="仿宋" w:eastAsia="仿宋"/>
                <w:sz w:val="24"/>
                <w:szCs w:val="24"/>
              </w:rPr>
              <w:t xml:space="preserve">     项目</w:t>
            </w:r>
          </w:p>
          <w:p>
            <w:pPr>
              <w:spacing w:line="400" w:lineRule="exact"/>
              <w:rPr>
                <w:rFonts w:ascii="仿宋" w:hAnsi="仿宋" w:eastAsia="仿宋"/>
                <w:sz w:val="24"/>
                <w:szCs w:val="24"/>
              </w:rPr>
            </w:pPr>
            <w:r>
              <w:rPr>
                <w:rFonts w:hint="eastAsia" w:ascii="仿宋" w:hAnsi="仿宋" w:eastAsia="仿宋"/>
                <w:sz w:val="24"/>
                <w:szCs w:val="24"/>
              </w:rPr>
              <w:t>测量及结果</w:t>
            </w:r>
          </w:p>
        </w:tc>
        <w:tc>
          <w:tcPr>
            <w:tcW w:w="2841"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外侧制动片最小厚度</w:t>
            </w:r>
          </w:p>
        </w:tc>
        <w:tc>
          <w:tcPr>
            <w:tcW w:w="2841"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内侧制动片最小厚度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spacing w:line="400" w:lineRule="exact"/>
              <w:jc w:val="center"/>
              <w:rPr>
                <w:rFonts w:ascii="仿宋" w:hAnsi="仿宋" w:eastAsia="仿宋"/>
                <w:sz w:val="24"/>
                <w:szCs w:val="24"/>
              </w:rPr>
            </w:pPr>
            <w:r>
              <w:rPr>
                <w:rFonts w:hint="eastAsia" w:ascii="仿宋" w:hAnsi="仿宋" w:eastAsia="仿宋"/>
                <w:sz w:val="24"/>
                <w:szCs w:val="24"/>
              </w:rPr>
              <w:t>测量值（mm）</w:t>
            </w:r>
          </w:p>
        </w:tc>
        <w:tc>
          <w:tcPr>
            <w:tcW w:w="2841" w:type="dxa"/>
          </w:tcPr>
          <w:p>
            <w:pPr>
              <w:spacing w:line="400" w:lineRule="exact"/>
              <w:jc w:val="center"/>
              <w:rPr>
                <w:rFonts w:ascii="仿宋" w:hAnsi="仿宋" w:eastAsia="仿宋"/>
                <w:sz w:val="24"/>
                <w:szCs w:val="24"/>
              </w:rPr>
            </w:pPr>
          </w:p>
        </w:tc>
        <w:tc>
          <w:tcPr>
            <w:tcW w:w="2841" w:type="dxa"/>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结果判断及处理</w:t>
            </w:r>
          </w:p>
        </w:tc>
        <w:tc>
          <w:tcPr>
            <w:tcW w:w="5682" w:type="dxa"/>
            <w:gridSpan w:val="2"/>
          </w:tcPr>
          <w:p>
            <w:pPr>
              <w:spacing w:line="400" w:lineRule="exact"/>
              <w:jc w:val="center"/>
              <w:rPr>
                <w:rFonts w:ascii="仿宋" w:hAnsi="仿宋" w:eastAsia="仿宋"/>
                <w:sz w:val="24"/>
                <w:szCs w:val="24"/>
              </w:rPr>
            </w:pPr>
            <w:r>
              <w:rPr>
                <w:rFonts w:hint="eastAsia" w:ascii="仿宋" w:hAnsi="仿宋" w:eastAsia="仿宋"/>
                <w:sz w:val="24"/>
                <w:szCs w:val="24"/>
              </w:rPr>
              <w:t>□正常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Merge w:val="continue"/>
          </w:tcPr>
          <w:p>
            <w:pPr>
              <w:spacing w:line="400" w:lineRule="exact"/>
              <w:jc w:val="center"/>
              <w:rPr>
                <w:rFonts w:ascii="仿宋" w:hAnsi="仿宋" w:eastAsia="仿宋"/>
                <w:sz w:val="24"/>
                <w:szCs w:val="24"/>
              </w:rPr>
            </w:pPr>
          </w:p>
        </w:tc>
        <w:tc>
          <w:tcPr>
            <w:tcW w:w="5682" w:type="dxa"/>
            <w:gridSpan w:val="2"/>
          </w:tcPr>
          <w:p>
            <w:pPr>
              <w:spacing w:line="400" w:lineRule="exact"/>
              <w:jc w:val="center"/>
              <w:rPr>
                <w:rFonts w:ascii="仿宋" w:hAnsi="仿宋" w:eastAsia="仿宋"/>
                <w:sz w:val="24"/>
                <w:szCs w:val="24"/>
              </w:rPr>
            </w:pPr>
            <w:r>
              <w:rPr>
                <w:rFonts w:hint="eastAsia" w:ascii="仿宋" w:hAnsi="仿宋" w:eastAsia="仿宋"/>
                <w:sz w:val="24"/>
                <w:szCs w:val="24"/>
              </w:rPr>
              <w:t>□更换    □维修    □调整</w:t>
            </w:r>
          </w:p>
        </w:tc>
      </w:tr>
    </w:tbl>
    <w:p>
      <w:pPr>
        <w:spacing w:line="560" w:lineRule="exact"/>
        <w:ind w:firstLine="640" w:firstLineChars="200"/>
        <w:jc w:val="left"/>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注：测量值保留小数点后1位；结果判断及处理栏内仅需根据检查结果，选择正常或不正常，不正常给出维修方案。</w:t>
      </w:r>
    </w:p>
    <w:p>
      <w:pPr>
        <w:spacing w:line="560" w:lineRule="exact"/>
        <w:ind w:firstLine="640" w:firstLineChars="200"/>
        <w:jc w:val="left"/>
        <w:rPr>
          <w:rFonts w:ascii="Times New Roman" w:hAnsi="Times New Roman" w:eastAsia="仿宋" w:cs="仿宋"/>
          <w:kern w:val="0"/>
          <w:sz w:val="32"/>
          <w:szCs w:val="32"/>
        </w:rPr>
      </w:pPr>
      <w:r>
        <w:rPr>
          <w:rFonts w:hint="eastAsia" w:ascii="Times New Roman" w:hAnsi="Times New Roman" w:eastAsia="仿宋" w:cs="仿宋"/>
          <w:kern w:val="0"/>
          <w:sz w:val="32"/>
          <w:szCs w:val="32"/>
        </w:rPr>
        <w:t>（4）车轮目视检查</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检查项目</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轮胎异常磨损</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轮胎裂纹或损坏</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沟槽嵌入异物</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轮毂损坏或腐蚀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704"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结果判断及处理</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704"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c>
          <w:tcPr>
            <w:tcW w:w="1705" w:type="dxa"/>
          </w:tcPr>
          <w:p>
            <w:pPr>
              <w:spacing w:line="400" w:lineRule="exact"/>
              <w:jc w:val="center"/>
              <w:rPr>
                <w:rFonts w:ascii="仿宋" w:hAnsi="仿宋" w:eastAsia="仿宋"/>
                <w:sz w:val="24"/>
                <w:szCs w:val="24"/>
              </w:rPr>
            </w:pPr>
            <w:r>
              <w:rPr>
                <w:rFonts w:hint="eastAsia" w:ascii="仿宋" w:hAnsi="仿宋" w:eastAsia="仿宋"/>
                <w:sz w:val="24"/>
                <w:szCs w:val="24"/>
              </w:rPr>
              <w:t xml:space="preserve">□正常     </w:t>
            </w:r>
          </w:p>
          <w:p>
            <w:pPr>
              <w:spacing w:line="400" w:lineRule="exact"/>
              <w:jc w:val="center"/>
              <w:rPr>
                <w:rFonts w:ascii="仿宋" w:hAnsi="仿宋" w:eastAsia="仿宋"/>
                <w:sz w:val="24"/>
                <w:szCs w:val="24"/>
              </w:rPr>
            </w:pPr>
            <w:r>
              <w:rPr>
                <w:rFonts w:hint="eastAsia" w:ascii="仿宋" w:hAnsi="仿宋" w:eastAsia="仿宋"/>
                <w:sz w:val="24"/>
                <w:szCs w:val="24"/>
              </w:rPr>
              <w:t xml:space="preserve">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1704" w:type="dxa"/>
            <w:vMerge w:val="continue"/>
          </w:tcPr>
          <w:p>
            <w:pPr>
              <w:spacing w:line="400" w:lineRule="exact"/>
              <w:jc w:val="center"/>
              <w:rPr>
                <w:rFonts w:ascii="仿宋" w:hAnsi="仿宋" w:eastAsia="仿宋"/>
                <w:sz w:val="24"/>
                <w:szCs w:val="24"/>
              </w:rPr>
            </w:pPr>
          </w:p>
        </w:tc>
        <w:tc>
          <w:tcPr>
            <w:tcW w:w="6818" w:type="dxa"/>
            <w:gridSpan w:val="4"/>
          </w:tcPr>
          <w:p>
            <w:pPr>
              <w:spacing w:line="400" w:lineRule="exact"/>
              <w:jc w:val="center"/>
              <w:rPr>
                <w:rFonts w:ascii="仿宋" w:hAnsi="仿宋" w:eastAsia="仿宋"/>
                <w:sz w:val="24"/>
                <w:szCs w:val="24"/>
              </w:rPr>
            </w:pPr>
            <w:r>
              <w:rPr>
                <w:rFonts w:hint="eastAsia" w:ascii="仿宋" w:hAnsi="仿宋" w:eastAsia="仿宋"/>
                <w:sz w:val="24"/>
                <w:szCs w:val="24"/>
              </w:rPr>
              <w:t>□更换    □维修    □调整</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注：根据检查结果选择正常或不正常，不正常给出维修方案。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宋体" w:hAnsi="宋体"/>
          <w:szCs w:val="21"/>
        </w:rPr>
      </w:pPr>
      <w:r>
        <w:rPr>
          <w:rFonts w:hint="eastAsia" w:ascii="Times New Roman" w:hAnsi="Times New Roman" w:eastAsia="仿宋" w:cs="仿宋"/>
          <w:kern w:val="0"/>
          <w:sz w:val="32"/>
          <w:szCs w:val="32"/>
        </w:rPr>
        <w:t>（5）轮胎气压检测</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5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Borders>
              <w:tl2br w:val="single" w:color="auto" w:sz="4" w:space="0"/>
            </w:tcBorders>
          </w:tcPr>
          <w:p>
            <w:pPr>
              <w:spacing w:line="400" w:lineRule="exact"/>
              <w:jc w:val="center"/>
              <w:rPr>
                <w:rFonts w:ascii="仿宋" w:hAnsi="仿宋" w:eastAsia="仿宋"/>
                <w:sz w:val="24"/>
                <w:szCs w:val="24"/>
              </w:rPr>
            </w:pPr>
            <w:r>
              <w:rPr>
                <w:rFonts w:hint="eastAsia" w:ascii="仿宋" w:hAnsi="仿宋" w:eastAsia="仿宋"/>
                <w:sz w:val="24"/>
                <w:szCs w:val="24"/>
              </w:rPr>
              <w:t xml:space="preserve">     项目</w:t>
            </w:r>
          </w:p>
          <w:p>
            <w:pPr>
              <w:spacing w:line="400" w:lineRule="exact"/>
              <w:rPr>
                <w:rFonts w:ascii="仿宋" w:hAnsi="仿宋" w:eastAsia="仿宋"/>
                <w:sz w:val="24"/>
                <w:szCs w:val="24"/>
              </w:rPr>
            </w:pPr>
            <w:r>
              <w:rPr>
                <w:rFonts w:hint="eastAsia" w:ascii="仿宋" w:hAnsi="仿宋" w:eastAsia="仿宋"/>
                <w:sz w:val="24"/>
                <w:szCs w:val="24"/>
              </w:rPr>
              <w:t>测量及结果</w:t>
            </w:r>
          </w:p>
        </w:tc>
        <w:tc>
          <w:tcPr>
            <w:tcW w:w="5682"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轮胎气压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spacing w:line="400" w:lineRule="exact"/>
              <w:jc w:val="center"/>
              <w:rPr>
                <w:rFonts w:ascii="仿宋" w:hAnsi="仿宋" w:eastAsia="仿宋"/>
                <w:sz w:val="24"/>
                <w:szCs w:val="24"/>
              </w:rPr>
            </w:pPr>
            <w:r>
              <w:rPr>
                <w:rFonts w:hint="eastAsia" w:ascii="仿宋" w:hAnsi="仿宋" w:eastAsia="仿宋"/>
                <w:sz w:val="24"/>
                <w:szCs w:val="24"/>
              </w:rPr>
              <w:t>测量值（</w:t>
            </w:r>
            <w:r>
              <w:rPr>
                <w:rFonts w:hint="eastAsia" w:ascii="仿宋" w:hAnsi="仿宋" w:eastAsia="仿宋" w:cs="仿宋"/>
                <w:sz w:val="24"/>
                <w:szCs w:val="24"/>
              </w:rPr>
              <w:t>kPa</w:t>
            </w:r>
            <w:r>
              <w:rPr>
                <w:rFonts w:hint="eastAsia" w:ascii="仿宋" w:hAnsi="仿宋" w:eastAsia="仿宋"/>
                <w:sz w:val="24"/>
                <w:szCs w:val="24"/>
              </w:rPr>
              <w:t>）</w:t>
            </w:r>
          </w:p>
        </w:tc>
        <w:tc>
          <w:tcPr>
            <w:tcW w:w="5682" w:type="dxa"/>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结果判断及处理</w:t>
            </w:r>
          </w:p>
        </w:tc>
        <w:tc>
          <w:tcPr>
            <w:tcW w:w="5682" w:type="dxa"/>
          </w:tcPr>
          <w:p>
            <w:pPr>
              <w:spacing w:line="400" w:lineRule="exact"/>
              <w:jc w:val="center"/>
              <w:rPr>
                <w:rFonts w:ascii="仿宋" w:hAnsi="仿宋" w:eastAsia="仿宋"/>
                <w:sz w:val="24"/>
                <w:szCs w:val="24"/>
              </w:rPr>
            </w:pPr>
            <w:r>
              <w:rPr>
                <w:rFonts w:hint="eastAsia" w:ascii="仿宋" w:hAnsi="仿宋" w:eastAsia="仿宋"/>
                <w:sz w:val="24"/>
                <w:szCs w:val="24"/>
              </w:rPr>
              <w:t>□正常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Merge w:val="continue"/>
          </w:tcPr>
          <w:p>
            <w:pPr>
              <w:spacing w:line="400" w:lineRule="exact"/>
              <w:jc w:val="center"/>
              <w:rPr>
                <w:rFonts w:ascii="仿宋" w:hAnsi="仿宋" w:eastAsia="仿宋"/>
                <w:sz w:val="24"/>
                <w:szCs w:val="24"/>
              </w:rPr>
            </w:pPr>
          </w:p>
        </w:tc>
        <w:tc>
          <w:tcPr>
            <w:tcW w:w="5682" w:type="dxa"/>
          </w:tcPr>
          <w:p>
            <w:pPr>
              <w:spacing w:line="400" w:lineRule="exact"/>
              <w:jc w:val="center"/>
              <w:rPr>
                <w:rFonts w:ascii="仿宋" w:hAnsi="仿宋" w:eastAsia="仿宋"/>
                <w:sz w:val="24"/>
                <w:szCs w:val="24"/>
              </w:rPr>
            </w:pPr>
            <w:r>
              <w:rPr>
                <w:rFonts w:hint="eastAsia" w:ascii="仿宋" w:hAnsi="仿宋" w:eastAsia="仿宋"/>
                <w:sz w:val="24"/>
                <w:szCs w:val="24"/>
              </w:rPr>
              <w:t>□更换    □维修    □调整</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注：测量值保留小数点后1位；结果判断及处理栏内仅需根据检查结果，选择正常或不正常，不正常给出维修方案。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2.评分标准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9"/>
        <w:gridCol w:w="1293"/>
        <w:gridCol w:w="5481"/>
        <w:gridCol w:w="8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759"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序号</w:t>
            </w:r>
          </w:p>
        </w:tc>
        <w:tc>
          <w:tcPr>
            <w:tcW w:w="1293"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考试项目</w:t>
            </w:r>
          </w:p>
        </w:tc>
        <w:tc>
          <w:tcPr>
            <w:tcW w:w="5481"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bCs/>
                <w:color w:val="000000"/>
                <w:sz w:val="24"/>
                <w:szCs w:val="24"/>
              </w:rPr>
              <w:t>考核要点</w:t>
            </w:r>
          </w:p>
        </w:tc>
        <w:tc>
          <w:tcPr>
            <w:tcW w:w="812"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59" w:type="dxa"/>
            <w:vAlign w:val="center"/>
          </w:tcPr>
          <w:p>
            <w:pPr>
              <w:spacing w:line="400" w:lineRule="exact"/>
              <w:jc w:val="center"/>
              <w:rPr>
                <w:rFonts w:ascii="仿宋" w:hAnsi="仿宋" w:eastAsia="仿宋" w:cs="Arial Unicode MS"/>
                <w:color w:val="000000"/>
                <w:sz w:val="24"/>
                <w:szCs w:val="24"/>
              </w:rPr>
            </w:pPr>
            <w:r>
              <w:rPr>
                <w:rFonts w:ascii="仿宋" w:hAnsi="仿宋" w:eastAsia="仿宋" w:cs="Arial Unicode MS"/>
                <w:color w:val="000000"/>
                <w:sz w:val="24"/>
                <w:szCs w:val="24"/>
              </w:rPr>
              <w:t>1</w:t>
            </w:r>
          </w:p>
        </w:tc>
        <w:tc>
          <w:tcPr>
            <w:tcW w:w="1293" w:type="dxa"/>
            <w:vAlign w:val="center"/>
          </w:tcPr>
          <w:p>
            <w:pPr>
              <w:spacing w:line="400" w:lineRule="exact"/>
              <w:rPr>
                <w:rFonts w:ascii="仿宋" w:hAnsi="仿宋" w:eastAsia="仿宋" w:cs="Arial Unicode MS"/>
                <w:color w:val="000000"/>
                <w:sz w:val="24"/>
                <w:szCs w:val="24"/>
              </w:rPr>
            </w:pPr>
            <w:r>
              <w:rPr>
                <w:rFonts w:hint="eastAsia" w:ascii="仿宋" w:hAnsi="仿宋" w:eastAsia="仿宋" w:cs="Arial Unicode MS"/>
                <w:color w:val="000000"/>
                <w:sz w:val="24"/>
                <w:szCs w:val="24"/>
              </w:rPr>
              <w:t>前期准备和安全检查</w:t>
            </w:r>
          </w:p>
        </w:tc>
        <w:tc>
          <w:tcPr>
            <w:tcW w:w="5481" w:type="dxa"/>
            <w:vAlign w:val="center"/>
          </w:tcPr>
          <w:p>
            <w:pPr>
              <w:spacing w:line="400" w:lineRule="exact"/>
              <w:rPr>
                <w:rFonts w:ascii="仿宋" w:hAnsi="仿宋" w:eastAsia="仿宋" w:cs="Arial Unicode MS"/>
                <w:color w:val="000000"/>
                <w:sz w:val="24"/>
                <w:szCs w:val="24"/>
              </w:rPr>
            </w:pPr>
            <w:r>
              <w:rPr>
                <w:rFonts w:hint="eastAsia" w:ascii="仿宋" w:hAnsi="仿宋" w:eastAsia="仿宋" w:cs="Arial Unicode MS"/>
                <w:color w:val="000000"/>
                <w:sz w:val="24"/>
                <w:szCs w:val="24"/>
              </w:rPr>
              <w:t>1.检查车辆举升位置；</w:t>
            </w:r>
          </w:p>
          <w:p>
            <w:pPr>
              <w:spacing w:line="400" w:lineRule="exact"/>
              <w:rPr>
                <w:rFonts w:ascii="仿宋" w:hAnsi="仿宋" w:eastAsia="仿宋" w:cs="Arial Unicode MS"/>
                <w:sz w:val="24"/>
                <w:szCs w:val="24"/>
              </w:rPr>
            </w:pPr>
            <w:r>
              <w:rPr>
                <w:rFonts w:hint="eastAsia" w:ascii="仿宋" w:hAnsi="仿宋" w:eastAsia="仿宋" w:cs="Arial Unicode MS"/>
                <w:sz w:val="24"/>
                <w:szCs w:val="24"/>
              </w:rPr>
              <w:t>2.检查车轮稳妥安放在轮胎托架；</w:t>
            </w:r>
          </w:p>
          <w:p>
            <w:pPr>
              <w:spacing w:line="400" w:lineRule="exact"/>
              <w:rPr>
                <w:rFonts w:ascii="仿宋" w:hAnsi="仿宋" w:eastAsia="仿宋" w:cs="Arial Unicode MS"/>
                <w:sz w:val="24"/>
                <w:szCs w:val="24"/>
              </w:rPr>
            </w:pPr>
            <w:r>
              <w:rPr>
                <w:rFonts w:hint="eastAsia" w:ascii="仿宋" w:hAnsi="仿宋" w:eastAsia="仿宋" w:cs="Arial Unicode MS"/>
                <w:sz w:val="24"/>
                <w:szCs w:val="24"/>
              </w:rPr>
              <w:t>3.从工具车中选择需要的工具和量具，并做必要组合；</w:t>
            </w:r>
          </w:p>
          <w:p>
            <w:pPr>
              <w:spacing w:line="400" w:lineRule="exact"/>
              <w:rPr>
                <w:rFonts w:ascii="仿宋" w:hAnsi="仿宋" w:eastAsia="仿宋" w:cs="Arial Unicode MS"/>
                <w:color w:val="000000"/>
                <w:sz w:val="24"/>
                <w:szCs w:val="24"/>
              </w:rPr>
            </w:pPr>
            <w:r>
              <w:rPr>
                <w:rFonts w:hint="eastAsia" w:ascii="仿宋" w:hAnsi="仿宋" w:eastAsia="仿宋" w:cs="Arial Unicode MS"/>
                <w:sz w:val="24"/>
                <w:szCs w:val="24"/>
              </w:rPr>
              <w:t>4.选择相关辅料。</w:t>
            </w:r>
          </w:p>
        </w:tc>
        <w:tc>
          <w:tcPr>
            <w:tcW w:w="812" w:type="dxa"/>
            <w:vAlign w:val="center"/>
          </w:tcPr>
          <w:p>
            <w:pPr>
              <w:spacing w:line="400" w:lineRule="exact"/>
              <w:jc w:val="center"/>
              <w:rPr>
                <w:rFonts w:ascii="仿宋" w:hAnsi="仿宋" w:eastAsia="仿宋" w:cs="Arial Unicode MS"/>
                <w:color w:val="000000"/>
                <w:sz w:val="24"/>
                <w:szCs w:val="24"/>
              </w:rPr>
            </w:pPr>
            <w:r>
              <w:rPr>
                <w:rFonts w:ascii="仿宋" w:hAnsi="仿宋" w:eastAsia="仿宋" w:cs="Arial Unicode MS"/>
                <w:color w:val="000000"/>
                <w:sz w:val="24"/>
                <w:szCs w:val="24"/>
              </w:rPr>
              <w:t>10</w:t>
            </w:r>
            <w:r>
              <w:rPr>
                <w:rFonts w:hint="eastAsia" w:ascii="仿宋" w:hAnsi="仿宋" w:eastAsia="仿宋" w:cs="Arial Unicode MS"/>
                <w:color w:val="000000"/>
                <w:sz w:val="24"/>
                <w:szCs w:val="24"/>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59" w:type="dxa"/>
            <w:vAlign w:val="center"/>
          </w:tcPr>
          <w:p>
            <w:pPr>
              <w:spacing w:line="400" w:lineRule="exact"/>
              <w:jc w:val="center"/>
              <w:rPr>
                <w:rFonts w:ascii="仿宋" w:hAnsi="仿宋" w:eastAsia="仿宋" w:cs="Arial Unicode MS"/>
                <w:color w:val="000000"/>
                <w:sz w:val="24"/>
                <w:szCs w:val="24"/>
              </w:rPr>
            </w:pPr>
            <w:r>
              <w:rPr>
                <w:rFonts w:ascii="仿宋" w:hAnsi="仿宋" w:eastAsia="仿宋" w:cs="Arial Unicode MS"/>
                <w:color w:val="000000"/>
                <w:sz w:val="24"/>
                <w:szCs w:val="24"/>
              </w:rPr>
              <w:t>2</w:t>
            </w:r>
          </w:p>
        </w:tc>
        <w:tc>
          <w:tcPr>
            <w:tcW w:w="1293" w:type="dxa"/>
            <w:vAlign w:val="center"/>
          </w:tcPr>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维修资料的获取和处理</w:t>
            </w:r>
          </w:p>
        </w:tc>
        <w:tc>
          <w:tcPr>
            <w:tcW w:w="5481" w:type="dxa"/>
            <w:vAlign w:val="center"/>
          </w:tcPr>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1.查阅盘式制动器制动摩擦片的厚度和制动钳导销螺栓扭矩等标准数据；</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2.查阅前轮标准气压和检查方法；</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3.按维修手册中的工艺要求合理选择作业步骤。</w:t>
            </w:r>
          </w:p>
        </w:tc>
        <w:tc>
          <w:tcPr>
            <w:tcW w:w="812"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jc w:val="center"/>
        </w:trPr>
        <w:tc>
          <w:tcPr>
            <w:tcW w:w="759" w:type="dxa"/>
            <w:vMerge w:val="restart"/>
            <w:vAlign w:val="center"/>
          </w:tcPr>
          <w:p>
            <w:pPr>
              <w:spacing w:line="400" w:lineRule="exact"/>
              <w:jc w:val="center"/>
              <w:rPr>
                <w:rFonts w:ascii="仿宋" w:hAnsi="仿宋" w:eastAsia="仿宋" w:cs="Arial Unicode MS"/>
                <w:color w:val="000000"/>
                <w:sz w:val="24"/>
                <w:szCs w:val="24"/>
              </w:rPr>
            </w:pPr>
            <w:r>
              <w:rPr>
                <w:rFonts w:ascii="仿宋" w:hAnsi="仿宋" w:eastAsia="仿宋" w:cs="Arial Unicode MS"/>
                <w:color w:val="000000"/>
                <w:sz w:val="24"/>
                <w:szCs w:val="24"/>
              </w:rPr>
              <w:t>3</w:t>
            </w:r>
          </w:p>
        </w:tc>
        <w:tc>
          <w:tcPr>
            <w:tcW w:w="1293" w:type="dxa"/>
            <w:vMerge w:val="restart"/>
            <w:vAlign w:val="center"/>
          </w:tcPr>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前轮制动器的拆卸与检测</w:t>
            </w:r>
          </w:p>
        </w:tc>
        <w:tc>
          <w:tcPr>
            <w:tcW w:w="5481" w:type="dxa"/>
            <w:vAlign w:val="center"/>
          </w:tcPr>
          <w:p>
            <w:pPr>
              <w:spacing w:line="400" w:lineRule="exact"/>
              <w:jc w:val="left"/>
              <w:rPr>
                <w:rFonts w:ascii="仿宋" w:hAnsi="仿宋" w:eastAsia="仿宋" w:cs="Arial Unicode MS"/>
                <w:b/>
                <w:color w:val="000000"/>
                <w:sz w:val="24"/>
                <w:szCs w:val="24"/>
              </w:rPr>
            </w:pPr>
            <w:r>
              <w:rPr>
                <w:rFonts w:hint="eastAsia" w:ascii="仿宋" w:hAnsi="仿宋" w:eastAsia="仿宋" w:cs="Arial Unicode MS"/>
                <w:b/>
                <w:color w:val="000000"/>
                <w:sz w:val="24"/>
                <w:szCs w:val="24"/>
              </w:rPr>
              <w:t>检测车轮：</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sz w:val="24"/>
                <w:szCs w:val="24"/>
              </w:rPr>
              <w:t>1</w:t>
            </w:r>
            <w:r>
              <w:rPr>
                <w:rFonts w:hint="eastAsia" w:ascii="仿宋" w:hAnsi="仿宋" w:eastAsia="仿宋" w:cs="Arial Unicode MS"/>
                <w:color w:val="000000"/>
                <w:sz w:val="24"/>
                <w:szCs w:val="24"/>
              </w:rPr>
              <w:t>.正确检查轮胎磨损情况，轮毂是否损坏或腐蚀，沟槽有无嵌入物，并记录；</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2.正确连接气压表，并校零；</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3.正确测量轮胎气压，记录数据，并对检测结果进行判断。</w:t>
            </w:r>
          </w:p>
        </w:tc>
        <w:tc>
          <w:tcPr>
            <w:tcW w:w="812"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759" w:type="dxa"/>
            <w:vMerge w:val="continue"/>
            <w:vAlign w:val="center"/>
          </w:tcPr>
          <w:p>
            <w:pPr>
              <w:spacing w:line="400" w:lineRule="exact"/>
              <w:jc w:val="center"/>
              <w:rPr>
                <w:rFonts w:ascii="仿宋" w:hAnsi="仿宋" w:eastAsia="仿宋" w:cs="Arial Unicode MS"/>
                <w:color w:val="000000"/>
                <w:sz w:val="24"/>
                <w:szCs w:val="24"/>
              </w:rPr>
            </w:pPr>
          </w:p>
        </w:tc>
        <w:tc>
          <w:tcPr>
            <w:tcW w:w="1293" w:type="dxa"/>
            <w:vMerge w:val="continue"/>
            <w:vAlign w:val="center"/>
          </w:tcPr>
          <w:p>
            <w:pPr>
              <w:spacing w:line="400" w:lineRule="exact"/>
              <w:jc w:val="left"/>
              <w:rPr>
                <w:rFonts w:ascii="仿宋" w:hAnsi="仿宋" w:eastAsia="仿宋" w:cs="Arial Unicode MS"/>
                <w:color w:val="000000"/>
                <w:sz w:val="24"/>
                <w:szCs w:val="24"/>
              </w:rPr>
            </w:pPr>
          </w:p>
        </w:tc>
        <w:tc>
          <w:tcPr>
            <w:tcW w:w="5481" w:type="dxa"/>
            <w:vAlign w:val="center"/>
          </w:tcPr>
          <w:p>
            <w:pPr>
              <w:spacing w:line="400" w:lineRule="exact"/>
              <w:jc w:val="left"/>
              <w:rPr>
                <w:rFonts w:ascii="仿宋" w:hAnsi="仿宋" w:eastAsia="仿宋" w:cs="Arial Unicode MS"/>
                <w:b/>
                <w:color w:val="000000"/>
                <w:sz w:val="24"/>
                <w:szCs w:val="24"/>
              </w:rPr>
            </w:pPr>
            <w:r>
              <w:rPr>
                <w:rFonts w:hint="eastAsia" w:ascii="仿宋" w:hAnsi="仿宋" w:eastAsia="仿宋" w:cs="Arial Unicode MS"/>
                <w:b/>
                <w:color w:val="000000"/>
                <w:sz w:val="24"/>
                <w:szCs w:val="24"/>
              </w:rPr>
              <w:t>拆卸及检测制动片：</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1.</w:t>
            </w:r>
            <w:r>
              <w:rPr>
                <w:rFonts w:hint="eastAsia" w:ascii="仿宋" w:hAnsi="仿宋" w:eastAsia="仿宋" w:cs="Arial Unicode MS"/>
                <w:sz w:val="24"/>
                <w:szCs w:val="24"/>
              </w:rPr>
              <w:t>正确使用扳手拆卸制动钳下导销螺栓，取下制动片，安全可靠的固定制动钳；</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2.清洁制动片，并目视检查制动片</w:t>
            </w:r>
            <w:r>
              <w:rPr>
                <w:rFonts w:hint="eastAsia" w:ascii="仿宋" w:hAnsi="仿宋" w:eastAsia="仿宋" w:cs="Arial Unicode MS"/>
                <w:sz w:val="24"/>
                <w:szCs w:val="24"/>
              </w:rPr>
              <w:t>没有异常磨损</w:t>
            </w:r>
            <w:r>
              <w:rPr>
                <w:rFonts w:hint="eastAsia" w:ascii="仿宋" w:hAnsi="仿宋" w:eastAsia="仿宋" w:cs="Arial Unicode MS"/>
                <w:color w:val="000000"/>
                <w:sz w:val="24"/>
                <w:szCs w:val="24"/>
              </w:rPr>
              <w:t>，手不能接触制动片</w:t>
            </w:r>
            <w:r>
              <w:rPr>
                <w:rFonts w:hint="eastAsia" w:ascii="仿宋" w:hAnsi="仿宋" w:eastAsia="仿宋" w:cs="Arial Unicode MS"/>
                <w:sz w:val="24"/>
                <w:szCs w:val="24"/>
              </w:rPr>
              <w:t>摩擦表面</w:t>
            </w:r>
            <w:r>
              <w:rPr>
                <w:rFonts w:hint="eastAsia" w:ascii="仿宋" w:hAnsi="仿宋" w:eastAsia="仿宋" w:cs="Arial Unicode MS"/>
                <w:color w:val="000000"/>
                <w:sz w:val="24"/>
                <w:szCs w:val="24"/>
              </w:rPr>
              <w:t>；</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3.清洁制动盘，并目视检查制动盘表面无严重锈蚀、开裂、灼斑、变蓝，手不能接触制动盘</w:t>
            </w:r>
            <w:r>
              <w:rPr>
                <w:rFonts w:hint="eastAsia" w:ascii="仿宋" w:hAnsi="仿宋" w:eastAsia="仿宋" w:cs="Arial Unicode MS"/>
                <w:sz w:val="24"/>
                <w:szCs w:val="24"/>
              </w:rPr>
              <w:t>摩擦表面</w:t>
            </w:r>
            <w:r>
              <w:rPr>
                <w:rFonts w:hint="eastAsia" w:ascii="仿宋" w:hAnsi="仿宋" w:eastAsia="仿宋" w:cs="Arial Unicode MS"/>
                <w:color w:val="000000"/>
                <w:sz w:val="24"/>
                <w:szCs w:val="24"/>
              </w:rPr>
              <w:t>；</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4.检查制动片固定弹簧没有变形、损坏，护套</w:t>
            </w:r>
            <w:r>
              <w:rPr>
                <w:rFonts w:hint="eastAsia" w:ascii="仿宋" w:hAnsi="仿宋" w:eastAsia="仿宋" w:cs="Arial Unicode MS"/>
                <w:sz w:val="24"/>
                <w:szCs w:val="24"/>
              </w:rPr>
              <w:t>无开裂或破损</w:t>
            </w:r>
            <w:r>
              <w:rPr>
                <w:rFonts w:hint="eastAsia" w:ascii="仿宋" w:hAnsi="仿宋" w:eastAsia="仿宋" w:cs="Arial Unicode MS"/>
                <w:color w:val="000000"/>
                <w:sz w:val="24"/>
                <w:szCs w:val="24"/>
              </w:rPr>
              <w:t>；</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5.正确使用钢直尺测量制动片厚度，对检测结果进行判断。</w:t>
            </w:r>
          </w:p>
        </w:tc>
        <w:tc>
          <w:tcPr>
            <w:tcW w:w="812"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59" w:type="dxa"/>
            <w:vMerge w:val="continue"/>
            <w:vAlign w:val="center"/>
          </w:tcPr>
          <w:p>
            <w:pPr>
              <w:spacing w:line="400" w:lineRule="exact"/>
              <w:jc w:val="center"/>
              <w:rPr>
                <w:rFonts w:ascii="仿宋" w:hAnsi="仿宋" w:eastAsia="仿宋" w:cs="Arial Unicode MS"/>
                <w:color w:val="000000"/>
                <w:sz w:val="24"/>
                <w:szCs w:val="24"/>
              </w:rPr>
            </w:pPr>
          </w:p>
        </w:tc>
        <w:tc>
          <w:tcPr>
            <w:tcW w:w="1293" w:type="dxa"/>
            <w:vMerge w:val="continue"/>
            <w:vAlign w:val="center"/>
          </w:tcPr>
          <w:p>
            <w:pPr>
              <w:spacing w:line="400" w:lineRule="exact"/>
              <w:jc w:val="left"/>
              <w:rPr>
                <w:rFonts w:ascii="仿宋" w:hAnsi="仿宋" w:eastAsia="仿宋" w:cs="Arial Unicode MS"/>
                <w:color w:val="000000"/>
                <w:sz w:val="24"/>
                <w:szCs w:val="24"/>
              </w:rPr>
            </w:pPr>
          </w:p>
        </w:tc>
        <w:tc>
          <w:tcPr>
            <w:tcW w:w="5481" w:type="dxa"/>
            <w:vAlign w:val="center"/>
          </w:tcPr>
          <w:p>
            <w:pPr>
              <w:spacing w:line="400" w:lineRule="exact"/>
              <w:jc w:val="left"/>
              <w:rPr>
                <w:rFonts w:ascii="仿宋" w:hAnsi="仿宋" w:eastAsia="仿宋" w:cs="Arial Unicode MS"/>
                <w:b/>
                <w:color w:val="000000"/>
                <w:sz w:val="24"/>
                <w:szCs w:val="24"/>
              </w:rPr>
            </w:pPr>
            <w:r>
              <w:rPr>
                <w:rFonts w:hint="eastAsia" w:ascii="仿宋" w:hAnsi="仿宋" w:eastAsia="仿宋" w:cs="Arial Unicode MS"/>
                <w:b/>
                <w:color w:val="000000"/>
                <w:sz w:val="24"/>
                <w:szCs w:val="24"/>
              </w:rPr>
              <w:t>安装制动片：</w:t>
            </w:r>
          </w:p>
          <w:p>
            <w:pPr>
              <w:spacing w:line="400" w:lineRule="exact"/>
              <w:jc w:val="left"/>
              <w:rPr>
                <w:rFonts w:ascii="仿宋" w:hAnsi="仿宋" w:eastAsia="仿宋" w:cs="Arial Unicode MS"/>
                <w:b/>
                <w:color w:val="000000"/>
                <w:sz w:val="24"/>
                <w:szCs w:val="24"/>
              </w:rPr>
            </w:pPr>
            <w:r>
              <w:rPr>
                <w:rFonts w:hint="eastAsia" w:ascii="仿宋" w:hAnsi="仿宋" w:eastAsia="仿宋" w:cs="Arial Unicode MS"/>
                <w:color w:val="000000"/>
                <w:sz w:val="24"/>
                <w:szCs w:val="24"/>
              </w:rPr>
              <w:t>1.清洁制动片接合面；</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2.安装制动片固定弹簧，</w:t>
            </w:r>
            <w:r>
              <w:rPr>
                <w:rFonts w:hint="eastAsia" w:ascii="仿宋" w:hAnsi="仿宋" w:eastAsia="仿宋" w:cs="Arial Unicode MS"/>
                <w:sz w:val="24"/>
                <w:szCs w:val="24"/>
              </w:rPr>
              <w:t>上下固定弹簧安装位置正确</w:t>
            </w:r>
            <w:r>
              <w:rPr>
                <w:rFonts w:hint="eastAsia" w:ascii="仿宋" w:hAnsi="仿宋" w:eastAsia="仿宋" w:cs="Arial Unicode MS"/>
                <w:color w:val="000000"/>
                <w:sz w:val="24"/>
                <w:szCs w:val="24"/>
              </w:rPr>
              <w:t>；</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3.安装制动片</w:t>
            </w:r>
            <w:r>
              <w:rPr>
                <w:rFonts w:hint="eastAsia" w:ascii="仿宋" w:hAnsi="仿宋" w:eastAsia="仿宋" w:cs="Arial Unicode MS"/>
                <w:sz w:val="24"/>
                <w:szCs w:val="24"/>
              </w:rPr>
              <w:t>至制动钳托架上，手没有接触摩擦表面，内外侧制动片安装位置正确</w:t>
            </w:r>
            <w:r>
              <w:rPr>
                <w:rFonts w:hint="eastAsia" w:ascii="仿宋" w:hAnsi="仿宋" w:eastAsia="仿宋" w:cs="Arial Unicode MS"/>
                <w:color w:val="000000"/>
                <w:sz w:val="24"/>
                <w:szCs w:val="24"/>
              </w:rPr>
              <w:t>；</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4.正确使用工具安装制动钳导销螺栓，并紧固螺栓。</w:t>
            </w:r>
          </w:p>
        </w:tc>
        <w:tc>
          <w:tcPr>
            <w:tcW w:w="812"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59"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4</w:t>
            </w:r>
          </w:p>
        </w:tc>
        <w:tc>
          <w:tcPr>
            <w:tcW w:w="1293" w:type="dxa"/>
            <w:vAlign w:val="center"/>
          </w:tcPr>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职业素养</w:t>
            </w:r>
          </w:p>
        </w:tc>
        <w:tc>
          <w:tcPr>
            <w:tcW w:w="5481" w:type="dxa"/>
            <w:vAlign w:val="center"/>
          </w:tcPr>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1.穿戴安全防护用品；</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2.保持工具、零件、车辆及场地的清洁，有序摆放物品；</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3.填写工单完整、正确；</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4.按环保要求处理废弃物；</w:t>
            </w:r>
          </w:p>
          <w:p>
            <w:pPr>
              <w:spacing w:line="400" w:lineRule="exact"/>
              <w:jc w:val="left"/>
              <w:rPr>
                <w:rFonts w:ascii="仿宋" w:hAnsi="仿宋" w:eastAsia="仿宋" w:cs="Arial Unicode MS"/>
                <w:color w:val="000000"/>
                <w:sz w:val="24"/>
                <w:szCs w:val="24"/>
              </w:rPr>
            </w:pPr>
            <w:r>
              <w:rPr>
                <w:rFonts w:hint="eastAsia" w:ascii="仿宋" w:hAnsi="仿宋" w:eastAsia="仿宋" w:cs="Arial Unicode MS"/>
                <w:color w:val="000000"/>
                <w:sz w:val="24"/>
                <w:szCs w:val="24"/>
              </w:rPr>
              <w:t>5.设备、设施无损坏，操作过程无安全隐患。</w:t>
            </w:r>
          </w:p>
        </w:tc>
        <w:tc>
          <w:tcPr>
            <w:tcW w:w="812" w:type="dxa"/>
            <w:vAlign w:val="center"/>
          </w:tcPr>
          <w:p>
            <w:pPr>
              <w:spacing w:line="400" w:lineRule="exact"/>
              <w:jc w:val="center"/>
              <w:rPr>
                <w:rFonts w:ascii="仿宋" w:hAnsi="仿宋" w:eastAsia="仿宋" w:cs="Arial Unicode MS"/>
                <w:color w:val="000000"/>
                <w:sz w:val="24"/>
                <w:szCs w:val="24"/>
              </w:rPr>
            </w:pPr>
            <w:r>
              <w:rPr>
                <w:rFonts w:hint="eastAsia" w:ascii="仿宋" w:hAnsi="仿宋" w:eastAsia="仿宋" w:cs="Arial Unicode MS"/>
                <w:color w:val="000000"/>
                <w:sz w:val="24"/>
                <w:szCs w:val="24"/>
              </w:rPr>
              <w:t>10分</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（三）汽车检查与维护</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在规定时间内，按照原厂维修手册要求对汽车（以别克威朗</w:t>
      </w:r>
      <w:r>
        <w:rPr>
          <w:rFonts w:ascii="Times New Roman" w:hAnsi="Times New Roman" w:eastAsia="仿宋" w:cs="仿宋"/>
          <w:kern w:val="0"/>
          <w:sz w:val="32"/>
          <w:szCs w:val="32"/>
        </w:rPr>
        <w:t>2015款15S自动进取型轿车为例）</w:t>
      </w:r>
      <w:r>
        <w:rPr>
          <w:rFonts w:hint="eastAsia" w:ascii="Times New Roman" w:hAnsi="Times New Roman" w:eastAsia="仿宋" w:cs="仿宋"/>
          <w:kern w:val="0"/>
          <w:sz w:val="32"/>
          <w:szCs w:val="32"/>
        </w:rPr>
        <w:t>发动机、底盘、车身及电气部分进行检查与维护，正确填写检查测量记录单，并根据检测结果进行分析，确定维修方案。时间60分钟，总分100分，占分值50%。</w:t>
      </w:r>
    </w:p>
    <w:p>
      <w:pPr>
        <w:spacing w:line="560" w:lineRule="exact"/>
        <w:ind w:firstLine="640" w:firstLineChars="200"/>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2.评分标准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5"/>
        <w:gridCol w:w="1367"/>
        <w:gridCol w:w="5370"/>
        <w:gridCol w:w="7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755"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序号</w:t>
            </w:r>
          </w:p>
        </w:tc>
        <w:tc>
          <w:tcPr>
            <w:tcW w:w="1367"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考核项目</w:t>
            </w:r>
          </w:p>
        </w:tc>
        <w:tc>
          <w:tcPr>
            <w:tcW w:w="5370"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考核要点</w:t>
            </w:r>
          </w:p>
        </w:tc>
        <w:tc>
          <w:tcPr>
            <w:tcW w:w="79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755" w:type="dxa"/>
            <w:tcBorders>
              <w:bottom w:val="single" w:color="auto" w:sz="4" w:space="0"/>
            </w:tcBorders>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w:t>
            </w:r>
          </w:p>
        </w:tc>
        <w:tc>
          <w:tcPr>
            <w:tcW w:w="1367" w:type="dxa"/>
            <w:tcBorders>
              <w:bottom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前期准备、安全检查</w:t>
            </w:r>
            <w:r>
              <w:rPr>
                <w:rFonts w:hint="eastAsia" w:ascii="仿宋" w:hAnsi="仿宋" w:eastAsia="仿宋" w:cs="宋体"/>
                <w:sz w:val="24"/>
                <w:szCs w:val="24"/>
              </w:rPr>
              <w:t>和基础技能</w:t>
            </w:r>
          </w:p>
        </w:tc>
        <w:tc>
          <w:tcPr>
            <w:tcW w:w="537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1.对作业环境进行预检和整理；</w:t>
            </w:r>
            <w:r>
              <w:rPr>
                <w:rFonts w:ascii="仿宋" w:hAnsi="仿宋" w:eastAsia="仿宋" w:cs="仿宋"/>
                <w:sz w:val="24"/>
                <w:szCs w:val="24"/>
              </w:rPr>
              <w:t xml:space="preserve"> </w:t>
            </w:r>
          </w:p>
          <w:p>
            <w:pPr>
              <w:spacing w:line="400" w:lineRule="exact"/>
              <w:jc w:val="left"/>
              <w:rPr>
                <w:rFonts w:ascii="仿宋" w:hAnsi="仿宋" w:eastAsia="仿宋" w:cs="仿宋"/>
                <w:sz w:val="24"/>
                <w:szCs w:val="24"/>
              </w:rPr>
            </w:pPr>
            <w:r>
              <w:rPr>
                <w:rFonts w:hint="eastAsia" w:ascii="仿宋" w:hAnsi="仿宋" w:eastAsia="仿宋" w:cs="仿宋"/>
                <w:sz w:val="24"/>
                <w:szCs w:val="24"/>
              </w:rPr>
              <w:t>2.正确记录车辆信息；</w:t>
            </w:r>
          </w:p>
          <w:p>
            <w:pPr>
              <w:spacing w:line="400" w:lineRule="exact"/>
              <w:jc w:val="left"/>
              <w:rPr>
                <w:rFonts w:ascii="仿宋" w:hAnsi="仿宋" w:eastAsia="仿宋" w:cs="仿宋"/>
                <w:sz w:val="24"/>
                <w:szCs w:val="24"/>
              </w:rPr>
            </w:pPr>
            <w:r>
              <w:rPr>
                <w:rFonts w:hint="eastAsia" w:ascii="仿宋" w:hAnsi="仿宋" w:eastAsia="仿宋" w:cs="仿宋"/>
                <w:sz w:val="24"/>
                <w:szCs w:val="24"/>
              </w:rPr>
              <w:t>3.正确选择工具、量具和仪器；</w:t>
            </w:r>
          </w:p>
          <w:p>
            <w:pPr>
              <w:spacing w:line="400" w:lineRule="exact"/>
              <w:jc w:val="left"/>
              <w:rPr>
                <w:rFonts w:ascii="仿宋" w:hAnsi="仿宋" w:eastAsia="仿宋" w:cs="仿宋"/>
                <w:sz w:val="24"/>
                <w:szCs w:val="24"/>
              </w:rPr>
            </w:pPr>
            <w:r>
              <w:rPr>
                <w:rFonts w:hint="eastAsia" w:ascii="仿宋" w:hAnsi="仿宋" w:eastAsia="仿宋" w:cs="仿宋"/>
                <w:sz w:val="24"/>
                <w:szCs w:val="24"/>
              </w:rPr>
              <w:t>4.正确安装车辆安全防护用品、车轮挡块和尾气抽排管；</w:t>
            </w:r>
          </w:p>
          <w:p>
            <w:pPr>
              <w:spacing w:line="400" w:lineRule="exact"/>
              <w:jc w:val="left"/>
              <w:rPr>
                <w:rFonts w:ascii="仿宋" w:hAnsi="仿宋" w:eastAsia="仿宋" w:cs="仿宋"/>
                <w:sz w:val="24"/>
                <w:szCs w:val="24"/>
              </w:rPr>
            </w:pPr>
            <w:r>
              <w:rPr>
                <w:rFonts w:hint="eastAsia" w:ascii="仿宋" w:hAnsi="仿宋" w:eastAsia="仿宋" w:cs="仿宋"/>
                <w:sz w:val="24"/>
                <w:szCs w:val="24"/>
              </w:rPr>
              <w:t>5.正确检查车辆举升支撑位置；</w:t>
            </w:r>
          </w:p>
          <w:p>
            <w:pPr>
              <w:spacing w:line="400" w:lineRule="exact"/>
              <w:jc w:val="left"/>
              <w:rPr>
                <w:rFonts w:ascii="仿宋" w:hAnsi="仿宋" w:eastAsia="仿宋" w:cs="仿宋"/>
                <w:sz w:val="24"/>
                <w:szCs w:val="24"/>
              </w:rPr>
            </w:pPr>
            <w:r>
              <w:rPr>
                <w:rFonts w:hint="eastAsia" w:ascii="仿宋" w:hAnsi="仿宋" w:eastAsia="仿宋" w:cs="仿宋"/>
                <w:sz w:val="24"/>
                <w:szCs w:val="24"/>
              </w:rPr>
              <w:t>6.正确检查驻车制动操纵杆和变速器换档杆位置；</w:t>
            </w:r>
          </w:p>
          <w:p>
            <w:pPr>
              <w:spacing w:line="400" w:lineRule="exact"/>
              <w:jc w:val="left"/>
              <w:rPr>
                <w:rFonts w:ascii="仿宋" w:hAnsi="仿宋" w:eastAsia="仿宋" w:cs="仿宋"/>
                <w:sz w:val="24"/>
                <w:szCs w:val="24"/>
              </w:rPr>
            </w:pPr>
            <w:r>
              <w:rPr>
                <w:rFonts w:hint="eastAsia" w:ascii="仿宋" w:hAnsi="仿宋" w:eastAsia="仿宋" w:cs="仿宋"/>
                <w:sz w:val="24"/>
                <w:szCs w:val="24"/>
              </w:rPr>
              <w:t>7.选择正确的操作示意图。</w:t>
            </w:r>
          </w:p>
        </w:tc>
        <w:tc>
          <w:tcPr>
            <w:tcW w:w="79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755" w:type="dxa"/>
            <w:tcBorders>
              <w:bottom w:val="single" w:color="auto" w:sz="4" w:space="0"/>
            </w:tcBorders>
            <w:vAlign w:val="center"/>
          </w:tcPr>
          <w:p>
            <w:pPr>
              <w:spacing w:line="400" w:lineRule="exact"/>
              <w:jc w:val="center"/>
              <w:rPr>
                <w:rFonts w:ascii="仿宋" w:hAnsi="仿宋" w:eastAsia="仿宋" w:cs="仿宋"/>
                <w:sz w:val="24"/>
                <w:szCs w:val="24"/>
              </w:rPr>
            </w:pPr>
            <w:r>
              <w:rPr>
                <w:rFonts w:ascii="仿宋" w:hAnsi="仿宋" w:eastAsia="仿宋" w:cs="仿宋"/>
                <w:sz w:val="24"/>
                <w:szCs w:val="24"/>
              </w:rPr>
              <w:t>2</w:t>
            </w:r>
          </w:p>
        </w:tc>
        <w:tc>
          <w:tcPr>
            <w:tcW w:w="1367" w:type="dxa"/>
            <w:tcBorders>
              <w:bottom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维修资料的获取和处理</w:t>
            </w:r>
          </w:p>
        </w:tc>
        <w:tc>
          <w:tcPr>
            <w:tcW w:w="537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1.使用维修手册，获取相关技术标准；</w:t>
            </w:r>
          </w:p>
          <w:p>
            <w:pPr>
              <w:spacing w:line="400" w:lineRule="exact"/>
              <w:jc w:val="left"/>
              <w:rPr>
                <w:rFonts w:ascii="仿宋" w:hAnsi="仿宋" w:eastAsia="仿宋" w:cs="仿宋"/>
                <w:sz w:val="24"/>
                <w:szCs w:val="24"/>
              </w:rPr>
            </w:pPr>
            <w:r>
              <w:rPr>
                <w:rFonts w:hint="eastAsia" w:ascii="仿宋" w:hAnsi="仿宋" w:eastAsia="仿宋" w:cs="仿宋"/>
                <w:sz w:val="24"/>
                <w:szCs w:val="24"/>
              </w:rPr>
              <w:t>2.根据维修手册中的工艺要求，正确按照流程操作。</w:t>
            </w:r>
          </w:p>
        </w:tc>
        <w:tc>
          <w:tcPr>
            <w:tcW w:w="79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jc w:val="center"/>
        </w:trPr>
        <w:tc>
          <w:tcPr>
            <w:tcW w:w="755"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3</w:t>
            </w:r>
          </w:p>
        </w:tc>
        <w:tc>
          <w:tcPr>
            <w:tcW w:w="1367"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整车维护</w:t>
            </w:r>
          </w:p>
        </w:tc>
        <w:tc>
          <w:tcPr>
            <w:tcW w:w="5370" w:type="dxa"/>
            <w:vAlign w:val="center"/>
          </w:tcPr>
          <w:p>
            <w:pPr>
              <w:spacing w:line="400" w:lineRule="exact"/>
              <w:jc w:val="center"/>
              <w:rPr>
                <w:rFonts w:ascii="仿宋" w:hAnsi="仿宋" w:eastAsia="仿宋" w:cs="仿宋"/>
                <w:sz w:val="24"/>
                <w:szCs w:val="24"/>
              </w:rPr>
            </w:pPr>
            <w:r>
              <w:rPr>
                <w:rFonts w:hint="eastAsia" w:ascii="仿宋" w:hAnsi="仿宋" w:eastAsia="仿宋" w:cs="仿宋"/>
                <w:b/>
                <w:sz w:val="24"/>
                <w:szCs w:val="24"/>
              </w:rPr>
              <w:t>见考核要点及配分表</w:t>
            </w:r>
          </w:p>
        </w:tc>
        <w:tc>
          <w:tcPr>
            <w:tcW w:w="79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 w:hRule="atLeast"/>
          <w:jc w:val="center"/>
        </w:trPr>
        <w:tc>
          <w:tcPr>
            <w:tcW w:w="755" w:type="dxa"/>
            <w:tcBorders>
              <w:top w:val="single" w:color="auto" w:sz="4" w:space="0"/>
              <w:bottom w:val="single" w:color="auto" w:sz="4" w:space="0"/>
            </w:tcBorders>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4</w:t>
            </w:r>
          </w:p>
        </w:tc>
        <w:tc>
          <w:tcPr>
            <w:tcW w:w="1367" w:type="dxa"/>
            <w:tcBorders>
              <w:top w:val="single" w:color="auto" w:sz="4" w:space="0"/>
              <w:bottom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职业素养</w:t>
            </w:r>
          </w:p>
        </w:tc>
        <w:tc>
          <w:tcPr>
            <w:tcW w:w="537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1.穿戴安全防护用品；</w:t>
            </w:r>
          </w:p>
          <w:p>
            <w:pPr>
              <w:spacing w:line="400" w:lineRule="exact"/>
              <w:jc w:val="left"/>
              <w:rPr>
                <w:rFonts w:ascii="仿宋" w:hAnsi="仿宋" w:eastAsia="仿宋" w:cs="仿宋"/>
                <w:sz w:val="24"/>
                <w:szCs w:val="24"/>
              </w:rPr>
            </w:pPr>
            <w:r>
              <w:rPr>
                <w:rFonts w:hint="eastAsia" w:ascii="仿宋" w:hAnsi="仿宋" w:eastAsia="仿宋" w:cs="仿宋"/>
                <w:sz w:val="24"/>
                <w:szCs w:val="24"/>
              </w:rPr>
              <w:t>2.保持工具、仪器、车辆及场地的清洁，有序摆放物品；</w:t>
            </w:r>
          </w:p>
          <w:p>
            <w:pPr>
              <w:spacing w:line="400" w:lineRule="exact"/>
              <w:jc w:val="left"/>
              <w:rPr>
                <w:rFonts w:ascii="仿宋" w:hAnsi="仿宋" w:eastAsia="仿宋" w:cs="仿宋"/>
                <w:sz w:val="24"/>
                <w:szCs w:val="24"/>
              </w:rPr>
            </w:pPr>
            <w:r>
              <w:rPr>
                <w:rFonts w:hint="eastAsia" w:ascii="仿宋" w:hAnsi="仿宋" w:eastAsia="仿宋" w:cs="仿宋"/>
                <w:sz w:val="24"/>
                <w:szCs w:val="24"/>
              </w:rPr>
              <w:t>3.填写工单完整、清晰；</w:t>
            </w:r>
          </w:p>
          <w:p>
            <w:pPr>
              <w:spacing w:line="400" w:lineRule="exact"/>
              <w:jc w:val="left"/>
              <w:rPr>
                <w:rFonts w:ascii="仿宋" w:hAnsi="仿宋" w:eastAsia="仿宋" w:cs="仿宋"/>
                <w:sz w:val="24"/>
                <w:szCs w:val="24"/>
              </w:rPr>
            </w:pPr>
            <w:r>
              <w:rPr>
                <w:rFonts w:hint="eastAsia" w:ascii="仿宋" w:hAnsi="仿宋" w:eastAsia="仿宋" w:cs="仿宋"/>
                <w:sz w:val="24"/>
                <w:szCs w:val="24"/>
              </w:rPr>
              <w:t>4.按环保要求处理废弃物；</w:t>
            </w:r>
          </w:p>
          <w:p>
            <w:pPr>
              <w:spacing w:line="400" w:lineRule="exact"/>
              <w:jc w:val="left"/>
              <w:rPr>
                <w:rFonts w:ascii="仿宋" w:hAnsi="仿宋" w:eastAsia="仿宋" w:cs="仿宋"/>
                <w:sz w:val="24"/>
                <w:szCs w:val="24"/>
              </w:rPr>
            </w:pPr>
            <w:r>
              <w:rPr>
                <w:rFonts w:hint="eastAsia" w:ascii="仿宋" w:hAnsi="仿宋" w:eastAsia="仿宋" w:cs="仿宋"/>
                <w:sz w:val="24"/>
                <w:szCs w:val="24"/>
              </w:rPr>
              <w:t>5.设备、设施无损坏，操作过程无安全隐患。</w:t>
            </w:r>
          </w:p>
        </w:tc>
        <w:tc>
          <w:tcPr>
            <w:tcW w:w="79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10分</w:t>
            </w:r>
          </w:p>
        </w:tc>
      </w:tr>
    </w:tbl>
    <w:p>
      <w:pPr>
        <w:pStyle w:val="79"/>
        <w:spacing w:line="400" w:lineRule="exact"/>
        <w:ind w:left="0"/>
        <w:jc w:val="center"/>
        <w:rPr>
          <w:rFonts w:ascii="仿宋" w:hAnsi="仿宋" w:eastAsia="仿宋" w:cs="仿宋"/>
          <w:b/>
          <w:spacing w:val="-1"/>
          <w:sz w:val="24"/>
          <w:szCs w:val="24"/>
        </w:rPr>
      </w:pPr>
      <w:r>
        <w:rPr>
          <w:rFonts w:hint="eastAsia" w:ascii="仿宋" w:hAnsi="仿宋" w:eastAsia="仿宋" w:cs="仿宋"/>
          <w:b/>
          <w:spacing w:val="-1"/>
          <w:sz w:val="24"/>
          <w:szCs w:val="24"/>
        </w:rPr>
        <w:t>整车维护考核要点及配分表</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5" w:type="dxa"/>
          <w:left w:w="15" w:type="dxa"/>
          <w:bottom w:w="15" w:type="dxa"/>
          <w:right w:w="15" w:type="dxa"/>
        </w:tblCellMar>
      </w:tblPr>
      <w:tblGrid>
        <w:gridCol w:w="7513"/>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7513" w:type="dxa"/>
            <w:tcBorders>
              <w:top w:val="single" w:color="000000" w:sz="4" w:space="0"/>
              <w:left w:val="single" w:color="000000" w:sz="4" w:space="0"/>
              <w:bottom w:val="single" w:color="000000" w:sz="4" w:space="0"/>
              <w:right w:val="single" w:color="000000" w:sz="4" w:space="0"/>
            </w:tcBorders>
            <w:vAlign w:val="center"/>
          </w:tcPr>
          <w:p>
            <w:pPr>
              <w:widowControl/>
              <w:spacing w:line="320" w:lineRule="exact"/>
              <w:jc w:val="center"/>
              <w:textAlignment w:val="center"/>
              <w:rPr>
                <w:rFonts w:ascii="仿宋" w:hAnsi="仿宋" w:eastAsia="仿宋" w:cs="仿宋"/>
                <w:sz w:val="24"/>
                <w:szCs w:val="24"/>
              </w:rPr>
            </w:pPr>
            <w:r>
              <w:rPr>
                <w:rFonts w:hint="eastAsia" w:ascii="仿宋" w:hAnsi="仿宋" w:eastAsia="仿宋" w:cs="仿宋"/>
                <w:sz w:val="24"/>
                <w:szCs w:val="24"/>
              </w:rPr>
              <w:t>考核要点</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320" w:lineRule="exact"/>
              <w:jc w:val="center"/>
              <w:textAlignment w:val="center"/>
              <w:rPr>
                <w:rFonts w:ascii="仿宋" w:hAnsi="仿宋" w:eastAsia="仿宋" w:cs="仿宋"/>
                <w:sz w:val="24"/>
                <w:szCs w:val="24"/>
              </w:rPr>
            </w:pPr>
            <w:r>
              <w:rPr>
                <w:rFonts w:hint="eastAsia" w:ascii="仿宋" w:hAnsi="仿宋" w:eastAsia="仿宋" w:cs="仿宋"/>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8222" w:type="dxa"/>
            <w:gridSpan w:val="2"/>
            <w:tcBorders>
              <w:top w:val="single" w:color="000000" w:sz="4" w:space="0"/>
              <w:left w:val="single" w:color="auto" w:sz="4" w:space="0"/>
              <w:bottom w:val="single" w:color="000000" w:sz="4" w:space="0"/>
              <w:right w:val="single" w:color="000000" w:sz="4" w:space="0"/>
            </w:tcBorders>
            <w:vAlign w:val="center"/>
          </w:tcPr>
          <w:p>
            <w:pPr>
              <w:spacing w:line="320" w:lineRule="exact"/>
              <w:jc w:val="center"/>
              <w:textAlignment w:val="center"/>
              <w:rPr>
                <w:rFonts w:ascii="仿宋" w:hAnsi="仿宋" w:eastAsia="仿宋" w:cs="仿宋"/>
                <w:sz w:val="24"/>
                <w:szCs w:val="24"/>
              </w:rPr>
            </w:pPr>
            <w:r>
              <w:rPr>
                <w:rFonts w:hint="eastAsia" w:ascii="仿宋" w:hAnsi="仿宋" w:eastAsia="仿宋" w:cs="仿宋"/>
                <w:sz w:val="24"/>
                <w:szCs w:val="24"/>
              </w:rPr>
              <w:t>顶起位置一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7513" w:type="dxa"/>
            <w:tcBorders>
              <w:top w:val="single" w:color="000000" w:sz="4" w:space="0"/>
              <w:left w:val="single" w:color="auto" w:sz="4" w:space="0"/>
              <w:bottom w:val="single" w:color="000000" w:sz="4" w:space="0"/>
              <w:right w:val="single" w:color="000000" w:sz="4" w:space="0"/>
            </w:tcBorders>
            <w:vAlign w:val="center"/>
          </w:tcPr>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1.施加驻车制动，并将换档杆置于P位置</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2.安装后车轮挡块</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3.安装座椅套、方向盘套和地板垫</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4.在维修工单内记录车辆识别号</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5.检查并标记车辆损坏位置及损坏类型</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6.安装翼子板布和前格栅布</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7.检查发动机机油液位并记录</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 xml:space="preserve">8.检查制动液液位并记录 </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9.检查发动机冷却液液位并记录</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10检查发动机冷却系统软管的安装、连接情况及有无裂纹、损坏和泄漏</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11.检查前挡风玻璃洗涤液液位</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12.测量并记录电源系统电压（静态）</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13.记录本次换油里程和下次换油里程</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14.记录燃油量</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15.检测并记录发动机系统故障码和相关数据流</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 xml:space="preserve">16.检查MIL、AIRBAG、ABS故障指示灯和充电、机油压力报警灯的工作情况 </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17.检查喇叭按钮及喇叭的工作情况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18.检查前挡风玻璃洗涤器的喷射力和喷射位置</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19.检查前挡风玻璃洗涤器喷射时刮水器的联动情况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20.检查前挡风玻璃刮水器的低速工作情况及有无异响</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21.检查前挡风玻璃刮水器的高速工作情况及有无异响</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22.检查前挡风玻璃刮水器的自动回位功能</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23.检查前挡风玻璃刮水器的单次工作情况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24.检查前挡风玻璃刮水器的刮拭情况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25.检查前部示宽灯的工作情况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 xml:space="preserve">26.检查前部转向灯及其指示灯的工作情况 </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27.检查转向信号/多功能开关的自动返回功能</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28.检查前部危险警告灯及其指示灯的工作情况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29.检查日间行车灯的工作情况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30.检查前照灯近光的工作情况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31.检查前照灯远光及其指示灯的工作情况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32.检查前照灯闪光及远光指示灯的工作情况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33.检查后部示宽灯的工作情况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 xml:space="preserve">34.检查后部转向灯的工作情况 </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35.检查后部危险警告灯及其指示灯的工作情况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36.检查牌照灯的工作情况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37.检查制动灯（含高位）的工作情况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38.检查倒车灯的工作情况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39.检查换档杆及档位指示灯的工作情况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40.检查驻车制动指示灯的工作情况</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41.拆下机油加注口盖</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42.检查行李箱照明灯是否点亮</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43.移除后车轮挡块</w:t>
            </w:r>
          </w:p>
          <w:p>
            <w:pPr>
              <w:widowControl/>
              <w:spacing w:line="320" w:lineRule="exact"/>
              <w:jc w:val="left"/>
              <w:textAlignment w:val="center"/>
              <w:rPr>
                <w:rFonts w:ascii="仿宋" w:hAnsi="仿宋" w:eastAsia="仿宋" w:cs="仿宋"/>
                <w:sz w:val="24"/>
                <w:szCs w:val="24"/>
              </w:rPr>
            </w:pPr>
            <w:r>
              <w:rPr>
                <w:rFonts w:hint="eastAsia" w:ascii="仿宋" w:hAnsi="仿宋" w:eastAsia="仿宋" w:cs="仿宋"/>
                <w:sz w:val="24"/>
                <w:szCs w:val="24"/>
              </w:rPr>
              <w:t>44.安装举升垫块</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宋体"/>
                <w:sz w:val="24"/>
                <w:szCs w:val="24"/>
              </w:rPr>
            </w:pPr>
            <w:r>
              <w:rPr>
                <w:rFonts w:hint="eastAsia" w:ascii="仿宋" w:hAnsi="仿宋" w:eastAsia="仿宋" w:cs="宋体"/>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8222" w:type="dxa"/>
            <w:gridSpan w:val="2"/>
            <w:tcBorders>
              <w:top w:val="single" w:color="000000" w:sz="4" w:space="0"/>
              <w:left w:val="single" w:color="000000" w:sz="4" w:space="0"/>
              <w:bottom w:val="single" w:color="000000" w:sz="4" w:space="0"/>
              <w:right w:val="single" w:color="auto" w:sz="4" w:space="0"/>
            </w:tcBorders>
            <w:vAlign w:val="center"/>
          </w:tcPr>
          <w:p>
            <w:pPr>
              <w:spacing w:line="320" w:lineRule="exact"/>
              <w:jc w:val="center"/>
              <w:rPr>
                <w:rFonts w:ascii="仿宋" w:hAnsi="仿宋" w:eastAsia="仿宋"/>
                <w:sz w:val="24"/>
                <w:szCs w:val="24"/>
              </w:rPr>
            </w:pPr>
            <w:r>
              <w:rPr>
                <w:rFonts w:hint="eastAsia" w:ascii="仿宋" w:hAnsi="仿宋" w:eastAsia="仿宋" w:cs="仿宋"/>
                <w:sz w:val="24"/>
                <w:szCs w:val="24"/>
              </w:rPr>
              <w:t>顶起位置二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7513" w:type="dxa"/>
            <w:tcBorders>
              <w:top w:val="single" w:color="000000" w:sz="4" w:space="0"/>
              <w:left w:val="single" w:color="auto" w:sz="4" w:space="0"/>
              <w:bottom w:val="single" w:color="000000" w:sz="4" w:space="0"/>
              <w:right w:val="single" w:color="000000" w:sz="4" w:space="0"/>
            </w:tcBorders>
            <w:vAlign w:val="center"/>
          </w:tcPr>
          <w:p>
            <w:pPr>
              <w:rPr>
                <w:rFonts w:ascii="仿宋" w:hAnsi="仿宋" w:eastAsia="仿宋"/>
                <w:sz w:val="24"/>
                <w:szCs w:val="24"/>
              </w:rPr>
            </w:pPr>
            <w:r>
              <w:rPr>
                <w:rFonts w:hint="eastAsia" w:ascii="仿宋" w:hAnsi="仿宋" w:eastAsia="仿宋"/>
                <w:sz w:val="24"/>
                <w:szCs w:val="24"/>
              </w:rPr>
              <w:t>1.清洁地面</w:t>
            </w:r>
          </w:p>
          <w:p>
            <w:pPr>
              <w:rPr>
                <w:rFonts w:ascii="仿宋" w:hAnsi="仿宋" w:eastAsia="仿宋"/>
                <w:sz w:val="24"/>
                <w:szCs w:val="24"/>
              </w:rPr>
            </w:pPr>
            <w:r>
              <w:rPr>
                <w:rFonts w:hint="eastAsia" w:ascii="仿宋" w:hAnsi="仿宋" w:eastAsia="仿宋"/>
                <w:sz w:val="24"/>
                <w:szCs w:val="24"/>
              </w:rPr>
              <w:t xml:space="preserve">2.检查发动机各油封及结合面有无漏油 </w:t>
            </w:r>
          </w:p>
          <w:p>
            <w:pPr>
              <w:rPr>
                <w:rFonts w:ascii="仿宋" w:hAnsi="仿宋" w:eastAsia="仿宋"/>
                <w:sz w:val="24"/>
                <w:szCs w:val="24"/>
              </w:rPr>
            </w:pPr>
            <w:r>
              <w:rPr>
                <w:rFonts w:hint="eastAsia" w:ascii="仿宋" w:hAnsi="仿宋" w:eastAsia="仿宋"/>
                <w:sz w:val="24"/>
                <w:szCs w:val="24"/>
              </w:rPr>
              <w:t>3.排放发动机机油</w:t>
            </w:r>
          </w:p>
          <w:p>
            <w:pPr>
              <w:rPr>
                <w:rFonts w:ascii="仿宋" w:hAnsi="仿宋" w:eastAsia="仿宋"/>
                <w:sz w:val="24"/>
                <w:szCs w:val="24"/>
              </w:rPr>
            </w:pPr>
            <w:r>
              <w:rPr>
                <w:rFonts w:hint="eastAsia" w:ascii="仿宋" w:hAnsi="仿宋" w:eastAsia="仿宋"/>
                <w:sz w:val="24"/>
                <w:szCs w:val="24"/>
              </w:rPr>
              <w:t>4.检查散热器有无泄漏、脏污、变形或损坏</w:t>
            </w:r>
          </w:p>
          <w:p>
            <w:pPr>
              <w:rPr>
                <w:rFonts w:ascii="仿宋" w:hAnsi="仿宋" w:eastAsia="仿宋"/>
                <w:sz w:val="24"/>
                <w:szCs w:val="24"/>
              </w:rPr>
            </w:pPr>
            <w:r>
              <w:rPr>
                <w:rFonts w:hint="eastAsia" w:ascii="仿宋" w:hAnsi="仿宋" w:eastAsia="仿宋"/>
                <w:sz w:val="24"/>
                <w:szCs w:val="24"/>
              </w:rPr>
              <w:t>5.检查三元催化器、排气管、消声器的安装、损伤情况及有无漏气</w:t>
            </w:r>
          </w:p>
          <w:p>
            <w:pPr>
              <w:rPr>
                <w:rFonts w:ascii="仿宋" w:hAnsi="仿宋" w:eastAsia="仿宋"/>
                <w:sz w:val="24"/>
                <w:szCs w:val="24"/>
              </w:rPr>
            </w:pPr>
            <w:r>
              <w:rPr>
                <w:rFonts w:hint="eastAsia" w:ascii="仿宋" w:hAnsi="仿宋" w:eastAsia="仿宋"/>
                <w:sz w:val="24"/>
                <w:szCs w:val="24"/>
              </w:rPr>
              <w:t>6.紧固前悬架与车身连接螺栓（后部内侧2颗螺栓）</w:t>
            </w:r>
          </w:p>
          <w:p>
            <w:pPr>
              <w:rPr>
                <w:rFonts w:ascii="仿宋" w:hAnsi="仿宋" w:eastAsia="仿宋"/>
                <w:sz w:val="24"/>
                <w:szCs w:val="24"/>
              </w:rPr>
            </w:pPr>
            <w:r>
              <w:rPr>
                <w:rFonts w:hint="eastAsia" w:ascii="仿宋" w:hAnsi="仿宋" w:eastAsia="仿宋"/>
                <w:sz w:val="24"/>
                <w:szCs w:val="24"/>
              </w:rPr>
              <w:t>7.更换新的机油滤清器</w:t>
            </w:r>
          </w:p>
          <w:p>
            <w:pPr>
              <w:rPr>
                <w:rFonts w:ascii="仿宋" w:hAnsi="仿宋" w:eastAsia="仿宋"/>
                <w:sz w:val="24"/>
                <w:szCs w:val="24"/>
              </w:rPr>
            </w:pPr>
            <w:r>
              <w:rPr>
                <w:rFonts w:hint="eastAsia" w:ascii="仿宋" w:hAnsi="仿宋" w:eastAsia="仿宋"/>
                <w:sz w:val="24"/>
                <w:szCs w:val="24"/>
              </w:rPr>
              <w:t>8.更换新的放油螺塞密封件并安装放油螺塞</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宋体"/>
                <w:sz w:val="24"/>
                <w:szCs w:val="24"/>
              </w:rPr>
            </w:pPr>
            <w:r>
              <w:rPr>
                <w:rFonts w:hint="eastAsia" w:ascii="仿宋" w:hAnsi="仿宋" w:eastAsia="仿宋" w:cs="宋体"/>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8222" w:type="dxa"/>
            <w:gridSpan w:val="2"/>
            <w:tcBorders>
              <w:top w:val="single" w:color="000000" w:sz="4" w:space="0"/>
              <w:left w:val="single" w:color="auto" w:sz="4" w:space="0"/>
              <w:bottom w:val="single" w:color="000000" w:sz="4" w:space="0"/>
              <w:right w:val="single" w:color="000000" w:sz="4" w:space="0"/>
            </w:tcBorders>
            <w:vAlign w:val="center"/>
          </w:tcPr>
          <w:p>
            <w:pPr>
              <w:spacing w:line="320" w:lineRule="exact"/>
              <w:jc w:val="center"/>
              <w:rPr>
                <w:rFonts w:ascii="仿宋" w:hAnsi="仿宋" w:eastAsia="仿宋" w:cs="仿宋"/>
                <w:sz w:val="24"/>
                <w:szCs w:val="24"/>
              </w:rPr>
            </w:pPr>
            <w:r>
              <w:rPr>
                <w:rFonts w:hint="eastAsia" w:ascii="仿宋" w:hAnsi="仿宋" w:eastAsia="仿宋" w:cs="仿宋"/>
                <w:sz w:val="24"/>
                <w:szCs w:val="24"/>
              </w:rPr>
              <w:t>顶起位置三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7513" w:type="dxa"/>
            <w:tcBorders>
              <w:top w:val="single" w:color="000000" w:sz="4" w:space="0"/>
              <w:left w:val="single" w:color="auto" w:sz="4" w:space="0"/>
              <w:bottom w:val="single" w:color="000000" w:sz="4" w:space="0"/>
              <w:right w:val="single" w:color="000000" w:sz="4" w:space="0"/>
            </w:tcBorders>
            <w:vAlign w:val="center"/>
          </w:tcPr>
          <w:p>
            <w:pPr>
              <w:rPr>
                <w:rFonts w:ascii="仿宋" w:hAnsi="仿宋" w:eastAsia="仿宋"/>
                <w:sz w:val="24"/>
                <w:szCs w:val="24"/>
              </w:rPr>
            </w:pPr>
            <w:r>
              <w:rPr>
                <w:rFonts w:hint="eastAsia" w:ascii="仿宋" w:hAnsi="仿宋" w:eastAsia="仿宋"/>
                <w:sz w:val="24"/>
                <w:szCs w:val="24"/>
              </w:rPr>
              <w:t>1.施加驻车制动，并将换档杆置于P位置</w:t>
            </w:r>
          </w:p>
          <w:p>
            <w:pPr>
              <w:rPr>
                <w:rFonts w:ascii="仿宋" w:hAnsi="仿宋" w:eastAsia="仿宋"/>
                <w:sz w:val="24"/>
                <w:szCs w:val="24"/>
              </w:rPr>
            </w:pPr>
            <w:r>
              <w:rPr>
                <w:rFonts w:hint="eastAsia" w:ascii="仿宋" w:hAnsi="仿宋" w:eastAsia="仿宋"/>
                <w:sz w:val="24"/>
                <w:szCs w:val="24"/>
              </w:rPr>
              <w:t>2.安装后车轮挡块</w:t>
            </w:r>
          </w:p>
          <w:p>
            <w:pPr>
              <w:rPr>
                <w:rFonts w:ascii="仿宋" w:hAnsi="仿宋" w:eastAsia="仿宋"/>
                <w:sz w:val="24"/>
                <w:szCs w:val="24"/>
              </w:rPr>
            </w:pPr>
            <w:r>
              <w:rPr>
                <w:rFonts w:hint="eastAsia" w:ascii="仿宋" w:hAnsi="仿宋" w:eastAsia="仿宋"/>
                <w:sz w:val="24"/>
                <w:szCs w:val="24"/>
              </w:rPr>
              <w:t>3.加注新的发动机油并填写发动机机油更换记录表</w:t>
            </w:r>
          </w:p>
          <w:p>
            <w:pPr>
              <w:rPr>
                <w:rFonts w:ascii="仿宋" w:hAnsi="仿宋" w:eastAsia="仿宋"/>
                <w:sz w:val="24"/>
                <w:szCs w:val="24"/>
              </w:rPr>
            </w:pPr>
            <w:r>
              <w:rPr>
                <w:rFonts w:hint="eastAsia" w:ascii="仿宋" w:hAnsi="仿宋" w:eastAsia="仿宋"/>
                <w:sz w:val="24"/>
                <w:szCs w:val="24"/>
              </w:rPr>
              <w:t>4.更换新的空气滤清器芯</w:t>
            </w:r>
          </w:p>
          <w:p>
            <w:pPr>
              <w:rPr>
                <w:rFonts w:ascii="仿宋" w:hAnsi="仿宋" w:eastAsia="仿宋"/>
                <w:sz w:val="24"/>
                <w:szCs w:val="24"/>
              </w:rPr>
            </w:pPr>
            <w:r>
              <w:rPr>
                <w:rFonts w:hint="eastAsia" w:ascii="仿宋" w:hAnsi="仿宋" w:eastAsia="仿宋"/>
                <w:sz w:val="24"/>
                <w:szCs w:val="24"/>
              </w:rPr>
              <w:t>5.检查制动踏板的响应性</w:t>
            </w:r>
          </w:p>
          <w:p>
            <w:pPr>
              <w:rPr>
                <w:rFonts w:ascii="仿宋" w:hAnsi="仿宋" w:eastAsia="仿宋"/>
                <w:sz w:val="24"/>
                <w:szCs w:val="24"/>
              </w:rPr>
            </w:pPr>
            <w:r>
              <w:rPr>
                <w:rFonts w:hint="eastAsia" w:ascii="仿宋" w:hAnsi="仿宋" w:eastAsia="仿宋"/>
                <w:sz w:val="24"/>
                <w:szCs w:val="24"/>
              </w:rPr>
              <w:t>6.检查并记录制动踏板的自由行程</w:t>
            </w:r>
          </w:p>
          <w:p>
            <w:pPr>
              <w:rPr>
                <w:rFonts w:ascii="仿宋" w:hAnsi="仿宋" w:eastAsia="仿宋"/>
                <w:sz w:val="24"/>
                <w:szCs w:val="24"/>
              </w:rPr>
            </w:pPr>
            <w:r>
              <w:rPr>
                <w:rFonts w:hint="eastAsia" w:ascii="仿宋" w:hAnsi="仿宋" w:eastAsia="仿宋"/>
                <w:sz w:val="24"/>
                <w:szCs w:val="24"/>
              </w:rPr>
              <w:t>7.检查并记录制动踏板的行程</w:t>
            </w:r>
          </w:p>
          <w:p>
            <w:pPr>
              <w:rPr>
                <w:rFonts w:ascii="仿宋" w:hAnsi="仿宋" w:eastAsia="仿宋"/>
                <w:sz w:val="24"/>
                <w:szCs w:val="24"/>
              </w:rPr>
            </w:pPr>
            <w:r>
              <w:rPr>
                <w:rFonts w:hint="eastAsia" w:ascii="仿宋" w:hAnsi="仿宋" w:eastAsia="仿宋"/>
                <w:sz w:val="24"/>
                <w:szCs w:val="24"/>
              </w:rPr>
              <w:t>8.检查制动助力器的工作性能</w:t>
            </w:r>
          </w:p>
          <w:p>
            <w:pPr>
              <w:rPr>
                <w:rFonts w:ascii="仿宋" w:hAnsi="仿宋" w:eastAsia="仿宋"/>
                <w:sz w:val="24"/>
                <w:szCs w:val="24"/>
              </w:rPr>
            </w:pPr>
            <w:r>
              <w:rPr>
                <w:rFonts w:hint="eastAsia" w:ascii="仿宋" w:hAnsi="仿宋" w:eastAsia="仿宋"/>
                <w:sz w:val="24"/>
                <w:szCs w:val="24"/>
              </w:rPr>
              <w:t>9.检查发动机机油有无泄漏</w:t>
            </w:r>
          </w:p>
          <w:p>
            <w:pPr>
              <w:rPr>
                <w:rFonts w:ascii="仿宋" w:hAnsi="仿宋" w:eastAsia="仿宋"/>
                <w:sz w:val="24"/>
                <w:szCs w:val="24"/>
              </w:rPr>
            </w:pPr>
            <w:r>
              <w:rPr>
                <w:rFonts w:hint="eastAsia" w:ascii="仿宋" w:hAnsi="仿宋" w:eastAsia="仿宋"/>
                <w:sz w:val="24"/>
                <w:szCs w:val="24"/>
              </w:rPr>
              <w:t>10.进行充电系统测试，并记录蓄电池充电电压</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宋体"/>
                <w:sz w:val="24"/>
                <w:szCs w:val="24"/>
              </w:rPr>
            </w:pPr>
            <w:r>
              <w:rPr>
                <w:rFonts w:hint="eastAsia" w:ascii="仿宋" w:hAnsi="仿宋" w:eastAsia="仿宋" w:cs="宋体"/>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8222" w:type="dxa"/>
            <w:gridSpan w:val="2"/>
            <w:tcBorders>
              <w:top w:val="single" w:color="000000" w:sz="4" w:space="0"/>
              <w:left w:val="single" w:color="auto" w:sz="4" w:space="0"/>
              <w:bottom w:val="single" w:color="000000" w:sz="4" w:space="0"/>
              <w:right w:val="single" w:color="000000" w:sz="4" w:space="0"/>
            </w:tcBorders>
            <w:vAlign w:val="center"/>
          </w:tcPr>
          <w:p>
            <w:pPr>
              <w:spacing w:line="320" w:lineRule="exact"/>
              <w:jc w:val="center"/>
              <w:rPr>
                <w:rFonts w:ascii="仿宋" w:hAnsi="仿宋" w:eastAsia="仿宋" w:cs="仿宋"/>
                <w:sz w:val="24"/>
                <w:szCs w:val="24"/>
              </w:rPr>
            </w:pPr>
            <w:r>
              <w:rPr>
                <w:rFonts w:hint="eastAsia" w:ascii="仿宋" w:hAnsi="仿宋" w:eastAsia="仿宋" w:cs="仿宋"/>
                <w:sz w:val="24"/>
                <w:szCs w:val="24"/>
              </w:rPr>
              <w:t>顶起位置四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7513" w:type="dxa"/>
            <w:tcBorders>
              <w:top w:val="single" w:color="000000" w:sz="4" w:space="0"/>
              <w:left w:val="single" w:color="auto" w:sz="4" w:space="0"/>
              <w:bottom w:val="single" w:color="000000" w:sz="4" w:space="0"/>
              <w:right w:val="single" w:color="000000" w:sz="4" w:space="0"/>
            </w:tcBorders>
            <w:vAlign w:val="center"/>
          </w:tcPr>
          <w:p>
            <w:pPr>
              <w:rPr>
                <w:rFonts w:ascii="仿宋" w:hAnsi="仿宋" w:eastAsia="仿宋"/>
                <w:sz w:val="24"/>
                <w:szCs w:val="24"/>
              </w:rPr>
            </w:pPr>
            <w:r>
              <w:rPr>
                <w:rFonts w:hint="eastAsia" w:ascii="仿宋" w:hAnsi="仿宋" w:eastAsia="仿宋"/>
                <w:sz w:val="24"/>
                <w:szCs w:val="24"/>
              </w:rPr>
              <w:t>检查放油螺塞、机油滤清器、冷却液泄漏情况</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宋体"/>
                <w:sz w:val="24"/>
                <w:szCs w:val="24"/>
              </w:rPr>
            </w:pPr>
            <w:r>
              <w:rPr>
                <w:rFonts w:hint="eastAsia" w:ascii="仿宋" w:hAnsi="仿宋" w:eastAsia="仿宋" w:cs="宋体"/>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8222" w:type="dxa"/>
            <w:gridSpan w:val="2"/>
            <w:tcBorders>
              <w:top w:val="single" w:color="000000" w:sz="4" w:space="0"/>
              <w:left w:val="single" w:color="auto" w:sz="4" w:space="0"/>
              <w:bottom w:val="single" w:color="000000" w:sz="4" w:space="0"/>
              <w:right w:val="single" w:color="000000" w:sz="4" w:space="0"/>
            </w:tcBorders>
            <w:vAlign w:val="center"/>
          </w:tcPr>
          <w:p>
            <w:pPr>
              <w:spacing w:line="320" w:lineRule="exact"/>
              <w:jc w:val="center"/>
              <w:rPr>
                <w:rFonts w:ascii="仿宋" w:hAnsi="仿宋" w:eastAsia="仿宋"/>
                <w:sz w:val="24"/>
                <w:szCs w:val="24"/>
              </w:rPr>
            </w:pPr>
            <w:r>
              <w:rPr>
                <w:rFonts w:hint="eastAsia" w:ascii="仿宋" w:hAnsi="仿宋" w:eastAsia="仿宋" w:cs="仿宋"/>
                <w:sz w:val="24"/>
                <w:szCs w:val="24"/>
              </w:rPr>
              <w:t>顶起位置五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jc w:val="center"/>
        </w:trPr>
        <w:tc>
          <w:tcPr>
            <w:tcW w:w="7513" w:type="dxa"/>
            <w:tcBorders>
              <w:top w:val="single" w:color="000000" w:sz="4" w:space="0"/>
              <w:left w:val="single" w:color="auto" w:sz="4" w:space="0"/>
              <w:bottom w:val="single" w:color="000000" w:sz="4" w:space="0"/>
              <w:right w:val="single" w:color="000000" w:sz="4" w:space="0"/>
            </w:tcBorders>
            <w:vAlign w:val="center"/>
          </w:tcPr>
          <w:p>
            <w:pPr>
              <w:rPr>
                <w:rFonts w:ascii="仿宋" w:hAnsi="仿宋" w:eastAsia="仿宋"/>
                <w:sz w:val="24"/>
                <w:szCs w:val="24"/>
              </w:rPr>
            </w:pPr>
            <w:r>
              <w:rPr>
                <w:rFonts w:hint="eastAsia" w:ascii="仿宋" w:hAnsi="仿宋" w:eastAsia="仿宋"/>
                <w:sz w:val="24"/>
                <w:szCs w:val="24"/>
              </w:rPr>
              <w:t>1.安装后车轮挡块</w:t>
            </w:r>
          </w:p>
          <w:p>
            <w:pPr>
              <w:rPr>
                <w:rFonts w:ascii="仿宋" w:hAnsi="仿宋" w:eastAsia="仿宋"/>
                <w:sz w:val="24"/>
                <w:szCs w:val="24"/>
              </w:rPr>
            </w:pPr>
            <w:r>
              <w:rPr>
                <w:rFonts w:hint="eastAsia" w:ascii="仿宋" w:hAnsi="仿宋" w:eastAsia="仿宋"/>
                <w:sz w:val="24"/>
                <w:szCs w:val="24"/>
              </w:rPr>
              <w:t>2.施加驻车制动</w:t>
            </w:r>
          </w:p>
          <w:p>
            <w:pPr>
              <w:rPr>
                <w:rFonts w:ascii="仿宋" w:hAnsi="仿宋" w:eastAsia="仿宋"/>
                <w:sz w:val="24"/>
                <w:szCs w:val="24"/>
              </w:rPr>
            </w:pPr>
            <w:r>
              <w:rPr>
                <w:rFonts w:hint="eastAsia" w:ascii="仿宋" w:hAnsi="仿宋" w:eastAsia="仿宋"/>
                <w:sz w:val="24"/>
                <w:szCs w:val="24"/>
              </w:rPr>
              <w:t>3.检查发动机机油液位，必要时调整</w:t>
            </w:r>
          </w:p>
          <w:p>
            <w:pPr>
              <w:rPr>
                <w:rFonts w:ascii="仿宋" w:hAnsi="仿宋" w:eastAsia="仿宋"/>
                <w:sz w:val="24"/>
                <w:szCs w:val="24"/>
              </w:rPr>
            </w:pPr>
            <w:r>
              <w:rPr>
                <w:rFonts w:hint="eastAsia" w:ascii="仿宋" w:hAnsi="仿宋" w:eastAsia="仿宋"/>
                <w:sz w:val="24"/>
                <w:szCs w:val="24"/>
              </w:rPr>
              <w:t>4.检查发动机冷却液液位，必要时调整</w:t>
            </w:r>
          </w:p>
          <w:p>
            <w:pPr>
              <w:rPr>
                <w:rFonts w:ascii="仿宋" w:hAnsi="仿宋" w:eastAsia="仿宋"/>
                <w:sz w:val="24"/>
                <w:szCs w:val="24"/>
              </w:rPr>
            </w:pPr>
            <w:r>
              <w:rPr>
                <w:rFonts w:hint="eastAsia" w:ascii="仿宋" w:hAnsi="仿宋" w:eastAsia="仿宋"/>
                <w:sz w:val="24"/>
                <w:szCs w:val="24"/>
              </w:rPr>
              <w:t>5.拆卸翼子板布和前格栅布</w:t>
            </w:r>
          </w:p>
          <w:p>
            <w:pPr>
              <w:rPr>
                <w:rFonts w:ascii="仿宋" w:hAnsi="仿宋" w:eastAsia="仿宋"/>
                <w:sz w:val="24"/>
                <w:szCs w:val="24"/>
              </w:rPr>
            </w:pPr>
            <w:r>
              <w:rPr>
                <w:rFonts w:hint="eastAsia" w:ascii="仿宋" w:hAnsi="仿宋" w:eastAsia="仿宋"/>
                <w:sz w:val="24"/>
                <w:szCs w:val="24"/>
              </w:rPr>
              <w:t>6.拆卸座椅套、地板垫、方向盘套</w:t>
            </w:r>
          </w:p>
          <w:p>
            <w:pPr>
              <w:rPr>
                <w:rFonts w:ascii="仿宋" w:hAnsi="仿宋" w:eastAsia="仿宋"/>
                <w:sz w:val="24"/>
                <w:szCs w:val="24"/>
              </w:rPr>
            </w:pPr>
            <w:r>
              <w:rPr>
                <w:rFonts w:hint="eastAsia" w:ascii="仿宋" w:hAnsi="仿宋" w:eastAsia="仿宋"/>
                <w:sz w:val="24"/>
                <w:szCs w:val="24"/>
              </w:rPr>
              <w:t>7.清洁整理工量具和设备等</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宋体"/>
                <w:sz w:val="24"/>
                <w:szCs w:val="24"/>
              </w:rPr>
            </w:pPr>
            <w:r>
              <w:rPr>
                <w:rFonts w:hint="eastAsia" w:ascii="仿宋" w:hAnsi="仿宋" w:eastAsia="仿宋" w:cs="宋体"/>
                <w:sz w:val="24"/>
                <w:szCs w:val="24"/>
              </w:rPr>
              <w:t>10</w:t>
            </w:r>
          </w:p>
        </w:tc>
      </w:tr>
    </w:tbl>
    <w:p>
      <w:pPr>
        <w:spacing w:line="560" w:lineRule="exact"/>
        <w:rPr>
          <w:rFonts w:hint="eastAsia" w:ascii="Times New Roman" w:hAnsi="Times New Roman" w:eastAsia="楷体" w:cs="Times New Roman"/>
          <w:kern w:val="0"/>
          <w:sz w:val="32"/>
          <w:szCs w:val="32"/>
        </w:rPr>
      </w:pPr>
      <w:r>
        <w:rPr>
          <w:rFonts w:hint="eastAsia" w:ascii="Times New Roman" w:hAnsi="Times New Roman" w:eastAsia="仿宋" w:cs="仿宋"/>
          <w:kern w:val="0"/>
          <w:sz w:val="32"/>
          <w:szCs w:val="32"/>
        </w:rPr>
        <w:t xml:space="preserve">    </w:t>
      </w:r>
      <w:r>
        <w:rPr>
          <w:rFonts w:hint="eastAsia" w:ascii="Times New Roman" w:hAnsi="Times New Roman" w:eastAsia="楷体" w:cs="Times New Roman"/>
          <w:kern w:val="0"/>
          <w:sz w:val="32"/>
          <w:szCs w:val="32"/>
        </w:rPr>
        <w:t>3.汽车维护记录单</w:t>
      </w:r>
    </w:p>
    <w:p>
      <w:pPr>
        <w:kinsoku w:val="0"/>
        <w:overflowPunct w:val="0"/>
        <w:spacing w:line="560" w:lineRule="exact"/>
        <w:ind w:right="4240" w:firstLine="640" w:firstLineChars="200"/>
        <w:rPr>
          <w:rFonts w:ascii="仿宋" w:hAnsi="仿宋" w:eastAsia="仿宋"/>
          <w:sz w:val="32"/>
          <w:szCs w:val="32"/>
        </w:rPr>
      </w:pPr>
      <w:r>
        <w:rPr>
          <w:rFonts w:hint="eastAsia" w:ascii="仿宋" w:hAnsi="仿宋" w:eastAsia="仿宋"/>
          <w:sz w:val="32"/>
          <w:szCs w:val="32"/>
        </w:rPr>
        <w:t>（1）汽车维护工单</w:t>
      </w:r>
    </w:p>
    <w:p>
      <w:pPr>
        <w:pStyle w:val="80"/>
        <w:kinsoku w:val="0"/>
        <w:overflowPunct w:val="0"/>
        <w:spacing w:line="235" w:lineRule="exact"/>
        <w:ind w:left="16"/>
        <w:jc w:val="center"/>
        <w:rPr>
          <w:rFonts w:ascii="宋体" w:hAnsi="宋体" w:cs="微软雅黑"/>
          <w:b/>
          <w:sz w:val="21"/>
          <w:szCs w:val="14"/>
        </w:rPr>
        <w:sectPr>
          <w:footerReference r:id="rId3" w:type="default"/>
          <w:pgSz w:w="11906" w:h="16838"/>
          <w:pgMar w:top="1440" w:right="1800" w:bottom="1440" w:left="1800" w:header="851" w:footer="992" w:gutter="0"/>
          <w:cols w:space="425" w:num="1"/>
          <w:docGrid w:type="lines" w:linePitch="312" w:charSpace="0"/>
        </w:sectPr>
      </w:pPr>
    </w:p>
    <w:tbl>
      <w:tblPr>
        <w:tblStyle w:val="22"/>
        <w:tblW w:w="13779" w:type="dxa"/>
        <w:tblInd w:w="121"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3439"/>
        <w:gridCol w:w="4820"/>
        <w:gridCol w:w="552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3439" w:type="dxa"/>
            <w:shd w:val="clear" w:color="auto" w:fill="D8D8D8"/>
            <w:vAlign w:val="center"/>
          </w:tcPr>
          <w:p>
            <w:pPr>
              <w:pStyle w:val="80"/>
              <w:kinsoku w:val="0"/>
              <w:overflowPunct w:val="0"/>
              <w:spacing w:line="235" w:lineRule="exact"/>
              <w:ind w:left="16"/>
              <w:jc w:val="center"/>
              <w:rPr>
                <w:rFonts w:ascii="仿宋" w:hAnsi="仿宋" w:eastAsia="仿宋"/>
                <w:b/>
              </w:rPr>
            </w:pPr>
            <w:r>
              <w:rPr>
                <w:rFonts w:hint="eastAsia" w:ascii="仿宋" w:hAnsi="仿宋" w:eastAsia="仿宋" w:cs="微软雅黑"/>
                <w:b/>
              </w:rPr>
              <w:t>品牌</w:t>
            </w:r>
          </w:p>
        </w:tc>
        <w:tc>
          <w:tcPr>
            <w:tcW w:w="4820" w:type="dxa"/>
            <w:shd w:val="clear" w:color="auto" w:fill="D8D8D8"/>
            <w:vAlign w:val="center"/>
          </w:tcPr>
          <w:p>
            <w:pPr>
              <w:pStyle w:val="80"/>
              <w:kinsoku w:val="0"/>
              <w:overflowPunct w:val="0"/>
              <w:spacing w:line="235" w:lineRule="exact"/>
              <w:ind w:left="16"/>
              <w:jc w:val="center"/>
              <w:rPr>
                <w:rFonts w:ascii="仿宋" w:hAnsi="仿宋" w:eastAsia="仿宋"/>
                <w:b/>
              </w:rPr>
            </w:pPr>
            <w:r>
              <w:rPr>
                <w:rFonts w:hint="eastAsia" w:ascii="仿宋" w:hAnsi="仿宋" w:eastAsia="仿宋" w:cs="微软雅黑"/>
                <w:b/>
              </w:rPr>
              <w:t>车型</w:t>
            </w:r>
          </w:p>
        </w:tc>
        <w:tc>
          <w:tcPr>
            <w:tcW w:w="5520" w:type="dxa"/>
            <w:shd w:val="clear" w:color="auto" w:fill="D8D8D8"/>
            <w:vAlign w:val="center"/>
          </w:tcPr>
          <w:p>
            <w:pPr>
              <w:pStyle w:val="80"/>
              <w:kinsoku w:val="0"/>
              <w:overflowPunct w:val="0"/>
              <w:spacing w:line="226" w:lineRule="exact"/>
              <w:ind w:leftChars="-1" w:hanging="2" w:hangingChars="1"/>
              <w:jc w:val="center"/>
              <w:rPr>
                <w:rFonts w:ascii="仿宋" w:hAnsi="仿宋" w:eastAsia="仿宋"/>
                <w:b/>
              </w:rPr>
            </w:pPr>
            <w:r>
              <w:rPr>
                <w:rFonts w:hint="eastAsia" w:ascii="仿宋" w:hAnsi="仿宋" w:eastAsia="仿宋" w:cs="微软雅黑"/>
                <w:b/>
              </w:rPr>
              <w:t>车辆识别号</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1" w:hRule="exact"/>
        </w:trPr>
        <w:tc>
          <w:tcPr>
            <w:tcW w:w="3439" w:type="dxa"/>
            <w:tcBorders>
              <w:bottom w:val="single" w:color="000000" w:sz="6" w:space="0"/>
            </w:tcBorders>
            <w:vAlign w:val="center"/>
          </w:tcPr>
          <w:p>
            <w:pPr>
              <w:pStyle w:val="80"/>
              <w:kinsoku w:val="0"/>
              <w:overflowPunct w:val="0"/>
              <w:spacing w:before="31"/>
              <w:ind w:left="1" w:hanging="1"/>
              <w:jc w:val="center"/>
              <w:rPr>
                <w:rFonts w:ascii="仿宋" w:hAnsi="仿宋" w:eastAsia="仿宋"/>
              </w:rPr>
            </w:pPr>
            <w:r>
              <w:rPr>
                <w:rFonts w:hint="eastAsia" w:ascii="仿宋" w:hAnsi="仿宋" w:eastAsia="仿宋" w:cs="微软雅黑"/>
                <w:bCs/>
                <w:w w:val="105"/>
              </w:rPr>
              <w:t>别克</w:t>
            </w:r>
          </w:p>
        </w:tc>
        <w:tc>
          <w:tcPr>
            <w:tcW w:w="4820" w:type="dxa"/>
            <w:tcBorders>
              <w:bottom w:val="single" w:color="000000" w:sz="6" w:space="0"/>
            </w:tcBorders>
            <w:vAlign w:val="center"/>
          </w:tcPr>
          <w:p>
            <w:pPr>
              <w:pStyle w:val="80"/>
              <w:kinsoku w:val="0"/>
              <w:overflowPunct w:val="0"/>
              <w:spacing w:before="31"/>
              <w:ind w:left="1" w:hanging="1"/>
              <w:jc w:val="center"/>
              <w:rPr>
                <w:rFonts w:ascii="仿宋" w:hAnsi="仿宋" w:eastAsia="仿宋"/>
              </w:rPr>
            </w:pPr>
            <w:r>
              <w:rPr>
                <w:rFonts w:hint="eastAsia" w:ascii="仿宋" w:hAnsi="仿宋" w:eastAsia="仿宋" w:cs="微软雅黑"/>
                <w:bCs/>
                <w:w w:val="105"/>
              </w:rPr>
              <w:t>威朗</w:t>
            </w:r>
          </w:p>
        </w:tc>
        <w:tc>
          <w:tcPr>
            <w:tcW w:w="5520" w:type="dxa"/>
            <w:tcBorders>
              <w:bottom w:val="single" w:color="000000" w:sz="6" w:space="0"/>
            </w:tcBorders>
            <w:vAlign w:val="center"/>
          </w:tcPr>
          <w:p>
            <w:pPr>
              <w:pStyle w:val="80"/>
              <w:kinsoku w:val="0"/>
              <w:overflowPunct w:val="0"/>
              <w:spacing w:before="72"/>
              <w:jc w:val="center"/>
              <w:rPr>
                <w:rFonts w:ascii="仿宋" w:hAnsi="仿宋" w:eastAsia="仿宋"/>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8259" w:type="dxa"/>
            <w:gridSpan w:val="2"/>
            <w:shd w:val="clear" w:color="auto" w:fill="D8D8D8"/>
            <w:vAlign w:val="center"/>
          </w:tcPr>
          <w:p>
            <w:pPr>
              <w:pStyle w:val="80"/>
              <w:kinsoku w:val="0"/>
              <w:overflowPunct w:val="0"/>
              <w:spacing w:before="46"/>
              <w:ind w:left="694"/>
              <w:jc w:val="center"/>
              <w:rPr>
                <w:rFonts w:ascii="仿宋" w:hAnsi="仿宋" w:eastAsia="仿宋"/>
                <w:b/>
                <w:color w:val="000000"/>
              </w:rPr>
            </w:pPr>
            <w:r>
              <w:rPr>
                <w:rFonts w:hint="eastAsia" w:ascii="仿宋" w:hAnsi="仿宋" w:eastAsia="仿宋" w:cs="微软雅黑"/>
                <w:b/>
                <w:color w:val="000000"/>
              </w:rPr>
              <w:t>故障点</w:t>
            </w:r>
          </w:p>
        </w:tc>
        <w:tc>
          <w:tcPr>
            <w:tcW w:w="5520" w:type="dxa"/>
            <w:shd w:val="clear" w:color="auto" w:fill="D8D8D8"/>
            <w:vAlign w:val="center"/>
          </w:tcPr>
          <w:p>
            <w:pPr>
              <w:pStyle w:val="80"/>
              <w:kinsoku w:val="0"/>
              <w:overflowPunct w:val="0"/>
              <w:spacing w:before="46"/>
              <w:jc w:val="center"/>
              <w:rPr>
                <w:rFonts w:ascii="仿宋" w:hAnsi="仿宋" w:eastAsia="仿宋"/>
                <w:b/>
                <w:color w:val="000000"/>
              </w:rPr>
            </w:pPr>
            <w:r>
              <w:rPr>
                <w:rFonts w:hint="eastAsia" w:ascii="仿宋" w:hAnsi="仿宋" w:eastAsia="仿宋" w:cs="微软雅黑"/>
                <w:b/>
                <w:color w:val="000000"/>
              </w:rPr>
              <w:t>维修措施</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8259" w:type="dxa"/>
            <w:gridSpan w:val="2"/>
          </w:tcPr>
          <w:p>
            <w:pPr>
              <w:rPr>
                <w:rFonts w:ascii="仿宋" w:hAnsi="仿宋" w:eastAsia="仿宋"/>
                <w:color w:val="FF0000"/>
                <w:sz w:val="24"/>
                <w:szCs w:val="24"/>
              </w:rPr>
            </w:pPr>
          </w:p>
        </w:tc>
        <w:tc>
          <w:tcPr>
            <w:tcW w:w="5520" w:type="dxa"/>
            <w:vAlign w:val="center"/>
          </w:tcPr>
          <w:p>
            <w:pPr>
              <w:ind w:firstLine="240" w:firstLineChars="100"/>
              <w:rPr>
                <w:rFonts w:ascii="仿宋" w:hAnsi="仿宋" w:eastAsia="仿宋"/>
                <w:color w:val="000000"/>
                <w:sz w:val="24"/>
                <w:szCs w:val="24"/>
              </w:rPr>
            </w:pPr>
            <w:r>
              <w:rPr>
                <w:rFonts w:hint="eastAsia" w:ascii="仿宋" w:hAnsi="仿宋" w:eastAsia="仿宋"/>
                <w:color w:val="000000"/>
                <w:sz w:val="24"/>
                <w:szCs w:val="24"/>
              </w:rPr>
              <w:t>□更换    □修理    □调整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8259" w:type="dxa"/>
            <w:gridSpan w:val="2"/>
          </w:tcPr>
          <w:p>
            <w:pPr>
              <w:rPr>
                <w:rFonts w:ascii="仿宋" w:hAnsi="仿宋" w:eastAsia="仿宋"/>
                <w:color w:val="FF0000"/>
                <w:sz w:val="24"/>
                <w:szCs w:val="24"/>
              </w:rPr>
            </w:pPr>
          </w:p>
        </w:tc>
        <w:tc>
          <w:tcPr>
            <w:tcW w:w="5520" w:type="dxa"/>
            <w:vAlign w:val="center"/>
          </w:tcPr>
          <w:p>
            <w:pPr>
              <w:ind w:firstLine="240" w:firstLineChars="100"/>
              <w:rPr>
                <w:rFonts w:ascii="仿宋" w:hAnsi="仿宋" w:eastAsia="仿宋"/>
                <w:color w:val="000000"/>
                <w:sz w:val="24"/>
                <w:szCs w:val="24"/>
              </w:rPr>
            </w:pPr>
            <w:r>
              <w:rPr>
                <w:rFonts w:hint="eastAsia" w:ascii="仿宋" w:hAnsi="仿宋" w:eastAsia="仿宋"/>
                <w:color w:val="000000"/>
                <w:sz w:val="24"/>
                <w:szCs w:val="24"/>
              </w:rPr>
              <w:t>□更换    □修理    □调整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8259" w:type="dxa"/>
            <w:gridSpan w:val="2"/>
          </w:tcPr>
          <w:p>
            <w:pPr>
              <w:rPr>
                <w:rFonts w:ascii="仿宋" w:hAnsi="仿宋" w:eastAsia="仿宋"/>
                <w:color w:val="FF0000"/>
                <w:sz w:val="24"/>
                <w:szCs w:val="24"/>
              </w:rPr>
            </w:pPr>
          </w:p>
        </w:tc>
        <w:tc>
          <w:tcPr>
            <w:tcW w:w="5520" w:type="dxa"/>
            <w:vAlign w:val="center"/>
          </w:tcPr>
          <w:p>
            <w:pPr>
              <w:ind w:firstLine="240" w:firstLineChars="100"/>
              <w:rPr>
                <w:rFonts w:ascii="仿宋" w:hAnsi="仿宋" w:eastAsia="仿宋"/>
                <w:color w:val="000000"/>
                <w:sz w:val="24"/>
                <w:szCs w:val="24"/>
              </w:rPr>
            </w:pPr>
            <w:r>
              <w:rPr>
                <w:rFonts w:hint="eastAsia" w:ascii="仿宋" w:hAnsi="仿宋" w:eastAsia="仿宋"/>
                <w:color w:val="000000"/>
                <w:sz w:val="24"/>
                <w:szCs w:val="24"/>
              </w:rPr>
              <w:t>□更换    □修理    □调整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8259" w:type="dxa"/>
            <w:gridSpan w:val="2"/>
          </w:tcPr>
          <w:p>
            <w:pPr>
              <w:rPr>
                <w:rFonts w:ascii="仿宋" w:hAnsi="仿宋" w:eastAsia="仿宋"/>
                <w:color w:val="FF0000"/>
                <w:sz w:val="24"/>
                <w:szCs w:val="24"/>
              </w:rPr>
            </w:pPr>
          </w:p>
        </w:tc>
        <w:tc>
          <w:tcPr>
            <w:tcW w:w="5520" w:type="dxa"/>
            <w:vAlign w:val="center"/>
          </w:tcPr>
          <w:p>
            <w:pPr>
              <w:ind w:firstLine="240" w:firstLineChars="100"/>
              <w:rPr>
                <w:rFonts w:ascii="仿宋" w:hAnsi="仿宋" w:eastAsia="仿宋"/>
                <w:color w:val="000000"/>
                <w:sz w:val="24"/>
                <w:szCs w:val="24"/>
              </w:rPr>
            </w:pPr>
            <w:r>
              <w:rPr>
                <w:rFonts w:hint="eastAsia" w:ascii="仿宋" w:hAnsi="仿宋" w:eastAsia="仿宋"/>
                <w:color w:val="000000"/>
                <w:sz w:val="24"/>
                <w:szCs w:val="24"/>
              </w:rPr>
              <w:t>□更换    □修理    □调整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7" w:hRule="exact"/>
        </w:trPr>
        <w:tc>
          <w:tcPr>
            <w:tcW w:w="8259" w:type="dxa"/>
            <w:gridSpan w:val="2"/>
          </w:tcPr>
          <w:p>
            <w:pPr>
              <w:rPr>
                <w:rFonts w:ascii="仿宋" w:hAnsi="仿宋" w:eastAsia="仿宋"/>
                <w:color w:val="FF0000"/>
                <w:sz w:val="24"/>
                <w:szCs w:val="24"/>
              </w:rPr>
            </w:pPr>
          </w:p>
        </w:tc>
        <w:tc>
          <w:tcPr>
            <w:tcW w:w="5520" w:type="dxa"/>
            <w:vAlign w:val="center"/>
          </w:tcPr>
          <w:p>
            <w:pPr>
              <w:ind w:firstLine="240" w:firstLineChars="100"/>
              <w:rPr>
                <w:rFonts w:ascii="仿宋" w:hAnsi="仿宋" w:eastAsia="仿宋"/>
                <w:color w:val="000000"/>
                <w:sz w:val="24"/>
                <w:szCs w:val="24"/>
              </w:rPr>
            </w:pPr>
            <w:r>
              <w:rPr>
                <w:rFonts w:hint="eastAsia" w:ascii="仿宋" w:hAnsi="仿宋" w:eastAsia="仿宋"/>
                <w:color w:val="000000"/>
                <w:sz w:val="24"/>
                <w:szCs w:val="24"/>
              </w:rPr>
              <w:t>□更换    □修理    □调整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12" w:hRule="exact"/>
        </w:trPr>
        <w:tc>
          <w:tcPr>
            <w:tcW w:w="8259" w:type="dxa"/>
            <w:gridSpan w:val="2"/>
          </w:tcPr>
          <w:p>
            <w:pPr>
              <w:rPr>
                <w:rFonts w:ascii="仿宋" w:hAnsi="仿宋" w:eastAsia="仿宋"/>
                <w:color w:val="FF0000"/>
                <w:sz w:val="24"/>
                <w:szCs w:val="24"/>
              </w:rPr>
            </w:pPr>
          </w:p>
        </w:tc>
        <w:tc>
          <w:tcPr>
            <w:tcW w:w="5520" w:type="dxa"/>
            <w:vAlign w:val="center"/>
          </w:tcPr>
          <w:p>
            <w:pPr>
              <w:ind w:firstLine="240" w:firstLineChars="100"/>
              <w:rPr>
                <w:rFonts w:ascii="仿宋" w:hAnsi="仿宋" w:eastAsia="仿宋"/>
                <w:color w:val="000000"/>
                <w:sz w:val="24"/>
                <w:szCs w:val="24"/>
              </w:rPr>
            </w:pPr>
            <w:r>
              <w:rPr>
                <w:rFonts w:hint="eastAsia" w:ascii="仿宋" w:hAnsi="仿宋" w:eastAsia="仿宋"/>
                <w:color w:val="000000"/>
                <w:sz w:val="24"/>
                <w:szCs w:val="24"/>
              </w:rPr>
              <w:t>□更换    □修理    □调整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171" w:hRule="atLeast"/>
        </w:trPr>
        <w:tc>
          <w:tcPr>
            <w:tcW w:w="8259" w:type="dxa"/>
            <w:gridSpan w:val="2"/>
          </w:tcPr>
          <w:p>
            <w:pPr>
              <w:pStyle w:val="80"/>
              <w:kinsoku w:val="0"/>
              <w:overflowPunct w:val="0"/>
              <w:ind w:left="1"/>
              <w:jc w:val="center"/>
              <w:rPr>
                <w:rFonts w:ascii="仿宋" w:hAnsi="仿宋" w:eastAsia="仿宋" w:cs="微软雅黑"/>
              </w:rPr>
            </w:pPr>
          </w:p>
          <w:p>
            <w:pPr>
              <w:pStyle w:val="80"/>
              <w:kinsoku w:val="0"/>
              <w:overflowPunct w:val="0"/>
              <w:ind w:left="1"/>
              <w:rPr>
                <w:rFonts w:ascii="仿宋" w:hAnsi="仿宋" w:eastAsia="仿宋" w:cs="微软雅黑"/>
              </w:rPr>
            </w:pPr>
            <w:r>
              <w:rPr>
                <w:rFonts w:ascii="仿宋" w:hAnsi="仿宋" w:eastAsia="仿宋"/>
              </w:rPr>
              <w:pict>
                <v:shape id="对象 3" o:spid="_x0000_s2056" o:spt="75" type="#_x0000_t75" style="position:absolute;left:0pt;margin-left:29.05pt;margin-top:17.15pt;height:90.1pt;width:160.2pt;mso-position-horizontal-relative:margin;mso-position-vertical-relative:margin;mso-wrap-distance-bottom:0pt;mso-wrap-distance-left:9pt;mso-wrap-distance-right:9pt;mso-wrap-distance-top:0pt;z-index:251662336;mso-width-relative:page;mso-height-relative:page;" o:ole="t" filled="f" o:preferrelative="t" stroked="f" coordsize="21600,21600">
                  <v:path/>
                  <v:fill on="f" focussize="0,0"/>
                  <v:stroke on="f" joinstyle="miter"/>
                  <v:imagedata r:id="rId11" o:title=""/>
                  <o:lock v:ext="edit" aspectratio="t"/>
                  <w10:wrap type="square"/>
                </v:shape>
                <o:OLEObject Type="Embed" ProgID="PBrush" ShapeID="对象 3" DrawAspect="Content" ObjectID="_1468075727" r:id="rId10">
                  <o:LockedField>false</o:LockedField>
                </o:OLEObject>
              </w:pict>
            </w:r>
          </w:p>
          <w:p>
            <w:pPr>
              <w:pStyle w:val="80"/>
              <w:kinsoku w:val="0"/>
              <w:overflowPunct w:val="0"/>
              <w:ind w:left="1"/>
              <w:jc w:val="center"/>
              <w:rPr>
                <w:rFonts w:ascii="仿宋" w:hAnsi="仿宋" w:eastAsia="仿宋" w:cs="微软雅黑"/>
              </w:rPr>
            </w:pPr>
          </w:p>
          <w:p>
            <w:pPr>
              <w:pStyle w:val="80"/>
              <w:kinsoku w:val="0"/>
              <w:overflowPunct w:val="0"/>
              <w:ind w:left="1"/>
              <w:jc w:val="center"/>
              <w:rPr>
                <w:rFonts w:ascii="仿宋" w:hAnsi="仿宋" w:eastAsia="仿宋" w:cs="微软雅黑"/>
              </w:rPr>
            </w:pPr>
          </w:p>
          <w:p>
            <w:pPr>
              <w:pStyle w:val="80"/>
              <w:kinsoku w:val="0"/>
              <w:overflowPunct w:val="0"/>
              <w:ind w:left="1"/>
              <w:jc w:val="center"/>
              <w:rPr>
                <w:rFonts w:ascii="仿宋" w:hAnsi="仿宋" w:eastAsia="仿宋" w:cs="微软雅黑"/>
              </w:rPr>
            </w:pPr>
          </w:p>
          <w:p>
            <w:pPr>
              <w:pStyle w:val="80"/>
              <w:kinsoku w:val="0"/>
              <w:overflowPunct w:val="0"/>
              <w:ind w:left="1"/>
              <w:jc w:val="center"/>
              <w:rPr>
                <w:rFonts w:ascii="仿宋" w:hAnsi="仿宋" w:eastAsia="仿宋" w:cs="微软雅黑"/>
              </w:rPr>
            </w:pPr>
          </w:p>
          <w:p>
            <w:pPr>
              <w:pStyle w:val="80"/>
              <w:kinsoku w:val="0"/>
              <w:overflowPunct w:val="0"/>
              <w:ind w:left="1"/>
              <w:jc w:val="center"/>
              <w:rPr>
                <w:rFonts w:ascii="仿宋" w:hAnsi="仿宋" w:eastAsia="仿宋" w:cs="微软雅黑"/>
              </w:rPr>
            </w:pPr>
          </w:p>
          <w:p>
            <w:pPr>
              <w:pStyle w:val="80"/>
              <w:kinsoku w:val="0"/>
              <w:overflowPunct w:val="0"/>
              <w:ind w:left="1"/>
              <w:jc w:val="center"/>
              <w:rPr>
                <w:rFonts w:ascii="仿宋" w:hAnsi="仿宋" w:eastAsia="仿宋"/>
              </w:rPr>
            </w:pPr>
            <w:r>
              <w:rPr>
                <w:rFonts w:ascii="仿宋" w:hAnsi="仿宋" w:eastAsia="仿宋"/>
              </w:rPr>
              <w:pict>
                <v:shape id="对象 2" o:spid="_x0000_s2055" o:spt="75" type="#_x0000_t75" style="position:absolute;left:0pt;margin-left:228.8pt;margin-top:15.4pt;height:89pt;width:143.8pt;mso-position-horizontal-relative:margin;mso-position-vertical-relative:margin;mso-wrap-distance-bottom:0pt;mso-wrap-distance-left:9pt;mso-wrap-distance-right:9pt;mso-wrap-distance-top:0pt;z-index:251661312;mso-width-relative:page;mso-height-relative:page;" o:ole="t" filled="f" o:preferrelative="t" stroked="f" coordsize="21600,21600">
                  <v:path/>
                  <v:fill on="f" focussize="0,0"/>
                  <v:stroke on="f" joinstyle="miter"/>
                  <v:imagedata r:id="rId13" o:title=""/>
                  <o:lock v:ext="edit" aspectratio="t"/>
                  <w10:wrap type="square"/>
                </v:shape>
                <o:OLEObject Type="Embed" ProgID="PBrush" ShapeID="对象 2" DrawAspect="Content" ObjectID="_1468075728" r:id="rId12">
                  <o:LockedField>false</o:LockedField>
                </o:OLEObject>
              </w:pict>
            </w:r>
            <w:r>
              <w:rPr>
                <w:rFonts w:hint="eastAsia" w:ascii="仿宋" w:hAnsi="仿宋" w:eastAsia="仿宋"/>
              </w:rPr>
              <w:t xml:space="preserve">  </w:t>
            </w:r>
          </w:p>
          <w:p>
            <w:pPr>
              <w:pStyle w:val="80"/>
              <w:kinsoku w:val="0"/>
              <w:overflowPunct w:val="0"/>
              <w:ind w:left="1"/>
              <w:jc w:val="center"/>
              <w:rPr>
                <w:rFonts w:ascii="仿宋" w:hAnsi="仿宋" w:eastAsia="仿宋" w:cs="微软雅黑"/>
              </w:rPr>
            </w:pPr>
            <w:r>
              <w:rPr>
                <w:rFonts w:hint="eastAsia" w:ascii="仿宋" w:hAnsi="仿宋" w:eastAsia="仿宋"/>
              </w:rPr>
              <w:t>□</w:t>
            </w:r>
            <w:r>
              <w:rPr>
                <w:rFonts w:hint="eastAsia" w:ascii="仿宋" w:hAnsi="仿宋" w:eastAsia="仿宋" w:cs="微软雅黑"/>
              </w:rPr>
              <w:t xml:space="preserve">划痕  </w:t>
            </w:r>
            <w:r>
              <w:rPr>
                <w:rFonts w:hint="eastAsia" w:ascii="仿宋" w:hAnsi="仿宋" w:eastAsia="仿宋"/>
              </w:rPr>
              <w:t>□</w:t>
            </w:r>
            <w:r>
              <w:rPr>
                <w:rFonts w:hint="eastAsia" w:ascii="仿宋" w:hAnsi="仿宋" w:eastAsia="仿宋" w:cs="微软雅黑"/>
              </w:rPr>
              <w:t xml:space="preserve">凹陷  </w:t>
            </w:r>
            <w:r>
              <w:rPr>
                <w:rFonts w:hint="eastAsia" w:ascii="仿宋" w:hAnsi="仿宋" w:eastAsia="仿宋"/>
              </w:rPr>
              <w:t>□</w:t>
            </w:r>
            <w:r>
              <w:rPr>
                <w:rFonts w:hint="eastAsia" w:ascii="仿宋" w:hAnsi="仿宋" w:eastAsia="仿宋" w:cs="微软雅黑"/>
              </w:rPr>
              <w:t xml:space="preserve">擦伤  </w:t>
            </w:r>
            <w:r>
              <w:rPr>
                <w:rFonts w:hint="eastAsia" w:ascii="仿宋" w:hAnsi="仿宋" w:eastAsia="仿宋"/>
              </w:rPr>
              <w:t>□</w:t>
            </w:r>
            <w:r>
              <w:rPr>
                <w:rFonts w:hint="eastAsia" w:ascii="仿宋" w:hAnsi="仿宋" w:eastAsia="仿宋" w:cs="微软雅黑"/>
              </w:rPr>
              <w:t xml:space="preserve">裂纹  </w:t>
            </w:r>
            <w:r>
              <w:rPr>
                <w:rFonts w:hint="eastAsia" w:ascii="仿宋" w:hAnsi="仿宋" w:eastAsia="仿宋"/>
              </w:rPr>
              <w:t>□</w:t>
            </w:r>
            <w:r>
              <w:rPr>
                <w:rFonts w:hint="eastAsia" w:ascii="仿宋" w:hAnsi="仿宋" w:eastAsia="仿宋" w:cs="微软雅黑"/>
              </w:rPr>
              <w:t xml:space="preserve">缺损  </w:t>
            </w:r>
            <w:r>
              <w:rPr>
                <w:rFonts w:hint="eastAsia" w:ascii="仿宋" w:hAnsi="仿宋" w:eastAsia="仿宋"/>
              </w:rPr>
              <w:t>□</w:t>
            </w:r>
            <w:r>
              <w:rPr>
                <w:rFonts w:hint="eastAsia" w:ascii="仿宋" w:hAnsi="仿宋" w:eastAsia="仿宋" w:cs="微软雅黑"/>
              </w:rPr>
              <w:t>丢失</w:t>
            </w:r>
          </w:p>
          <w:p>
            <w:pPr>
              <w:pStyle w:val="80"/>
              <w:kinsoku w:val="0"/>
              <w:overflowPunct w:val="0"/>
              <w:ind w:left="1"/>
              <w:jc w:val="center"/>
              <w:rPr>
                <w:rFonts w:ascii="仿宋" w:hAnsi="仿宋" w:eastAsia="仿宋"/>
                <w:color w:val="FF0000"/>
              </w:rPr>
            </w:pPr>
            <w:r>
              <w:rPr>
                <w:rFonts w:hint="eastAsia" w:ascii="仿宋" w:hAnsi="仿宋" w:eastAsia="仿宋" w:cs="微软雅黑"/>
              </w:rPr>
              <w:t>车辆损毁标记</w:t>
            </w:r>
          </w:p>
        </w:tc>
        <w:tc>
          <w:tcPr>
            <w:tcW w:w="5520" w:type="dxa"/>
          </w:tcPr>
          <w:p>
            <w:pPr>
              <w:pStyle w:val="80"/>
              <w:kinsoku w:val="0"/>
              <w:overflowPunct w:val="0"/>
              <w:spacing w:before="7" w:line="160" w:lineRule="exact"/>
              <w:rPr>
                <w:rFonts w:ascii="仿宋" w:hAnsi="仿宋" w:eastAsia="仿宋" w:cs="宋体"/>
                <w:spacing w:val="-1"/>
              </w:rPr>
            </w:pPr>
          </w:p>
          <w:p>
            <w:pPr>
              <w:pStyle w:val="80"/>
              <w:tabs>
                <w:tab w:val="left" w:pos="788"/>
                <w:tab w:val="left" w:pos="1650"/>
              </w:tabs>
              <w:kinsoku w:val="0"/>
              <w:overflowPunct w:val="0"/>
              <w:ind w:right="47"/>
              <w:jc w:val="center"/>
              <w:rPr>
                <w:rFonts w:ascii="仿宋" w:hAnsi="仿宋" w:eastAsia="仿宋" w:cs="微软雅黑"/>
                <w:color w:val="FF0000"/>
              </w:rPr>
            </w:pPr>
            <w:r>
              <w:rPr>
                <w:rFonts w:ascii="仿宋" w:hAnsi="仿宋" w:eastAsia="仿宋"/>
              </w:rPr>
              <w:object>
                <v:shape id="_x0000_i1025" o:spt="75" type="#_x0000_t75" style="height:138.05pt;width:176.95pt;" o:ole="t" filled="f" o:preferrelative="t" stroked="f" coordsize="21600,21600">
                  <v:path/>
                  <v:fill on="f" focussize="0,0"/>
                  <v:stroke on="f" joinstyle="miter"/>
                  <v:imagedata r:id="rId15" o:title=""/>
                  <o:lock v:ext="edit" aspectratio="t"/>
                  <w10:wrap type="none"/>
                  <w10:anchorlock/>
                </v:shape>
                <o:OLEObject Type="Embed" ProgID="PBrush" ShapeID="_x0000_i1025" DrawAspect="Content" ObjectID="_1468075729" r:id="rId14">
                  <o:LockedField>false</o:LockedField>
                </o:OLEObject>
              </w:object>
            </w:r>
          </w:p>
        </w:tc>
      </w:tr>
    </w:tbl>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ascii="仿宋" w:hAnsi="仿宋" w:eastAsia="仿宋"/>
          <w:b/>
          <w:color w:val="FF0000"/>
          <w:sz w:val="32"/>
          <w:szCs w:val="32"/>
        </w:rPr>
      </w:pPr>
      <w:r>
        <w:rPr>
          <w:rFonts w:hint="eastAsia" w:ascii="仿宋" w:hAnsi="仿宋" w:eastAsia="仿宋"/>
          <w:sz w:val="32"/>
          <w:szCs w:val="32"/>
        </w:rPr>
        <w:t>（2）发动机换油记录</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ascii="仿宋" w:hAnsi="仿宋" w:eastAsia="仿宋"/>
          <w:sz w:val="32"/>
          <w:szCs w:val="32"/>
          <w:u w:val="single"/>
        </w:rPr>
      </w:pPr>
      <w:r>
        <w:rPr>
          <w:rFonts w:hint="eastAsia" w:ascii="仿宋" w:hAnsi="仿宋" w:eastAsia="仿宋"/>
          <w:sz w:val="32"/>
          <w:szCs w:val="32"/>
        </w:rPr>
        <w:t>本次换油里程：</w:t>
      </w:r>
      <w:r>
        <w:rPr>
          <w:rFonts w:hint="eastAsia" w:ascii="仿宋" w:hAnsi="仿宋" w:eastAsia="仿宋"/>
          <w:sz w:val="32"/>
          <w:szCs w:val="32"/>
          <w:u w:val="single"/>
        </w:rPr>
        <w:t xml:space="preserve">                           </w:t>
      </w:r>
      <w:r>
        <w:rPr>
          <w:rFonts w:hint="eastAsia" w:ascii="仿宋" w:hAnsi="仿宋" w:eastAsia="仿宋"/>
          <w:sz w:val="32"/>
          <w:szCs w:val="32"/>
        </w:rPr>
        <w:t xml:space="preserve">         换油日期：</w:t>
      </w:r>
      <w:r>
        <w:rPr>
          <w:rFonts w:hint="eastAsia" w:ascii="仿宋" w:hAnsi="仿宋" w:eastAsia="仿宋"/>
          <w:sz w:val="32"/>
          <w:szCs w:val="32"/>
          <w:u w:val="single"/>
        </w:rPr>
        <w:t xml:space="preserve">     </w:t>
      </w:r>
      <w:r>
        <w:rPr>
          <w:rFonts w:hint="eastAsia" w:ascii="仿宋" w:hAnsi="仿宋" w:eastAsia="仿宋"/>
          <w:sz w:val="32"/>
          <w:szCs w:val="32"/>
        </w:rPr>
        <w:t>年</w:t>
      </w:r>
      <w:r>
        <w:rPr>
          <w:rFonts w:hint="eastAsia" w:ascii="仿宋" w:hAnsi="仿宋" w:eastAsia="仿宋"/>
          <w:sz w:val="32"/>
          <w:szCs w:val="32"/>
          <w:u w:val="single"/>
        </w:rPr>
        <w:t xml:space="preserve">   </w:t>
      </w:r>
      <w:r>
        <w:rPr>
          <w:rFonts w:hint="eastAsia" w:ascii="仿宋" w:hAnsi="仿宋" w:eastAsia="仿宋"/>
          <w:sz w:val="32"/>
          <w:szCs w:val="32"/>
        </w:rPr>
        <w:t>月</w:t>
      </w:r>
      <w:r>
        <w:rPr>
          <w:rFonts w:hint="eastAsia" w:ascii="仿宋" w:hAnsi="仿宋" w:eastAsia="仿宋"/>
          <w:sz w:val="32"/>
          <w:szCs w:val="32"/>
          <w:u w:val="single"/>
        </w:rPr>
        <w:t xml:space="preserve">   </w:t>
      </w:r>
      <w:r>
        <w:rPr>
          <w:rFonts w:hint="eastAsia" w:ascii="仿宋" w:hAnsi="仿宋" w:eastAsia="仿宋"/>
          <w:sz w:val="32"/>
          <w:szCs w:val="32"/>
        </w:rPr>
        <w:t>日</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ascii="仿宋" w:hAnsi="仿宋" w:eastAsia="仿宋"/>
          <w:sz w:val="32"/>
          <w:szCs w:val="32"/>
          <w:u w:val="single"/>
        </w:rPr>
      </w:pPr>
      <w:r>
        <w:rPr>
          <w:rFonts w:hint="eastAsia" w:ascii="仿宋" w:hAnsi="仿宋" w:eastAsia="仿宋"/>
          <w:sz w:val="32"/>
          <w:szCs w:val="32"/>
        </w:rPr>
        <w:t>机油型号与级别：</w:t>
      </w:r>
      <w:r>
        <w:rPr>
          <w:rFonts w:hint="eastAsia" w:ascii="仿宋" w:hAnsi="仿宋" w:eastAsia="仿宋"/>
          <w:sz w:val="32"/>
          <w:szCs w:val="32"/>
          <w:u w:val="single"/>
        </w:rPr>
        <w:t xml:space="preserve">                         </w:t>
      </w:r>
      <w:r>
        <w:rPr>
          <w:rFonts w:hint="eastAsia" w:ascii="仿宋" w:hAnsi="仿宋" w:eastAsia="仿宋"/>
          <w:sz w:val="32"/>
          <w:szCs w:val="32"/>
        </w:rPr>
        <w:t xml:space="preserve">         实际加注量：</w:t>
      </w:r>
      <w:r>
        <w:rPr>
          <w:rFonts w:hint="eastAsia" w:ascii="仿宋" w:hAnsi="仿宋" w:eastAsia="仿宋"/>
          <w:sz w:val="32"/>
          <w:szCs w:val="32"/>
          <w:u w:val="single"/>
        </w:rPr>
        <w:t xml:space="preserve">                             </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ascii="仿宋" w:hAnsi="仿宋" w:eastAsia="仿宋"/>
          <w:sz w:val="32"/>
          <w:szCs w:val="32"/>
          <w:u w:val="single"/>
        </w:rPr>
      </w:pPr>
      <w:r>
        <w:rPr>
          <w:rFonts w:hint="eastAsia" w:ascii="仿宋" w:hAnsi="仿宋" w:eastAsia="仿宋"/>
          <w:sz w:val="32"/>
          <w:szCs w:val="32"/>
        </w:rPr>
        <w:t>标准加注量：</w:t>
      </w:r>
      <w:r>
        <w:rPr>
          <w:rFonts w:hint="eastAsia" w:ascii="仿宋" w:hAnsi="仿宋" w:eastAsia="仿宋"/>
          <w:sz w:val="32"/>
          <w:szCs w:val="32"/>
          <w:u w:val="single"/>
        </w:rPr>
        <w:t xml:space="preserve">                             </w:t>
      </w:r>
      <w:r>
        <w:rPr>
          <w:rFonts w:hint="eastAsia" w:ascii="仿宋" w:hAnsi="仿宋" w:eastAsia="仿宋"/>
          <w:sz w:val="32"/>
          <w:szCs w:val="32"/>
        </w:rPr>
        <w:t xml:space="preserve">         下次换油里程：</w:t>
      </w:r>
      <w:r>
        <w:rPr>
          <w:rFonts w:hint="eastAsia" w:ascii="仿宋" w:hAnsi="仿宋" w:eastAsia="仿宋"/>
          <w:sz w:val="32"/>
          <w:szCs w:val="32"/>
          <w:u w:val="single"/>
        </w:rPr>
        <w:t xml:space="preserve">                           </w:t>
      </w:r>
    </w:p>
    <w:p>
      <w:pPr>
        <w:keepNext w:val="0"/>
        <w:keepLines w:val="0"/>
        <w:pageBreakBefore w:val="0"/>
        <w:widowControl w:val="0"/>
        <w:tabs>
          <w:tab w:val="left" w:pos="993"/>
        </w:tabs>
        <w:kinsoku/>
        <w:wordWrap/>
        <w:overflowPunct/>
        <w:topLinePunct w:val="0"/>
        <w:autoSpaceDE/>
        <w:autoSpaceDN/>
        <w:bidi w:val="0"/>
        <w:adjustRightInd/>
        <w:snapToGrid/>
        <w:spacing w:line="560" w:lineRule="exact"/>
        <w:ind w:left="0" w:leftChars="0" w:firstLine="640" w:firstLineChars="200"/>
        <w:jc w:val="left"/>
        <w:textAlignment w:val="auto"/>
        <w:rPr>
          <w:rFonts w:ascii="仿宋" w:hAnsi="仿宋" w:eastAsia="仿宋"/>
          <w:sz w:val="32"/>
          <w:szCs w:val="32"/>
        </w:rPr>
      </w:pPr>
      <w:r>
        <w:rPr>
          <w:rFonts w:hint="eastAsia" w:ascii="仿宋" w:hAnsi="仿宋" w:eastAsia="仿宋"/>
          <w:sz w:val="32"/>
          <w:szCs w:val="32"/>
        </w:rPr>
        <w:t>（3）检测记录</w:t>
      </w:r>
    </w:p>
    <w:tbl>
      <w:tblPr>
        <w:tblStyle w:val="22"/>
        <w:tblW w:w="13750"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2693"/>
        <w:gridCol w:w="1043"/>
        <w:gridCol w:w="1650"/>
        <w:gridCol w:w="1134"/>
        <w:gridCol w:w="425"/>
        <w:gridCol w:w="2835"/>
        <w:gridCol w:w="3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trPr>
        <w:tc>
          <w:tcPr>
            <w:tcW w:w="851" w:type="dxa"/>
            <w:vAlign w:val="center"/>
          </w:tcPr>
          <w:p>
            <w:pPr>
              <w:spacing w:line="360" w:lineRule="auto"/>
              <w:jc w:val="center"/>
              <w:rPr>
                <w:rFonts w:ascii="仿宋" w:hAnsi="仿宋" w:eastAsia="仿宋"/>
                <w:b/>
                <w:sz w:val="24"/>
                <w:szCs w:val="24"/>
              </w:rPr>
            </w:pPr>
            <w:r>
              <w:rPr>
                <w:rFonts w:hint="eastAsia" w:ascii="仿宋" w:hAnsi="仿宋" w:eastAsia="仿宋"/>
                <w:b/>
                <w:sz w:val="24"/>
                <w:szCs w:val="24"/>
              </w:rPr>
              <w:t>序号</w:t>
            </w:r>
          </w:p>
        </w:tc>
        <w:tc>
          <w:tcPr>
            <w:tcW w:w="2693" w:type="dxa"/>
            <w:vAlign w:val="center"/>
          </w:tcPr>
          <w:p>
            <w:pPr>
              <w:spacing w:line="360" w:lineRule="auto"/>
              <w:jc w:val="center"/>
              <w:rPr>
                <w:rFonts w:ascii="仿宋" w:hAnsi="仿宋" w:eastAsia="仿宋"/>
                <w:b/>
                <w:sz w:val="24"/>
                <w:szCs w:val="24"/>
              </w:rPr>
            </w:pPr>
            <w:r>
              <w:rPr>
                <w:rFonts w:hint="eastAsia" w:ascii="仿宋" w:hAnsi="仿宋" w:eastAsia="仿宋"/>
                <w:b/>
                <w:sz w:val="24"/>
                <w:szCs w:val="24"/>
              </w:rPr>
              <w:t>项目名称</w:t>
            </w:r>
          </w:p>
        </w:tc>
        <w:tc>
          <w:tcPr>
            <w:tcW w:w="4252" w:type="dxa"/>
            <w:gridSpan w:val="4"/>
            <w:vAlign w:val="center"/>
          </w:tcPr>
          <w:p>
            <w:pPr>
              <w:spacing w:line="360" w:lineRule="auto"/>
              <w:jc w:val="center"/>
              <w:rPr>
                <w:rFonts w:ascii="仿宋" w:hAnsi="仿宋" w:eastAsia="仿宋"/>
                <w:b/>
                <w:sz w:val="24"/>
                <w:szCs w:val="24"/>
              </w:rPr>
            </w:pPr>
            <w:r>
              <w:rPr>
                <w:rFonts w:hint="eastAsia" w:ascii="仿宋" w:hAnsi="仿宋" w:eastAsia="仿宋"/>
                <w:b/>
                <w:sz w:val="24"/>
                <w:szCs w:val="24"/>
              </w:rPr>
              <w:t>参数记录</w:t>
            </w:r>
          </w:p>
        </w:tc>
        <w:tc>
          <w:tcPr>
            <w:tcW w:w="2835" w:type="dxa"/>
            <w:vAlign w:val="center"/>
          </w:tcPr>
          <w:p>
            <w:pPr>
              <w:spacing w:line="360" w:lineRule="auto"/>
              <w:jc w:val="center"/>
              <w:rPr>
                <w:rFonts w:ascii="仿宋" w:hAnsi="仿宋" w:eastAsia="仿宋"/>
                <w:b/>
                <w:sz w:val="24"/>
                <w:szCs w:val="24"/>
              </w:rPr>
            </w:pPr>
            <w:r>
              <w:rPr>
                <w:rFonts w:hint="eastAsia" w:ascii="仿宋" w:hAnsi="仿宋" w:eastAsia="仿宋"/>
                <w:b/>
                <w:sz w:val="24"/>
                <w:szCs w:val="24"/>
              </w:rPr>
              <w:t>系统状态判断</w:t>
            </w:r>
          </w:p>
        </w:tc>
        <w:tc>
          <w:tcPr>
            <w:tcW w:w="3119" w:type="dxa"/>
            <w:vAlign w:val="center"/>
          </w:tcPr>
          <w:p>
            <w:pPr>
              <w:spacing w:line="360" w:lineRule="auto"/>
              <w:jc w:val="center"/>
              <w:rPr>
                <w:rFonts w:ascii="仿宋" w:hAnsi="仿宋" w:eastAsia="仿宋"/>
                <w:b/>
                <w:sz w:val="24"/>
                <w:szCs w:val="24"/>
              </w:rPr>
            </w:pPr>
            <w:r>
              <w:rPr>
                <w:rFonts w:hint="eastAsia" w:ascii="仿宋" w:hAnsi="仿宋" w:eastAsia="仿宋"/>
                <w:b/>
                <w:sz w:val="24"/>
                <w:szCs w:val="24"/>
              </w:rPr>
              <w:t>维修措施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51" w:type="dxa"/>
            <w:vAlign w:val="center"/>
          </w:tcPr>
          <w:p>
            <w:pPr>
              <w:spacing w:line="360" w:lineRule="auto"/>
              <w:jc w:val="center"/>
              <w:rPr>
                <w:rFonts w:ascii="仿宋" w:hAnsi="仿宋" w:eastAsia="仿宋"/>
                <w:sz w:val="24"/>
                <w:szCs w:val="24"/>
              </w:rPr>
            </w:pPr>
            <w:r>
              <w:rPr>
                <w:rFonts w:ascii="仿宋" w:hAnsi="仿宋" w:eastAsia="仿宋"/>
                <w:sz w:val="24"/>
                <w:szCs w:val="24"/>
              </w:rPr>
              <w:t>1</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发动机冷却液液位</w:t>
            </w:r>
          </w:p>
        </w:tc>
        <w:tc>
          <w:tcPr>
            <w:tcW w:w="4252" w:type="dxa"/>
            <w:gridSpan w:val="4"/>
            <w:tcBorders>
              <w:tr2bl w:val="single" w:color="auto" w:sz="4" w:space="0"/>
            </w:tcBorders>
            <w:vAlign w:val="center"/>
          </w:tcPr>
          <w:p>
            <w:pPr>
              <w:spacing w:line="360" w:lineRule="auto"/>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制动液液位</w:t>
            </w:r>
          </w:p>
        </w:tc>
        <w:tc>
          <w:tcPr>
            <w:tcW w:w="4252" w:type="dxa"/>
            <w:gridSpan w:val="4"/>
            <w:tcBorders>
              <w:tr2bl w:val="single" w:color="auto" w:sz="4" w:space="0"/>
            </w:tcBorders>
            <w:vAlign w:val="center"/>
          </w:tcPr>
          <w:p>
            <w:pPr>
              <w:spacing w:line="360" w:lineRule="auto"/>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前挡风玻璃洗涤液液位</w:t>
            </w:r>
          </w:p>
        </w:tc>
        <w:tc>
          <w:tcPr>
            <w:tcW w:w="4252" w:type="dxa"/>
            <w:gridSpan w:val="4"/>
            <w:tcBorders>
              <w:tr2bl w:val="single" w:color="auto" w:sz="4" w:space="0"/>
            </w:tcBorders>
            <w:vAlign w:val="center"/>
          </w:tcPr>
          <w:p>
            <w:pPr>
              <w:spacing w:line="360" w:lineRule="auto"/>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4</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发动机机油液位</w:t>
            </w:r>
          </w:p>
        </w:tc>
        <w:tc>
          <w:tcPr>
            <w:tcW w:w="4252" w:type="dxa"/>
            <w:gridSpan w:val="4"/>
            <w:tcBorders>
              <w:tr2bl w:val="single" w:color="auto" w:sz="4" w:space="0"/>
            </w:tcBorders>
            <w:vAlign w:val="center"/>
          </w:tcPr>
          <w:p>
            <w:pPr>
              <w:spacing w:line="360" w:lineRule="auto"/>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5</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蓄电池电压</w:t>
            </w:r>
            <w:r>
              <w:rPr>
                <w:rFonts w:ascii="仿宋" w:hAnsi="仿宋" w:eastAsia="仿宋"/>
                <w:sz w:val="24"/>
                <w:szCs w:val="24"/>
              </w:rPr>
              <w:t>(</w:t>
            </w:r>
            <w:r>
              <w:rPr>
                <w:rFonts w:hint="eastAsia" w:ascii="仿宋" w:hAnsi="仿宋" w:eastAsia="仿宋"/>
                <w:sz w:val="24"/>
                <w:szCs w:val="24"/>
              </w:rPr>
              <w:t>静态</w:t>
            </w:r>
            <w:r>
              <w:rPr>
                <w:rFonts w:ascii="仿宋" w:hAnsi="仿宋" w:eastAsia="仿宋"/>
                <w:sz w:val="24"/>
                <w:szCs w:val="24"/>
              </w:rPr>
              <w:t>)</w:t>
            </w:r>
          </w:p>
        </w:tc>
        <w:tc>
          <w:tcPr>
            <w:tcW w:w="4252" w:type="dxa"/>
            <w:gridSpan w:val="4"/>
            <w:vAlign w:val="center"/>
          </w:tcPr>
          <w:p>
            <w:pPr>
              <w:spacing w:line="360" w:lineRule="auto"/>
              <w:jc w:val="center"/>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851" w:type="dxa"/>
            <w:vMerge w:val="restart"/>
            <w:vAlign w:val="center"/>
          </w:tcPr>
          <w:p>
            <w:pPr>
              <w:spacing w:line="360" w:lineRule="auto"/>
              <w:jc w:val="center"/>
              <w:rPr>
                <w:rFonts w:ascii="仿宋" w:hAnsi="仿宋" w:eastAsia="仿宋"/>
                <w:sz w:val="24"/>
                <w:szCs w:val="24"/>
              </w:rPr>
            </w:pPr>
            <w:r>
              <w:rPr>
                <w:rFonts w:hint="eastAsia" w:ascii="仿宋" w:hAnsi="仿宋" w:eastAsia="仿宋"/>
                <w:sz w:val="24"/>
                <w:szCs w:val="24"/>
              </w:rPr>
              <w:t>6</w:t>
            </w:r>
          </w:p>
        </w:tc>
        <w:tc>
          <w:tcPr>
            <w:tcW w:w="2693" w:type="dxa"/>
            <w:vMerge w:val="restart"/>
            <w:vAlign w:val="center"/>
          </w:tcPr>
          <w:p>
            <w:pPr>
              <w:spacing w:line="360" w:lineRule="auto"/>
              <w:rPr>
                <w:rFonts w:ascii="仿宋" w:hAnsi="仿宋" w:eastAsia="仿宋"/>
                <w:sz w:val="24"/>
                <w:szCs w:val="24"/>
              </w:rPr>
            </w:pPr>
            <w:r>
              <w:rPr>
                <w:rFonts w:hint="eastAsia" w:ascii="仿宋" w:hAnsi="仿宋" w:eastAsia="仿宋"/>
                <w:sz w:val="24"/>
                <w:szCs w:val="24"/>
              </w:rPr>
              <w:t>发动机故障码</w:t>
            </w:r>
          </w:p>
        </w:tc>
        <w:tc>
          <w:tcPr>
            <w:tcW w:w="4252" w:type="dxa"/>
            <w:gridSpan w:val="4"/>
            <w:vAlign w:val="center"/>
          </w:tcPr>
          <w:p>
            <w:pPr>
              <w:spacing w:line="360" w:lineRule="auto"/>
              <w:rPr>
                <w:rFonts w:ascii="仿宋" w:hAnsi="仿宋" w:eastAsia="仿宋"/>
                <w:sz w:val="24"/>
                <w:szCs w:val="24"/>
              </w:rPr>
            </w:pPr>
            <w:r>
              <w:rPr>
                <w:rFonts w:hint="eastAsia" w:ascii="仿宋" w:hAnsi="仿宋" w:eastAsia="仿宋"/>
                <w:sz w:val="24"/>
                <w:szCs w:val="24"/>
              </w:rPr>
              <w:t>历史：</w:t>
            </w:r>
          </w:p>
        </w:tc>
        <w:tc>
          <w:tcPr>
            <w:tcW w:w="2835" w:type="dxa"/>
            <w:vMerge w:val="restart"/>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Merge w:val="restart"/>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851" w:type="dxa"/>
            <w:vMerge w:val="continue"/>
            <w:vAlign w:val="center"/>
          </w:tcPr>
          <w:p>
            <w:pPr>
              <w:spacing w:line="360" w:lineRule="auto"/>
              <w:jc w:val="center"/>
              <w:rPr>
                <w:rFonts w:ascii="仿宋" w:hAnsi="仿宋" w:eastAsia="仿宋"/>
                <w:sz w:val="24"/>
                <w:szCs w:val="24"/>
                <w:highlight w:val="yellow"/>
              </w:rPr>
            </w:pPr>
          </w:p>
        </w:tc>
        <w:tc>
          <w:tcPr>
            <w:tcW w:w="2693" w:type="dxa"/>
            <w:vMerge w:val="continue"/>
            <w:vAlign w:val="center"/>
          </w:tcPr>
          <w:p>
            <w:pPr>
              <w:spacing w:line="360" w:lineRule="auto"/>
              <w:rPr>
                <w:rFonts w:ascii="仿宋" w:hAnsi="仿宋" w:eastAsia="仿宋"/>
                <w:sz w:val="24"/>
                <w:szCs w:val="24"/>
                <w:highlight w:val="yellow"/>
              </w:rPr>
            </w:pPr>
          </w:p>
        </w:tc>
        <w:tc>
          <w:tcPr>
            <w:tcW w:w="4252" w:type="dxa"/>
            <w:gridSpan w:val="4"/>
            <w:vAlign w:val="center"/>
          </w:tcPr>
          <w:p>
            <w:pPr>
              <w:spacing w:line="360" w:lineRule="auto"/>
              <w:rPr>
                <w:rFonts w:ascii="仿宋" w:hAnsi="仿宋" w:eastAsia="仿宋"/>
                <w:sz w:val="24"/>
                <w:szCs w:val="24"/>
                <w:highlight w:val="yellow"/>
              </w:rPr>
            </w:pPr>
            <w:r>
              <w:rPr>
                <w:rFonts w:hint="eastAsia" w:ascii="仿宋" w:hAnsi="仿宋" w:eastAsia="仿宋"/>
                <w:sz w:val="24"/>
                <w:szCs w:val="24"/>
              </w:rPr>
              <w:t>当前：</w:t>
            </w:r>
          </w:p>
        </w:tc>
        <w:tc>
          <w:tcPr>
            <w:tcW w:w="2835" w:type="dxa"/>
            <w:vMerge w:val="continue"/>
            <w:vAlign w:val="center"/>
          </w:tcPr>
          <w:p>
            <w:pPr>
              <w:spacing w:line="360" w:lineRule="auto"/>
              <w:ind w:firstLine="480" w:firstLineChars="200"/>
              <w:rPr>
                <w:rFonts w:ascii="仿宋" w:hAnsi="仿宋" w:eastAsia="仿宋"/>
                <w:sz w:val="24"/>
                <w:szCs w:val="24"/>
                <w:highlight w:val="yellow"/>
              </w:rPr>
            </w:pPr>
          </w:p>
        </w:tc>
        <w:tc>
          <w:tcPr>
            <w:tcW w:w="3119" w:type="dxa"/>
            <w:vMerge w:val="continue"/>
            <w:vAlign w:val="center"/>
          </w:tcPr>
          <w:p>
            <w:pPr>
              <w:spacing w:line="360" w:lineRule="auto"/>
              <w:ind w:firstLine="480" w:firstLineChars="200"/>
              <w:jc w:val="left"/>
              <w:rPr>
                <w:rFonts w:ascii="仿宋" w:hAnsi="仿宋" w:eastAsia="仿宋"/>
                <w:sz w:val="24"/>
                <w:szCs w:val="24"/>
                <w:highlight w:val="yello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7</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发动机数据流</w:t>
            </w:r>
          </w:p>
        </w:tc>
        <w:tc>
          <w:tcPr>
            <w:tcW w:w="4252" w:type="dxa"/>
            <w:gridSpan w:val="4"/>
            <w:vAlign w:val="center"/>
          </w:tcPr>
          <w:p>
            <w:pPr>
              <w:spacing w:line="360" w:lineRule="auto"/>
              <w:rPr>
                <w:rFonts w:ascii="仿宋" w:hAnsi="仿宋" w:eastAsia="仿宋"/>
                <w:sz w:val="24"/>
                <w:szCs w:val="24"/>
              </w:rPr>
            </w:pPr>
            <w:r>
              <w:rPr>
                <w:rFonts w:hint="eastAsia" w:ascii="仿宋" w:hAnsi="仿宋" w:eastAsia="仿宋"/>
                <w:sz w:val="24"/>
                <w:szCs w:val="24"/>
              </w:rPr>
              <w:t>发动机转速：</w:t>
            </w:r>
          </w:p>
        </w:tc>
        <w:tc>
          <w:tcPr>
            <w:tcW w:w="2835" w:type="dxa"/>
            <w:vAlign w:val="center"/>
          </w:tcPr>
          <w:p>
            <w:pPr>
              <w:spacing w:line="360" w:lineRule="auto"/>
              <w:rPr>
                <w:rFonts w:ascii="仿宋" w:hAnsi="仿宋" w:eastAsia="仿宋"/>
                <w:sz w:val="24"/>
                <w:szCs w:val="24"/>
              </w:rPr>
            </w:pPr>
            <w:r>
              <w:rPr>
                <w:rFonts w:hint="eastAsia" w:ascii="仿宋" w:hAnsi="仿宋" w:eastAsia="仿宋"/>
                <w:sz w:val="24"/>
                <w:szCs w:val="24"/>
              </w:rPr>
              <w:t>节气门开度：</w:t>
            </w:r>
          </w:p>
        </w:tc>
        <w:tc>
          <w:tcPr>
            <w:tcW w:w="3119" w:type="dxa"/>
            <w:vAlign w:val="center"/>
          </w:tcPr>
          <w:p>
            <w:pPr>
              <w:spacing w:line="360" w:lineRule="auto"/>
              <w:jc w:val="left"/>
              <w:rPr>
                <w:rFonts w:ascii="仿宋" w:hAnsi="仿宋" w:eastAsia="仿宋"/>
                <w:sz w:val="24"/>
                <w:szCs w:val="24"/>
              </w:rPr>
            </w:pPr>
            <w:r>
              <w:rPr>
                <w:rFonts w:hint="eastAsia" w:ascii="仿宋" w:hAnsi="仿宋" w:eastAsia="仿宋"/>
                <w:sz w:val="24"/>
                <w:szCs w:val="24"/>
              </w:rPr>
              <w:t>空气质量流量：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8</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制动踏板自由行程</w:t>
            </w:r>
          </w:p>
        </w:tc>
        <w:tc>
          <w:tcPr>
            <w:tcW w:w="4252" w:type="dxa"/>
            <w:gridSpan w:val="4"/>
            <w:vAlign w:val="center"/>
          </w:tcPr>
          <w:p>
            <w:pPr>
              <w:spacing w:line="360" w:lineRule="auto"/>
              <w:jc w:val="center"/>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851"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9</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制动踏板行程</w:t>
            </w:r>
          </w:p>
        </w:tc>
        <w:tc>
          <w:tcPr>
            <w:tcW w:w="4252" w:type="dxa"/>
            <w:gridSpan w:val="4"/>
            <w:vAlign w:val="center"/>
          </w:tcPr>
          <w:p>
            <w:pPr>
              <w:spacing w:line="360" w:lineRule="auto"/>
              <w:jc w:val="center"/>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□更换 □修理 □调整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51" w:type="dxa"/>
            <w:vAlign w:val="center"/>
          </w:tcPr>
          <w:p>
            <w:pPr>
              <w:spacing w:line="360" w:lineRule="auto"/>
              <w:jc w:val="center"/>
              <w:rPr>
                <w:rFonts w:ascii="仿宋" w:hAnsi="仿宋" w:eastAsia="仿宋"/>
                <w:sz w:val="24"/>
                <w:szCs w:val="24"/>
              </w:rPr>
            </w:pPr>
            <w:r>
              <w:rPr>
                <w:rFonts w:ascii="仿宋" w:hAnsi="仿宋" w:eastAsia="仿宋"/>
                <w:sz w:val="24"/>
                <w:szCs w:val="24"/>
              </w:rPr>
              <w:t>1</w:t>
            </w:r>
            <w:r>
              <w:rPr>
                <w:rFonts w:hint="eastAsia" w:ascii="仿宋" w:hAnsi="仿宋" w:eastAsia="仿宋"/>
                <w:sz w:val="24"/>
                <w:szCs w:val="24"/>
              </w:rPr>
              <w:t>0</w:t>
            </w:r>
          </w:p>
        </w:tc>
        <w:tc>
          <w:tcPr>
            <w:tcW w:w="2693" w:type="dxa"/>
            <w:vAlign w:val="center"/>
          </w:tcPr>
          <w:p>
            <w:pPr>
              <w:spacing w:line="360" w:lineRule="auto"/>
              <w:rPr>
                <w:rFonts w:ascii="仿宋" w:hAnsi="仿宋" w:eastAsia="仿宋"/>
                <w:sz w:val="24"/>
                <w:szCs w:val="24"/>
              </w:rPr>
            </w:pPr>
            <w:r>
              <w:rPr>
                <w:rFonts w:hint="eastAsia" w:ascii="仿宋" w:hAnsi="仿宋" w:eastAsia="仿宋"/>
                <w:sz w:val="24"/>
                <w:szCs w:val="24"/>
              </w:rPr>
              <w:t>蓄电池充电电压</w:t>
            </w:r>
          </w:p>
        </w:tc>
        <w:tc>
          <w:tcPr>
            <w:tcW w:w="1043" w:type="dxa"/>
            <w:tcBorders>
              <w:right w:val="single" w:color="000000" w:sz="6" w:space="0"/>
            </w:tcBorders>
            <w:vAlign w:val="center"/>
          </w:tcPr>
          <w:p>
            <w:pPr>
              <w:spacing w:line="360" w:lineRule="auto"/>
              <w:jc w:val="center"/>
              <w:rPr>
                <w:rFonts w:ascii="仿宋" w:hAnsi="仿宋" w:eastAsia="仿宋"/>
                <w:sz w:val="24"/>
                <w:szCs w:val="24"/>
              </w:rPr>
            </w:pPr>
            <w:r>
              <w:rPr>
                <w:rFonts w:ascii="仿宋" w:hAnsi="仿宋" w:eastAsia="仿宋"/>
                <w:sz w:val="24"/>
                <w:szCs w:val="24"/>
              </w:rPr>
              <w:t>无负荷</w:t>
            </w:r>
          </w:p>
        </w:tc>
        <w:tc>
          <w:tcPr>
            <w:tcW w:w="1650" w:type="dxa"/>
            <w:tcBorders>
              <w:left w:val="single" w:color="000000" w:sz="6" w:space="0"/>
            </w:tcBorders>
            <w:vAlign w:val="center"/>
          </w:tcPr>
          <w:p>
            <w:pPr>
              <w:spacing w:line="360" w:lineRule="auto"/>
              <w:jc w:val="center"/>
              <w:rPr>
                <w:rFonts w:ascii="仿宋" w:hAnsi="仿宋" w:eastAsia="仿宋"/>
                <w:sz w:val="24"/>
                <w:szCs w:val="24"/>
              </w:rPr>
            </w:pPr>
          </w:p>
        </w:tc>
        <w:tc>
          <w:tcPr>
            <w:tcW w:w="1134" w:type="dxa"/>
            <w:tcBorders>
              <w:left w:val="single" w:color="000000" w:sz="6" w:space="0"/>
            </w:tcBorders>
            <w:vAlign w:val="center"/>
          </w:tcPr>
          <w:p>
            <w:pPr>
              <w:spacing w:line="360" w:lineRule="auto"/>
              <w:jc w:val="center"/>
              <w:rPr>
                <w:rFonts w:ascii="仿宋" w:hAnsi="仿宋" w:eastAsia="仿宋"/>
                <w:sz w:val="24"/>
                <w:szCs w:val="24"/>
              </w:rPr>
            </w:pPr>
            <w:r>
              <w:rPr>
                <w:rFonts w:ascii="仿宋" w:hAnsi="仿宋" w:eastAsia="仿宋"/>
                <w:sz w:val="24"/>
                <w:szCs w:val="24"/>
              </w:rPr>
              <w:t>有负荷</w:t>
            </w:r>
          </w:p>
        </w:tc>
        <w:tc>
          <w:tcPr>
            <w:tcW w:w="425" w:type="dxa"/>
            <w:tcBorders>
              <w:left w:val="single" w:color="000000" w:sz="6" w:space="0"/>
            </w:tcBorders>
            <w:vAlign w:val="center"/>
          </w:tcPr>
          <w:p>
            <w:pPr>
              <w:spacing w:line="360" w:lineRule="auto"/>
              <w:jc w:val="center"/>
              <w:rPr>
                <w:rFonts w:ascii="仿宋" w:hAnsi="仿宋" w:eastAsia="仿宋"/>
                <w:sz w:val="24"/>
                <w:szCs w:val="24"/>
              </w:rPr>
            </w:pPr>
          </w:p>
        </w:tc>
        <w:tc>
          <w:tcPr>
            <w:tcW w:w="2835"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□正常 □不正常</w:t>
            </w:r>
          </w:p>
        </w:tc>
        <w:tc>
          <w:tcPr>
            <w:tcW w:w="3119" w:type="dxa"/>
            <w:vAlign w:val="center"/>
          </w:tcPr>
          <w:p>
            <w:pPr>
              <w:spacing w:line="360" w:lineRule="auto"/>
              <w:ind w:firstLine="480" w:firstLineChars="200"/>
              <w:rPr>
                <w:rFonts w:ascii="仿宋" w:hAnsi="仿宋" w:eastAsia="仿宋"/>
                <w:sz w:val="24"/>
                <w:szCs w:val="24"/>
              </w:rPr>
            </w:pPr>
            <w:r>
              <w:rPr>
                <w:rFonts w:hint="eastAsia" w:ascii="仿宋" w:hAnsi="仿宋" w:eastAsia="仿宋"/>
                <w:sz w:val="24"/>
                <w:szCs w:val="24"/>
              </w:rPr>
              <w:t>□更换 □修理 □调整</w:t>
            </w:r>
          </w:p>
        </w:tc>
      </w:tr>
    </w:tbl>
    <w:p>
      <w:pPr>
        <w:spacing w:line="400" w:lineRule="exact"/>
        <w:ind w:firstLine="640" w:firstLineChars="200"/>
        <w:rPr>
          <w:rFonts w:ascii="仿宋" w:hAnsi="仿宋" w:eastAsia="仿宋"/>
          <w:sz w:val="32"/>
          <w:szCs w:val="32"/>
        </w:rPr>
      </w:pPr>
      <w:r>
        <w:rPr>
          <w:rFonts w:hint="eastAsia" w:ascii="仿宋" w:hAnsi="仿宋" w:eastAsia="仿宋"/>
          <w:sz w:val="32"/>
          <w:szCs w:val="32"/>
        </w:rPr>
        <w:t>4.举升位置图</w:t>
      </w:r>
      <w:r>
        <w:rPr>
          <w:rFonts w:ascii="仿宋" w:hAnsi="仿宋" w:eastAsia="仿宋"/>
          <w:sz w:val="32"/>
          <w:szCs w:val="32"/>
        </w:rPr>
        <mc:AlternateContent>
          <mc:Choice Requires="wps">
            <w:drawing>
              <wp:anchor distT="0" distB="0" distL="114300" distR="114300" simplePos="0" relativeHeight="251663360" behindDoc="0" locked="0" layoutInCell="1" allowOverlap="1">
                <wp:simplePos x="0" y="0"/>
                <wp:positionH relativeFrom="column">
                  <wp:posOffset>1654175</wp:posOffset>
                </wp:positionH>
                <wp:positionV relativeFrom="paragraph">
                  <wp:posOffset>187960</wp:posOffset>
                </wp:positionV>
                <wp:extent cx="1752600" cy="1399540"/>
                <wp:effectExtent l="0" t="0" r="0" b="0"/>
                <wp:wrapNone/>
                <wp:docPr id="19" name="文本框 19"/>
                <wp:cNvGraphicFramePr/>
                <a:graphic xmlns:a="http://schemas.openxmlformats.org/drawingml/2006/main">
                  <a:graphicData uri="http://schemas.microsoft.com/office/word/2010/wordprocessingShape">
                    <wps:wsp>
                      <wps:cNvSpPr txBox="1">
                        <a:spLocks noChangeArrowheads="1"/>
                      </wps:cNvSpPr>
                      <wps:spPr bwMode="auto">
                        <a:xfrm>
                          <a:off x="0" y="0"/>
                          <a:ext cx="1752600" cy="1399540"/>
                        </a:xfrm>
                        <a:prstGeom prst="rect">
                          <a:avLst/>
                        </a:prstGeom>
                        <a:noFill/>
                        <a:ln w="9525">
                          <a:noFill/>
                          <a:miter lim="800000"/>
                        </a:ln>
                      </wps:spPr>
                      <wps:txbx>
                        <w:txbxContent>
                          <w:p>
                            <w:r>
                              <w:drawing>
                                <wp:inline distT="0" distB="0" distL="0" distR="0">
                                  <wp:extent cx="1560830" cy="1027430"/>
                                  <wp:effectExtent l="0" t="0" r="1270" b="1270"/>
                                  <wp:docPr id="1" name="图片 1"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ZXG-pc\Desktop\无标题.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1560830" cy="1027430"/>
                                          </a:xfrm>
                                          <a:prstGeom prst="rect">
                                            <a:avLst/>
                                          </a:prstGeom>
                                          <a:noFill/>
                                          <a:ln>
                                            <a:noFill/>
                                          </a:ln>
                                        </pic:spPr>
                                      </pic:pic>
                                    </a:graphicData>
                                  </a:graphic>
                                </wp:inline>
                              </w:drawing>
                            </w:r>
                          </w:p>
                          <w:p>
                            <w:pPr>
                              <w:jc w:val="center"/>
                            </w:pPr>
                            <w:r>
                              <w:rPr>
                                <w:rFonts w:hint="eastAsia"/>
                              </w:rPr>
                              <w:t>位置一</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_x0000_s1026" o:spid="_x0000_s1026" o:spt="202" type="#_x0000_t202" style="position:absolute;left:0pt;margin-left:130.25pt;margin-top:14.8pt;height:110.2pt;width:138pt;z-index:251663360;mso-width-relative:page;mso-height-relative:margin;mso-height-percent:200;" filled="f" stroked="f" coordsize="21600,21600" o:gfxdata="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RZL/tcAAAAKAQAADwAAAAAAAAABACAAAAAiAAAAZHJzL2Rvd25yZXYueG1sUEsBAhQAFAAAAAgA&#10;h07iQKVIur4mAgAALAQAAA4AAAAAAAAAAQAgAAAAJgEAAGRycy9lMm9Eb2MueG1sUEsFBgAAAAAG&#10;AAYAWQEAAL4FAAAAAA==&#10;">
                <v:fill on="f" focussize="0,0"/>
                <v:stroke on="f" miterlimit="8" joinstyle="miter"/>
                <v:imagedata o:title=""/>
                <o:lock v:ext="edit" aspectratio="f"/>
                <v:textbox style="mso-fit-shape-to-text:t;">
                  <w:txbxContent>
                    <w:p>
                      <w:r>
                        <w:drawing>
                          <wp:inline distT="0" distB="0" distL="0" distR="0">
                            <wp:extent cx="1560830" cy="1027430"/>
                            <wp:effectExtent l="0" t="0" r="1270" b="1270"/>
                            <wp:docPr id="1" name="图片 1"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ZXG-pc\Desktop\无标题.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1560830" cy="1027430"/>
                                    </a:xfrm>
                                    <a:prstGeom prst="rect">
                                      <a:avLst/>
                                    </a:prstGeom>
                                    <a:noFill/>
                                    <a:ln>
                                      <a:noFill/>
                                    </a:ln>
                                  </pic:spPr>
                                </pic:pic>
                              </a:graphicData>
                            </a:graphic>
                          </wp:inline>
                        </w:drawing>
                      </w:r>
                    </w:p>
                    <w:p>
                      <w:pPr>
                        <w:jc w:val="center"/>
                      </w:pPr>
                      <w:r>
                        <w:rPr>
                          <w:rFonts w:hint="eastAsia"/>
                        </w:rPr>
                        <w:t>位置一</w:t>
                      </w:r>
                    </w:p>
                  </w:txbxContent>
                </v:textbox>
              </v:shape>
            </w:pict>
          </mc:Fallback>
        </mc:AlternateContent>
      </w:r>
      <w:r>
        <w:rPr>
          <w:rFonts w:ascii="仿宋" w:hAnsi="仿宋" w:eastAsia="仿宋"/>
          <w:sz w:val="32"/>
          <w:szCs w:val="32"/>
        </w:rPr>
        <mc:AlternateContent>
          <mc:Choice Requires="wps">
            <w:drawing>
              <wp:anchor distT="0" distB="0" distL="114300" distR="114300" simplePos="0" relativeHeight="251665408" behindDoc="0" locked="0" layoutInCell="1" allowOverlap="1">
                <wp:simplePos x="0" y="0"/>
                <wp:positionH relativeFrom="column">
                  <wp:posOffset>5187950</wp:posOffset>
                </wp:positionH>
                <wp:positionV relativeFrom="paragraph">
                  <wp:posOffset>198755</wp:posOffset>
                </wp:positionV>
                <wp:extent cx="1752600" cy="1399540"/>
                <wp:effectExtent l="0" t="0" r="0" b="0"/>
                <wp:wrapNone/>
                <wp:docPr id="17" name="文本框 17"/>
                <wp:cNvGraphicFramePr/>
                <a:graphic xmlns:a="http://schemas.openxmlformats.org/drawingml/2006/main">
                  <a:graphicData uri="http://schemas.microsoft.com/office/word/2010/wordprocessingShape">
                    <wps:wsp>
                      <wps:cNvSpPr txBox="1">
                        <a:spLocks noChangeArrowheads="1"/>
                      </wps:cNvSpPr>
                      <wps:spPr bwMode="auto">
                        <a:xfrm>
                          <a:off x="0" y="0"/>
                          <a:ext cx="1752600" cy="1399540"/>
                        </a:xfrm>
                        <a:prstGeom prst="rect">
                          <a:avLst/>
                        </a:prstGeom>
                        <a:noFill/>
                        <a:ln w="9525">
                          <a:noFill/>
                          <a:miter lim="800000"/>
                        </a:ln>
                      </wps:spPr>
                      <wps:txbx>
                        <w:txbxContent>
                          <w:p>
                            <w:r>
                              <w:drawing>
                                <wp:inline distT="0" distB="0" distL="0" distR="0">
                                  <wp:extent cx="1560830" cy="1028700"/>
                                  <wp:effectExtent l="0" t="0" r="1270" b="0"/>
                                  <wp:docPr id="2" name="图片 2"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ZXG-pc\Desktop\无标题.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1560830" cy="1028700"/>
                                          </a:xfrm>
                                          <a:prstGeom prst="rect">
                                            <a:avLst/>
                                          </a:prstGeom>
                                          <a:noFill/>
                                          <a:ln>
                                            <a:noFill/>
                                          </a:ln>
                                        </pic:spPr>
                                      </pic:pic>
                                    </a:graphicData>
                                  </a:graphic>
                                </wp:inline>
                              </w:drawing>
                            </w:r>
                          </w:p>
                          <w:p>
                            <w:pPr>
                              <w:jc w:val="center"/>
                            </w:pPr>
                            <w:r>
                              <w:rPr>
                                <w:rFonts w:hint="eastAsia"/>
                              </w:rPr>
                              <w:t>位置三</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_x0000_s1026" o:spid="_x0000_s1026" o:spt="202" type="#_x0000_t202" style="position:absolute;left:0pt;margin-left:408.5pt;margin-top:15.65pt;height:110.2pt;width:138pt;z-index:251665408;mso-width-relative:page;mso-height-relative:margin;mso-height-percent:200;" filled="f" stroked="f" coordsize="21600,21600" o:gfxdata="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wbOFvYAAAACwEAAA8AAAAAAAAAAQAgAAAAIgAAAGRycy9kb3ducmV2LnhtbFBLAQIUABQAAAAI&#10;AIdO4kAZ68MzJgIAACwEAAAOAAAAAAAAAAEAIAAAACcBAABkcnMvZTJvRG9jLnhtbFBLBQYAAAAA&#10;BgAGAFkBAAC/BQAAAAA=&#10;">
                <v:fill on="f" focussize="0,0"/>
                <v:stroke on="f" miterlimit="8" joinstyle="miter"/>
                <v:imagedata o:title=""/>
                <o:lock v:ext="edit" aspectratio="f"/>
                <v:textbox style="mso-fit-shape-to-text:t;">
                  <w:txbxContent>
                    <w:p>
                      <w:r>
                        <w:drawing>
                          <wp:inline distT="0" distB="0" distL="0" distR="0">
                            <wp:extent cx="1560830" cy="1028700"/>
                            <wp:effectExtent l="0" t="0" r="1270" b="0"/>
                            <wp:docPr id="2" name="图片 2"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ZXG-pc\Desktop\无标题.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1560830" cy="1028700"/>
                                    </a:xfrm>
                                    <a:prstGeom prst="rect">
                                      <a:avLst/>
                                    </a:prstGeom>
                                    <a:noFill/>
                                    <a:ln>
                                      <a:noFill/>
                                    </a:ln>
                                  </pic:spPr>
                                </pic:pic>
                              </a:graphicData>
                            </a:graphic>
                          </wp:inline>
                        </w:drawing>
                      </w:r>
                    </w:p>
                    <w:p>
                      <w:pPr>
                        <w:jc w:val="center"/>
                      </w:pPr>
                      <w:r>
                        <w:rPr>
                          <w:rFonts w:hint="eastAsia"/>
                        </w:rPr>
                        <w:t>位置三</w:t>
                      </w:r>
                    </w:p>
                  </w:txbxContent>
                </v:textbox>
              </v:shape>
            </w:pict>
          </mc:Fallback>
        </mc:AlternateContent>
      </w:r>
      <w:r>
        <w:rPr>
          <w:rFonts w:ascii="仿宋" w:hAnsi="仿宋" w:eastAsia="仿宋"/>
          <w:sz w:val="32"/>
          <w:szCs w:val="32"/>
        </w:rPr>
        <mc:AlternateContent>
          <mc:Choice Requires="wps">
            <w:drawing>
              <wp:anchor distT="0" distB="0" distL="114300" distR="114300" simplePos="0" relativeHeight="251664384" behindDoc="0" locked="0" layoutInCell="1" allowOverlap="1">
                <wp:simplePos x="0" y="0"/>
                <wp:positionH relativeFrom="column">
                  <wp:posOffset>3425825</wp:posOffset>
                </wp:positionH>
                <wp:positionV relativeFrom="paragraph">
                  <wp:posOffset>197485</wp:posOffset>
                </wp:positionV>
                <wp:extent cx="1752600" cy="1399540"/>
                <wp:effectExtent l="0" t="0" r="0" b="0"/>
                <wp:wrapNone/>
                <wp:docPr id="15" name="文本框 15"/>
                <wp:cNvGraphicFramePr/>
                <a:graphic xmlns:a="http://schemas.openxmlformats.org/drawingml/2006/main">
                  <a:graphicData uri="http://schemas.microsoft.com/office/word/2010/wordprocessingShape">
                    <wps:wsp>
                      <wps:cNvSpPr txBox="1">
                        <a:spLocks noChangeArrowheads="1"/>
                      </wps:cNvSpPr>
                      <wps:spPr bwMode="auto">
                        <a:xfrm>
                          <a:off x="0" y="0"/>
                          <a:ext cx="1752600" cy="1399540"/>
                        </a:xfrm>
                        <a:prstGeom prst="rect">
                          <a:avLst/>
                        </a:prstGeom>
                        <a:noFill/>
                        <a:ln w="9525">
                          <a:noFill/>
                          <a:miter lim="800000"/>
                        </a:ln>
                      </wps:spPr>
                      <wps:txbx>
                        <w:txbxContent>
                          <w:p>
                            <w:r>
                              <w:drawing>
                                <wp:inline distT="0" distB="0" distL="0" distR="0">
                                  <wp:extent cx="1560830" cy="1028700"/>
                                  <wp:effectExtent l="0" t="0" r="1270" b="0"/>
                                  <wp:docPr id="3" name="图片 3"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ZXG-pc\Desktop\无标题.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560830" cy="1028700"/>
                                          </a:xfrm>
                                          <a:prstGeom prst="rect">
                                            <a:avLst/>
                                          </a:prstGeom>
                                          <a:noFill/>
                                          <a:ln>
                                            <a:noFill/>
                                          </a:ln>
                                        </pic:spPr>
                                      </pic:pic>
                                    </a:graphicData>
                                  </a:graphic>
                                </wp:inline>
                              </w:drawing>
                            </w:r>
                          </w:p>
                          <w:p>
                            <w:pPr>
                              <w:jc w:val="center"/>
                            </w:pPr>
                            <w:r>
                              <w:rPr>
                                <w:rFonts w:hint="eastAsia"/>
                              </w:rPr>
                              <w:t>位置二</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_x0000_s1026" o:spid="_x0000_s1026" o:spt="202" type="#_x0000_t202" style="position:absolute;left:0pt;margin-left:269.75pt;margin-top:15.55pt;height:110.2pt;width:138pt;z-index:251664384;mso-width-relative:page;mso-height-relative:margin;mso-height-percent:200;" filled="f" stroked="f" coordsize="21600,21600" o:gfxdata="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11bGfYAAAACgEAAA8AAAAAAAAAAQAgAAAAIgAAAGRycy9kb3ducmV2LnhtbFBLAQIUABQAAAAI&#10;AIdO4kDmCq1CJgIAACwEAAAOAAAAAAAAAAEAIAAAACcBAABkcnMvZTJvRG9jLnhtbFBLBQYAAAAA&#10;BgAGAFkBAAC/BQAAAAA=&#10;">
                <v:fill on="f" focussize="0,0"/>
                <v:stroke on="f" miterlimit="8" joinstyle="miter"/>
                <v:imagedata o:title=""/>
                <o:lock v:ext="edit" aspectratio="f"/>
                <v:textbox style="mso-fit-shape-to-text:t;">
                  <w:txbxContent>
                    <w:p>
                      <w:r>
                        <w:drawing>
                          <wp:inline distT="0" distB="0" distL="0" distR="0">
                            <wp:extent cx="1560830" cy="1028700"/>
                            <wp:effectExtent l="0" t="0" r="1270" b="0"/>
                            <wp:docPr id="3" name="图片 3"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ZXG-pc\Desktop\无标题.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560830" cy="1028700"/>
                                    </a:xfrm>
                                    <a:prstGeom prst="rect">
                                      <a:avLst/>
                                    </a:prstGeom>
                                    <a:noFill/>
                                    <a:ln>
                                      <a:noFill/>
                                    </a:ln>
                                  </pic:spPr>
                                </pic:pic>
                              </a:graphicData>
                            </a:graphic>
                          </wp:inline>
                        </w:drawing>
                      </w:r>
                    </w:p>
                    <w:p>
                      <w:pPr>
                        <w:jc w:val="center"/>
                      </w:pPr>
                      <w:r>
                        <w:rPr>
                          <w:rFonts w:hint="eastAsia"/>
                        </w:rPr>
                        <w:t>位置二</w:t>
                      </w:r>
                    </w:p>
                  </w:txbxContent>
                </v:textbox>
              </v:shape>
            </w:pict>
          </mc:Fallback>
        </mc:AlternateContent>
      </w:r>
    </w:p>
    <w:p>
      <w:pPr>
        <w:spacing w:line="400" w:lineRule="exact"/>
        <w:ind w:firstLine="420" w:firstLineChars="200"/>
        <w:jc w:val="center"/>
        <w:rPr>
          <w:rFonts w:ascii="仿宋" w:hAnsi="仿宋" w:eastAsia="仿宋"/>
        </w:rPr>
      </w:pPr>
    </w:p>
    <w:p>
      <w:pPr>
        <w:spacing w:line="400" w:lineRule="exact"/>
        <w:rPr>
          <w:rFonts w:ascii="仿宋" w:hAnsi="仿宋" w:eastAsia="仿宋" w:cs="仿宋"/>
          <w:sz w:val="24"/>
        </w:rPr>
      </w:pPr>
      <w:r>
        <w:rPr>
          <w:rFonts w:ascii="仿宋" w:hAnsi="仿宋" w:eastAsia="仿宋"/>
        </w:rPr>
        <mc:AlternateContent>
          <mc:Choice Requires="wps">
            <w:drawing>
              <wp:anchor distT="0" distB="0" distL="114300" distR="114300" simplePos="0" relativeHeight="251667456" behindDoc="0" locked="0" layoutInCell="1" allowOverlap="1">
                <wp:simplePos x="0" y="0"/>
                <wp:positionH relativeFrom="column">
                  <wp:posOffset>3419475</wp:posOffset>
                </wp:positionH>
                <wp:positionV relativeFrom="paragraph">
                  <wp:posOffset>1263015</wp:posOffset>
                </wp:positionV>
                <wp:extent cx="1752600" cy="1590675"/>
                <wp:effectExtent l="0" t="0" r="0" b="0"/>
                <wp:wrapNone/>
                <wp:docPr id="10" name="文本框 10"/>
                <wp:cNvGraphicFramePr/>
                <a:graphic xmlns:a="http://schemas.openxmlformats.org/drawingml/2006/main">
                  <a:graphicData uri="http://schemas.microsoft.com/office/word/2010/wordprocessingShape">
                    <wps:wsp>
                      <wps:cNvSpPr txBox="1">
                        <a:spLocks noChangeArrowheads="1"/>
                      </wps:cNvSpPr>
                      <wps:spPr bwMode="auto">
                        <a:xfrm>
                          <a:off x="0" y="0"/>
                          <a:ext cx="1752600" cy="1590675"/>
                        </a:xfrm>
                        <a:prstGeom prst="rect">
                          <a:avLst/>
                        </a:prstGeom>
                        <a:noFill/>
                        <a:ln w="9525">
                          <a:noFill/>
                          <a:miter lim="800000"/>
                        </a:ln>
                      </wps:spPr>
                      <wps:txbx>
                        <w:txbxContent>
                          <w:p>
                            <w:r>
                              <w:drawing>
                                <wp:inline distT="0" distB="0" distL="0" distR="0">
                                  <wp:extent cx="1562100" cy="1028700"/>
                                  <wp:effectExtent l="0" t="0" r="0" b="0"/>
                                  <wp:docPr id="4" name="图片 4"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ZXG-pc\Desktop\无标题.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562100" cy="1028700"/>
                                          </a:xfrm>
                                          <a:prstGeom prst="rect">
                                            <a:avLst/>
                                          </a:prstGeom>
                                          <a:noFill/>
                                          <a:ln>
                                            <a:noFill/>
                                          </a:ln>
                                        </pic:spPr>
                                      </pic:pic>
                                    </a:graphicData>
                                  </a:graphic>
                                </wp:inline>
                              </w:drawing>
                            </w:r>
                          </w:p>
                          <w:p>
                            <w:pPr>
                              <w:jc w:val="center"/>
                            </w:pPr>
                            <w:r>
                              <w:rPr>
                                <w:rFonts w:hint="eastAsia"/>
                              </w:rPr>
                              <w:t>位置五</w:t>
                            </w:r>
                          </w:p>
                        </w:txbxContent>
                      </wps:txbx>
                      <wps:bodyPr rot="0" vert="horz" wrap="square" lIns="91440" tIns="45720" rIns="91440" bIns="45720" anchor="t" anchorCtr="0">
                        <a:noAutofit/>
                      </wps:bodyPr>
                    </wps:wsp>
                  </a:graphicData>
                </a:graphic>
              </wp:anchor>
            </w:drawing>
          </mc:Choice>
          <mc:Fallback>
            <w:pict>
              <v:shape id="_x0000_s1026" o:spid="_x0000_s1026" o:spt="202" type="#_x0000_t202" style="position:absolute;left:0pt;margin-left:269.25pt;margin-top:99.45pt;height:125.25pt;width:138pt;z-index:251667456;mso-width-relative:page;mso-height-relative:page;" filled="f" stroked="f" coordsize="21600,21600" o:gfxdata="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veOU&#10;X9cAAAALAQAADwAAAAAAAAABACAAAAAiAAAAZHJzL2Rvd25yZXYueG1sUEsBAhQAFAAAAAgAh07i&#10;QH8qDPgjAgAALAQAAA4AAAAAAAAAAQAgAAAAJgEAAGRycy9lMm9Eb2MueG1sUEsFBgAAAAAGAAYA&#10;WQEAALsFAAAAAA==&#10;">
                <v:fill on="f" focussize="0,0"/>
                <v:stroke on="f" miterlimit="8" joinstyle="miter"/>
                <v:imagedata o:title=""/>
                <o:lock v:ext="edit" aspectratio="f"/>
                <v:textbox>
                  <w:txbxContent>
                    <w:p>
                      <w:r>
                        <w:drawing>
                          <wp:inline distT="0" distB="0" distL="0" distR="0">
                            <wp:extent cx="1562100" cy="1028700"/>
                            <wp:effectExtent l="0" t="0" r="0" b="0"/>
                            <wp:docPr id="4" name="图片 4"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ZXG-pc\Desktop\无标题.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562100" cy="1028700"/>
                                    </a:xfrm>
                                    <a:prstGeom prst="rect">
                                      <a:avLst/>
                                    </a:prstGeom>
                                    <a:noFill/>
                                    <a:ln>
                                      <a:noFill/>
                                    </a:ln>
                                  </pic:spPr>
                                </pic:pic>
                              </a:graphicData>
                            </a:graphic>
                          </wp:inline>
                        </w:drawing>
                      </w:r>
                    </w:p>
                    <w:p>
                      <w:pPr>
                        <w:jc w:val="center"/>
                      </w:pPr>
                      <w:r>
                        <w:rPr>
                          <w:rFonts w:hint="eastAsia"/>
                        </w:rPr>
                        <w:t>位置五</w:t>
                      </w:r>
                    </w:p>
                  </w:txbxContent>
                </v:textbox>
              </v:shape>
            </w:pict>
          </mc:Fallback>
        </mc:AlternateContent>
      </w:r>
      <w:r>
        <w:rPr>
          <w:rFonts w:ascii="仿宋" w:hAnsi="仿宋" w:eastAsia="仿宋"/>
          <w:sz w:val="32"/>
          <w:szCs w:val="32"/>
        </w:rPr>
        <mc:AlternateContent>
          <mc:Choice Requires="wps">
            <w:drawing>
              <wp:anchor distT="0" distB="0" distL="114300" distR="114300" simplePos="0" relativeHeight="251666432" behindDoc="0" locked="0" layoutInCell="1" allowOverlap="1">
                <wp:simplePos x="0" y="0"/>
                <wp:positionH relativeFrom="column">
                  <wp:posOffset>1647825</wp:posOffset>
                </wp:positionH>
                <wp:positionV relativeFrom="paragraph">
                  <wp:posOffset>1262380</wp:posOffset>
                </wp:positionV>
                <wp:extent cx="1752600" cy="1536065"/>
                <wp:effectExtent l="0" t="0" r="0" b="0"/>
                <wp:wrapNone/>
                <wp:docPr id="13" name="文本框 13"/>
                <wp:cNvGraphicFramePr/>
                <a:graphic xmlns:a="http://schemas.openxmlformats.org/drawingml/2006/main">
                  <a:graphicData uri="http://schemas.microsoft.com/office/word/2010/wordprocessingShape">
                    <wps:wsp>
                      <wps:cNvSpPr txBox="1">
                        <a:spLocks noChangeArrowheads="1"/>
                      </wps:cNvSpPr>
                      <wps:spPr bwMode="auto">
                        <a:xfrm>
                          <a:off x="0" y="0"/>
                          <a:ext cx="1752600" cy="1536065"/>
                        </a:xfrm>
                        <a:prstGeom prst="rect">
                          <a:avLst/>
                        </a:prstGeom>
                        <a:noFill/>
                        <a:ln w="9525">
                          <a:noFill/>
                          <a:miter lim="800000"/>
                        </a:ln>
                      </wps:spPr>
                      <wps:txbx>
                        <w:txbxContent>
                          <w:p>
                            <w:r>
                              <w:drawing>
                                <wp:inline distT="0" distB="0" distL="0" distR="0">
                                  <wp:extent cx="1562100" cy="1019175"/>
                                  <wp:effectExtent l="0" t="0" r="0" b="9525"/>
                                  <wp:docPr id="5" name="图片 5"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ZXG-pc\Desktop\无标题.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562100" cy="1019175"/>
                                          </a:xfrm>
                                          <a:prstGeom prst="rect">
                                            <a:avLst/>
                                          </a:prstGeom>
                                          <a:noFill/>
                                          <a:ln>
                                            <a:noFill/>
                                          </a:ln>
                                        </pic:spPr>
                                      </pic:pic>
                                    </a:graphicData>
                                  </a:graphic>
                                </wp:inline>
                              </w:drawing>
                            </w:r>
                          </w:p>
                          <w:p>
                            <w:pPr>
                              <w:jc w:val="center"/>
                            </w:pPr>
                            <w:r>
                              <w:rPr>
                                <w:rFonts w:hint="eastAsia"/>
                              </w:rPr>
                              <w:t>位置四</w:t>
                            </w:r>
                          </w:p>
                        </w:txbxContent>
                      </wps:txbx>
                      <wps:bodyPr rot="0" vert="horz" wrap="square" lIns="91440" tIns="45720" rIns="91440" bIns="45720" anchor="t" anchorCtr="0">
                        <a:noAutofit/>
                      </wps:bodyPr>
                    </wps:wsp>
                  </a:graphicData>
                </a:graphic>
              </wp:anchor>
            </w:drawing>
          </mc:Choice>
          <mc:Fallback>
            <w:pict>
              <v:shape id="_x0000_s1026" o:spid="_x0000_s1026" o:spt="202" type="#_x0000_t202" style="position:absolute;left:0pt;margin-left:129.75pt;margin-top:99.4pt;height:120.95pt;width:138pt;z-index:251666432;mso-width-relative:page;mso-height-relative:page;" filled="f" stroked="f" coordsize="21600,21600" o:gfxdata="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IAt&#10;uCPXAAAACwEAAA8AAAAAAAAAAQAgAAAAIgAAAGRycy9kb3ducmV2LnhtbFBLAQIUABQAAAAIAIdO&#10;4kAjy1xmJAIAACwEAAAOAAAAAAAAAAEAIAAAACYBAABkcnMvZTJvRG9jLnhtbFBLBQYAAAAABgAG&#10;AFkBAAC8BQAAAAA=&#10;">
                <v:fill on="f" focussize="0,0"/>
                <v:stroke on="f" miterlimit="8" joinstyle="miter"/>
                <v:imagedata o:title=""/>
                <o:lock v:ext="edit" aspectratio="f"/>
                <v:textbox>
                  <w:txbxContent>
                    <w:p>
                      <w:r>
                        <w:drawing>
                          <wp:inline distT="0" distB="0" distL="0" distR="0">
                            <wp:extent cx="1562100" cy="1019175"/>
                            <wp:effectExtent l="0" t="0" r="0" b="9525"/>
                            <wp:docPr id="5" name="图片 5" descr="C:\Users\ZXG-pc\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ZXG-pc\Desktop\无标题.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562100" cy="1019175"/>
                                    </a:xfrm>
                                    <a:prstGeom prst="rect">
                                      <a:avLst/>
                                    </a:prstGeom>
                                    <a:noFill/>
                                    <a:ln>
                                      <a:noFill/>
                                    </a:ln>
                                  </pic:spPr>
                                </pic:pic>
                              </a:graphicData>
                            </a:graphic>
                          </wp:inline>
                        </w:drawing>
                      </w:r>
                    </w:p>
                    <w:p>
                      <w:pPr>
                        <w:jc w:val="center"/>
                      </w:pPr>
                      <w:r>
                        <w:rPr>
                          <w:rFonts w:hint="eastAsia"/>
                        </w:rPr>
                        <w:t>位置四</w:t>
                      </w:r>
                    </w:p>
                  </w:txbxContent>
                </v:textbox>
              </v:shape>
            </w:pict>
          </mc:Fallback>
        </mc:AlternateContent>
      </w: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宋体" w:hAnsi="宋体" w:cs="仿宋"/>
          <w:sz w:val="24"/>
        </w:rPr>
        <w:sectPr>
          <w:pgSz w:w="16838" w:h="11906" w:orient="landscape"/>
          <w:pgMar w:top="1797" w:right="1440" w:bottom="1797" w:left="1440" w:header="851" w:footer="992" w:gutter="0"/>
          <w:cols w:space="425" w:num="1"/>
          <w:docGrid w:type="linesAndChars" w:linePitch="312" w:charSpace="0"/>
        </w:sect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（四）车身构件表面损伤处理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在规定时间内，对已有损伤的板件进行损伤鉴定、除旧漆、打磨羽状边、原子灰施涂与打磨以及对板件进行整板打磨，以达到中涂底漆的喷涂要求。时间60分钟，总分100分，占分值60%。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2.评分标准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3"/>
        <w:gridCol w:w="1437"/>
        <w:gridCol w:w="5250"/>
        <w:gridCol w:w="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jc w:val="center"/>
        </w:trPr>
        <w:tc>
          <w:tcPr>
            <w:tcW w:w="733" w:type="dxa"/>
            <w:vAlign w:val="center"/>
          </w:tcPr>
          <w:p>
            <w:pPr>
              <w:spacing w:line="400" w:lineRule="exact"/>
              <w:jc w:val="center"/>
              <w:rPr>
                <w:rFonts w:ascii="仿宋" w:hAnsi="仿宋" w:eastAsia="仿宋" w:cs="仿宋"/>
                <w:b/>
                <w:sz w:val="24"/>
                <w:szCs w:val="24"/>
              </w:rPr>
            </w:pPr>
            <w:r>
              <w:rPr>
                <w:rFonts w:hint="eastAsia" w:ascii="仿宋" w:hAnsi="仿宋" w:eastAsia="仿宋" w:cs="仿宋"/>
                <w:b/>
                <w:sz w:val="24"/>
                <w:szCs w:val="24"/>
              </w:rPr>
              <w:t>序号</w:t>
            </w:r>
          </w:p>
        </w:tc>
        <w:tc>
          <w:tcPr>
            <w:tcW w:w="1437" w:type="dxa"/>
            <w:vAlign w:val="center"/>
          </w:tcPr>
          <w:p>
            <w:pPr>
              <w:spacing w:line="400" w:lineRule="exact"/>
              <w:jc w:val="center"/>
              <w:rPr>
                <w:rFonts w:ascii="仿宋" w:hAnsi="仿宋" w:eastAsia="仿宋" w:cs="仿宋"/>
                <w:b/>
                <w:sz w:val="24"/>
                <w:szCs w:val="24"/>
              </w:rPr>
            </w:pPr>
            <w:r>
              <w:rPr>
                <w:rFonts w:hint="eastAsia" w:ascii="仿宋" w:hAnsi="仿宋" w:eastAsia="仿宋" w:cs="仿宋"/>
                <w:b/>
                <w:sz w:val="24"/>
                <w:szCs w:val="24"/>
              </w:rPr>
              <w:t>考核项目</w:t>
            </w:r>
          </w:p>
        </w:tc>
        <w:tc>
          <w:tcPr>
            <w:tcW w:w="5250" w:type="dxa"/>
            <w:vAlign w:val="center"/>
          </w:tcPr>
          <w:p>
            <w:pPr>
              <w:spacing w:line="400" w:lineRule="exact"/>
              <w:jc w:val="center"/>
              <w:rPr>
                <w:rFonts w:ascii="仿宋" w:hAnsi="仿宋" w:eastAsia="仿宋" w:cs="仿宋"/>
                <w:b/>
                <w:sz w:val="24"/>
                <w:szCs w:val="24"/>
              </w:rPr>
            </w:pPr>
            <w:r>
              <w:rPr>
                <w:rFonts w:hint="eastAsia" w:ascii="仿宋" w:hAnsi="仿宋" w:eastAsia="仿宋" w:cs="仿宋"/>
                <w:b/>
                <w:sz w:val="24"/>
                <w:szCs w:val="24"/>
              </w:rPr>
              <w:t>操作要求</w:t>
            </w:r>
          </w:p>
        </w:tc>
        <w:tc>
          <w:tcPr>
            <w:tcW w:w="769" w:type="dxa"/>
            <w:vAlign w:val="center"/>
          </w:tcPr>
          <w:p>
            <w:pPr>
              <w:spacing w:line="400" w:lineRule="exact"/>
              <w:jc w:val="center"/>
              <w:rPr>
                <w:rFonts w:ascii="仿宋" w:hAnsi="仿宋" w:eastAsia="仿宋" w:cs="仿宋"/>
                <w:b/>
                <w:sz w:val="24"/>
                <w:szCs w:val="24"/>
              </w:rPr>
            </w:pPr>
            <w:r>
              <w:rPr>
                <w:rFonts w:hint="eastAsia" w:ascii="仿宋" w:hAnsi="仿宋" w:eastAsia="仿宋" w:cs="仿宋"/>
                <w:b/>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733" w:type="dxa"/>
            <w:tcBorders>
              <w:bottom w:val="single" w:color="auto" w:sz="4" w:space="0"/>
            </w:tcBorders>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w:t>
            </w:r>
          </w:p>
        </w:tc>
        <w:tc>
          <w:tcPr>
            <w:tcW w:w="1437" w:type="dxa"/>
            <w:tcBorders>
              <w:bottom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前期准备和安全防护</w:t>
            </w:r>
          </w:p>
        </w:tc>
        <w:tc>
          <w:tcPr>
            <w:tcW w:w="525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1.准备好除尘枪、除油纸、各类砂纸、除油剂等；</w:t>
            </w:r>
          </w:p>
          <w:p>
            <w:pPr>
              <w:spacing w:line="400" w:lineRule="exact"/>
              <w:jc w:val="left"/>
              <w:rPr>
                <w:rFonts w:ascii="仿宋" w:hAnsi="仿宋" w:eastAsia="仿宋" w:cs="仿宋"/>
                <w:sz w:val="24"/>
                <w:szCs w:val="24"/>
              </w:rPr>
            </w:pPr>
            <w:r>
              <w:rPr>
                <w:rFonts w:hint="eastAsia" w:ascii="仿宋" w:hAnsi="仿宋" w:eastAsia="仿宋" w:cs="仿宋"/>
                <w:sz w:val="24"/>
                <w:szCs w:val="24"/>
              </w:rPr>
              <w:t>2.按照损伤前处理作业的要求穿戴好防护用品。</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733" w:type="dxa"/>
            <w:tcBorders>
              <w:bottom w:val="single" w:color="auto" w:sz="4" w:space="0"/>
            </w:tcBorders>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2</w:t>
            </w:r>
          </w:p>
        </w:tc>
        <w:tc>
          <w:tcPr>
            <w:tcW w:w="1437" w:type="dxa"/>
            <w:tcBorders>
              <w:bottom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涂膜损伤评估与鉴定</w:t>
            </w:r>
          </w:p>
        </w:tc>
        <w:tc>
          <w:tcPr>
            <w:tcW w:w="525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1.能对涂膜损伤区域进行规范除尘和除油；</w:t>
            </w:r>
          </w:p>
          <w:p>
            <w:pPr>
              <w:spacing w:line="400" w:lineRule="exact"/>
              <w:jc w:val="left"/>
              <w:rPr>
                <w:rFonts w:ascii="仿宋" w:hAnsi="仿宋" w:eastAsia="仿宋" w:cs="仿宋"/>
                <w:sz w:val="24"/>
                <w:szCs w:val="24"/>
              </w:rPr>
            </w:pPr>
            <w:r>
              <w:rPr>
                <w:rFonts w:hint="eastAsia" w:ascii="仿宋" w:hAnsi="仿宋" w:eastAsia="仿宋" w:cs="仿宋"/>
                <w:sz w:val="24"/>
                <w:szCs w:val="24"/>
              </w:rPr>
              <w:t>2.用目测法或直尺法确定涂膜损伤的范围；</w:t>
            </w:r>
          </w:p>
          <w:p>
            <w:pPr>
              <w:spacing w:line="400" w:lineRule="exact"/>
              <w:jc w:val="left"/>
              <w:rPr>
                <w:rFonts w:ascii="仿宋" w:hAnsi="仿宋" w:eastAsia="仿宋" w:cs="仿宋"/>
                <w:sz w:val="24"/>
                <w:szCs w:val="24"/>
              </w:rPr>
            </w:pPr>
            <w:r>
              <w:rPr>
                <w:rFonts w:hint="eastAsia" w:ascii="仿宋" w:hAnsi="仿宋" w:eastAsia="仿宋" w:cs="仿宋"/>
                <w:sz w:val="24"/>
                <w:szCs w:val="24"/>
              </w:rPr>
              <w:t>3.用记号笔画出涂膜损伤及其影响区的范围。</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733"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3</w:t>
            </w:r>
          </w:p>
        </w:tc>
        <w:tc>
          <w:tcPr>
            <w:tcW w:w="1437"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底材表面预处理</w:t>
            </w:r>
          </w:p>
        </w:tc>
        <w:tc>
          <w:tcPr>
            <w:tcW w:w="525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1.除旧涂层。选择6号磨头、80#</w:t>
            </w:r>
            <w:r>
              <w:rPr>
                <w:rFonts w:hint="eastAsia" w:ascii="仿宋" w:hAnsi="仿宋" w:eastAsia="仿宋"/>
                <w:sz w:val="24"/>
              </w:rPr>
              <w:t>圆盘</w:t>
            </w:r>
            <w:r>
              <w:rPr>
                <w:rFonts w:hint="eastAsia" w:ascii="仿宋" w:hAnsi="仿宋" w:eastAsia="仿宋" w:cs="仿宋"/>
                <w:sz w:val="24"/>
                <w:szCs w:val="24"/>
              </w:rPr>
              <w:t>砂纸，在涂膜损伤区域内除旧涂层；要求彻底清除旧涂膜，露出光亮的裸金属；</w:t>
            </w:r>
          </w:p>
          <w:p>
            <w:pPr>
              <w:spacing w:line="400" w:lineRule="exact"/>
              <w:jc w:val="left"/>
              <w:rPr>
                <w:rFonts w:ascii="仿宋" w:hAnsi="仿宋" w:eastAsia="仿宋" w:cs="仿宋"/>
                <w:sz w:val="24"/>
                <w:szCs w:val="24"/>
              </w:rPr>
            </w:pPr>
            <w:r>
              <w:rPr>
                <w:rFonts w:hint="eastAsia" w:ascii="仿宋" w:hAnsi="仿宋" w:eastAsia="仿宋" w:cs="仿宋"/>
                <w:sz w:val="24"/>
                <w:szCs w:val="24"/>
              </w:rPr>
              <w:t>2.打磨羽状边。选择6号磨头、120#</w:t>
            </w:r>
            <w:r>
              <w:rPr>
                <w:rFonts w:hint="eastAsia" w:ascii="仿宋" w:hAnsi="仿宋" w:eastAsia="仿宋"/>
                <w:sz w:val="24"/>
              </w:rPr>
              <w:t>圆盘</w:t>
            </w:r>
            <w:r>
              <w:rPr>
                <w:rFonts w:hint="eastAsia" w:ascii="仿宋" w:hAnsi="仿宋" w:eastAsia="仿宋" w:cs="仿宋"/>
                <w:sz w:val="24"/>
                <w:szCs w:val="24"/>
              </w:rPr>
              <w:t>砂纸，在涂膜损伤区域边缘打磨羽状边；要求羽状边宽大于20毫米、整体触摸平滑无台阶、无尖角；</w:t>
            </w:r>
          </w:p>
          <w:p>
            <w:pPr>
              <w:spacing w:line="400" w:lineRule="exact"/>
              <w:jc w:val="left"/>
              <w:rPr>
                <w:rFonts w:ascii="仿宋" w:hAnsi="仿宋" w:eastAsia="仿宋" w:cs="仿宋"/>
                <w:sz w:val="24"/>
                <w:szCs w:val="24"/>
              </w:rPr>
            </w:pPr>
            <w:r>
              <w:rPr>
                <w:rFonts w:hint="eastAsia" w:ascii="仿宋" w:hAnsi="仿宋" w:eastAsia="仿宋" w:cs="仿宋"/>
                <w:sz w:val="24"/>
                <w:szCs w:val="24"/>
              </w:rPr>
              <w:t>3.修整羽状边。选择6号磨头、180#</w:t>
            </w:r>
            <w:r>
              <w:rPr>
                <w:rFonts w:hint="eastAsia" w:ascii="仿宋" w:hAnsi="仿宋" w:eastAsia="仿宋"/>
                <w:sz w:val="24"/>
              </w:rPr>
              <w:t>圆盘</w:t>
            </w:r>
            <w:r>
              <w:rPr>
                <w:rFonts w:hint="eastAsia" w:ascii="仿宋" w:hAnsi="仿宋" w:eastAsia="仿宋" w:cs="仿宋"/>
                <w:sz w:val="24"/>
                <w:szCs w:val="24"/>
              </w:rPr>
              <w:t>砂纸，在涂膜损伤区域及边缘打磨，修整打磨表面；要求打磨表面无180#以下砂纸的打磨痕迹，羽状边形状近似平滑的椭圆，边缘磨出宽度为10cm～20cm的失光区域；</w:t>
            </w:r>
          </w:p>
          <w:p>
            <w:pPr>
              <w:spacing w:line="400" w:lineRule="exact"/>
              <w:jc w:val="left"/>
              <w:rPr>
                <w:rFonts w:ascii="仿宋" w:hAnsi="仿宋" w:eastAsia="仿宋" w:cs="仿宋"/>
                <w:bCs/>
                <w:sz w:val="24"/>
                <w:szCs w:val="24"/>
              </w:rPr>
            </w:pPr>
            <w:r>
              <w:rPr>
                <w:rFonts w:hint="eastAsia" w:ascii="仿宋" w:hAnsi="仿宋" w:eastAsia="仿宋" w:cs="仿宋"/>
                <w:bCs/>
                <w:sz w:val="24"/>
                <w:szCs w:val="24"/>
              </w:rPr>
              <w:t>4.打磨表面的清洁。用除尘枪吹除板件表面的灰尘；在打磨表面除油。除油时，先用一块除油布蘸上除油剂在板件上擦拭，然后用干净除油布擦干。</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733" w:type="dxa"/>
            <w:tcBorders>
              <w:top w:val="single" w:color="auto" w:sz="4" w:space="0"/>
            </w:tcBorders>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4</w:t>
            </w:r>
          </w:p>
        </w:tc>
        <w:tc>
          <w:tcPr>
            <w:tcW w:w="1437" w:type="dxa"/>
            <w:tcBorders>
              <w:top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施涂底漆</w:t>
            </w:r>
          </w:p>
        </w:tc>
        <w:tc>
          <w:tcPr>
            <w:tcW w:w="525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1.施涂环氧底漆。用刷子或布蘸上环氧底漆，在裸金属区域刷涂或擦涂。要求施涂的环氧底漆膜厚适当，覆盖裸露金属且不超出裸金属的范围；</w:t>
            </w:r>
          </w:p>
          <w:p>
            <w:pPr>
              <w:spacing w:line="400" w:lineRule="exact"/>
              <w:jc w:val="left"/>
              <w:rPr>
                <w:rFonts w:ascii="仿宋" w:hAnsi="仿宋" w:eastAsia="仿宋" w:cs="仿宋"/>
                <w:sz w:val="24"/>
                <w:szCs w:val="24"/>
              </w:rPr>
            </w:pPr>
            <w:r>
              <w:rPr>
                <w:rFonts w:hint="eastAsia" w:ascii="仿宋" w:hAnsi="仿宋" w:eastAsia="仿宋" w:cs="仿宋"/>
                <w:sz w:val="24"/>
                <w:szCs w:val="24"/>
              </w:rPr>
              <w:t>2.干燥环氧底漆。打开红外线烤灯，调整好板件与红外线烤灯的距离，对环氧底漆涂层进行干燥。</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733"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5</w:t>
            </w:r>
          </w:p>
        </w:tc>
        <w:tc>
          <w:tcPr>
            <w:tcW w:w="1437"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施涂原子灰</w:t>
            </w:r>
          </w:p>
        </w:tc>
        <w:tc>
          <w:tcPr>
            <w:tcW w:w="525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原子灰的调和。用搅拌杆搅匀桶内的原子灰基料，用手挤捏固化剂；取出适量原子灰基料置于调灰板上，盖好原子灰桶盖，按照1%～3%的比例挤出固化剂置于原子灰基料旁边；用铲刀舀起固化剂放入原子灰基料中进行搅拌。要求调配好的原子灰颜色均匀、无杂色，原子灰调和应在1min之内完成；</w:t>
            </w:r>
          </w:p>
          <w:p>
            <w:pPr>
              <w:spacing w:line="400" w:lineRule="exact"/>
              <w:jc w:val="left"/>
              <w:rPr>
                <w:rFonts w:ascii="仿宋" w:hAnsi="仿宋" w:eastAsia="仿宋" w:cs="仿宋"/>
                <w:sz w:val="24"/>
                <w:szCs w:val="24"/>
              </w:rPr>
            </w:pPr>
            <w:r>
              <w:rPr>
                <w:rFonts w:hint="eastAsia" w:ascii="仿宋" w:hAnsi="仿宋" w:eastAsia="仿宋" w:cs="仿宋"/>
                <w:sz w:val="24"/>
                <w:szCs w:val="24"/>
              </w:rPr>
              <w:t>2.原子灰刮涂。清洁刮刀和铲刀，用刮刀舀起原子灰并转移到铲刀上，在损伤区域内进行原子灰的刮涂。要求原子灰刮涂范围不超过羽状边的范围，每道原子灰刮涂厚度小于0.5mm，整体刮涂厚度小于1.5mm，每次刮涂时间不超过3min，刮涂的原子灰面应光滑，边缘形成薄边，四周无残留原子灰；</w:t>
            </w:r>
          </w:p>
          <w:p>
            <w:pPr>
              <w:spacing w:line="400" w:lineRule="exact"/>
              <w:jc w:val="left"/>
              <w:rPr>
                <w:rFonts w:ascii="仿宋" w:hAnsi="仿宋" w:eastAsia="仿宋" w:cs="仿宋"/>
                <w:sz w:val="24"/>
                <w:szCs w:val="24"/>
              </w:rPr>
            </w:pPr>
            <w:r>
              <w:rPr>
                <w:rFonts w:hint="eastAsia" w:ascii="仿宋" w:hAnsi="仿宋" w:eastAsia="仿宋" w:cs="仿宋"/>
                <w:sz w:val="24"/>
                <w:szCs w:val="24"/>
              </w:rPr>
              <w:t>3.原子灰的干燥。打开红外线烤灯，以800mm～1200mm的距离对原子灰涂层进行干燥。原子灰干燥的表面温度不能超过50℃，在干燥过程中能用指触法准确判断原子灰的干燥程度；</w:t>
            </w:r>
          </w:p>
          <w:p>
            <w:pPr>
              <w:spacing w:line="400" w:lineRule="exact"/>
              <w:jc w:val="left"/>
              <w:rPr>
                <w:rFonts w:ascii="仿宋" w:hAnsi="仿宋" w:eastAsia="仿宋" w:cs="仿宋"/>
                <w:sz w:val="24"/>
                <w:szCs w:val="24"/>
              </w:rPr>
            </w:pPr>
            <w:r>
              <w:rPr>
                <w:rFonts w:hint="eastAsia" w:ascii="仿宋" w:hAnsi="仿宋" w:eastAsia="仿宋" w:cs="仿宋"/>
                <w:sz w:val="24"/>
                <w:szCs w:val="24"/>
              </w:rPr>
              <w:t>4.原子灰的打磨。在原子灰上涂上碳粉指示剂，按照先后的顺序分别使用80#、120#、180#、240#砂纸，配合手刨进行原子灰的打磨。打磨后要求原子灰面高度与损伤区域的周边一致，表面平滑，无凹陷、砂眼、粗砂纸痕迹，边缘平顺、过渡自然。</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733"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6</w:t>
            </w:r>
          </w:p>
        </w:tc>
        <w:tc>
          <w:tcPr>
            <w:tcW w:w="1437"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整板打磨</w:t>
            </w:r>
          </w:p>
        </w:tc>
        <w:tc>
          <w:tcPr>
            <w:tcW w:w="5250" w:type="dxa"/>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1.选择6号磨头、240#圆盘砂纸对整板进行打磨，打磨时必须先将打磨机放工件上然后再启动；</w:t>
            </w:r>
          </w:p>
          <w:p>
            <w:pPr>
              <w:spacing w:line="400" w:lineRule="exact"/>
              <w:jc w:val="left"/>
              <w:rPr>
                <w:rFonts w:ascii="仿宋" w:hAnsi="仿宋" w:eastAsia="仿宋" w:cs="仿宋"/>
                <w:sz w:val="24"/>
                <w:szCs w:val="24"/>
              </w:rPr>
            </w:pPr>
            <w:r>
              <w:rPr>
                <w:rFonts w:hint="eastAsia" w:ascii="仿宋" w:hAnsi="仿宋" w:eastAsia="仿宋" w:cs="仿宋"/>
                <w:sz w:val="24"/>
                <w:szCs w:val="24"/>
              </w:rPr>
              <w:t>2.打磨后，再使用320#圆盘砂纸或红色菜瓜布打磨整板，最后修整板件边缘和轮廓线；打磨质量要求整板无橘皮、无漏光、无露底（至裸金属），无粗砂纸痕迹，整体均匀一致；</w:t>
            </w:r>
          </w:p>
          <w:p>
            <w:pPr>
              <w:spacing w:line="400" w:lineRule="exact"/>
              <w:jc w:val="left"/>
              <w:rPr>
                <w:rFonts w:ascii="仿宋" w:hAnsi="仿宋" w:eastAsia="仿宋" w:cs="仿宋"/>
                <w:sz w:val="24"/>
                <w:szCs w:val="24"/>
              </w:rPr>
            </w:pPr>
            <w:r>
              <w:rPr>
                <w:rFonts w:hint="eastAsia" w:ascii="仿宋" w:hAnsi="仿宋" w:eastAsia="仿宋" w:cs="仿宋"/>
                <w:sz w:val="24"/>
                <w:szCs w:val="24"/>
              </w:rPr>
              <w:t>3.板件的清洁。先用除尘枪去除板件上的灰尘，然后在整板上除油，确保板件干净。</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733" w:type="dxa"/>
            <w:tcBorders>
              <w:top w:val="single" w:color="auto" w:sz="4" w:space="0"/>
            </w:tcBorders>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7</w:t>
            </w:r>
          </w:p>
        </w:tc>
        <w:tc>
          <w:tcPr>
            <w:tcW w:w="1437" w:type="dxa"/>
            <w:tcBorders>
              <w:top w:val="single" w:color="auto" w:sz="4" w:space="0"/>
            </w:tcBorders>
            <w:vAlign w:val="center"/>
          </w:tcPr>
          <w:p>
            <w:pPr>
              <w:spacing w:line="400" w:lineRule="exact"/>
              <w:jc w:val="left"/>
              <w:rPr>
                <w:rFonts w:ascii="仿宋" w:hAnsi="仿宋" w:eastAsia="仿宋" w:cs="仿宋"/>
                <w:sz w:val="24"/>
                <w:szCs w:val="24"/>
              </w:rPr>
            </w:pPr>
            <w:r>
              <w:rPr>
                <w:rFonts w:hint="eastAsia" w:ascii="仿宋" w:hAnsi="仿宋" w:eastAsia="仿宋" w:cs="仿宋"/>
                <w:sz w:val="24"/>
                <w:szCs w:val="24"/>
              </w:rPr>
              <w:t>职业素养</w:t>
            </w:r>
          </w:p>
        </w:tc>
        <w:tc>
          <w:tcPr>
            <w:tcW w:w="5250" w:type="dxa"/>
            <w:vAlign w:val="center"/>
          </w:tcPr>
          <w:p>
            <w:pPr>
              <w:numPr>
                <w:ilvl w:val="0"/>
                <w:numId w:val="6"/>
              </w:numPr>
              <w:spacing w:line="400" w:lineRule="exact"/>
              <w:jc w:val="left"/>
              <w:rPr>
                <w:rFonts w:ascii="仿宋" w:hAnsi="仿宋" w:eastAsia="仿宋" w:cs="仿宋"/>
                <w:sz w:val="24"/>
                <w:szCs w:val="24"/>
              </w:rPr>
            </w:pPr>
            <w:r>
              <w:rPr>
                <w:rFonts w:hint="eastAsia" w:ascii="仿宋" w:hAnsi="仿宋" w:eastAsia="仿宋" w:cs="仿宋"/>
                <w:sz w:val="24"/>
                <w:szCs w:val="24"/>
              </w:rPr>
              <w:t>刮涂完成后及时清洗刮刀、铲刀和调灰板；</w:t>
            </w:r>
          </w:p>
          <w:p>
            <w:pPr>
              <w:numPr>
                <w:ilvl w:val="0"/>
                <w:numId w:val="6"/>
              </w:numPr>
              <w:spacing w:line="400" w:lineRule="exact"/>
              <w:jc w:val="left"/>
              <w:rPr>
                <w:rFonts w:ascii="仿宋" w:hAnsi="仿宋" w:eastAsia="仿宋" w:cs="仿宋"/>
                <w:sz w:val="24"/>
                <w:szCs w:val="24"/>
              </w:rPr>
            </w:pPr>
            <w:r>
              <w:rPr>
                <w:rFonts w:hint="eastAsia" w:ascii="仿宋" w:hAnsi="仿宋" w:eastAsia="仿宋" w:cs="仿宋"/>
                <w:sz w:val="24"/>
                <w:szCs w:val="24"/>
              </w:rPr>
              <w:t>整理打磨砂纸、除油布，处理刮涂剩下的原子灰和用于清洗的香蕉水；</w:t>
            </w:r>
          </w:p>
          <w:p>
            <w:pPr>
              <w:numPr>
                <w:ilvl w:val="0"/>
                <w:numId w:val="6"/>
              </w:numPr>
              <w:spacing w:line="400" w:lineRule="exact"/>
              <w:jc w:val="left"/>
              <w:rPr>
                <w:rFonts w:ascii="仿宋" w:hAnsi="仿宋" w:eastAsia="仿宋" w:cs="仿宋"/>
                <w:sz w:val="24"/>
                <w:szCs w:val="24"/>
              </w:rPr>
            </w:pPr>
            <w:r>
              <w:rPr>
                <w:rFonts w:hint="eastAsia" w:ascii="仿宋" w:hAnsi="仿宋" w:eastAsia="仿宋" w:cs="仿宋"/>
                <w:sz w:val="24"/>
                <w:szCs w:val="24"/>
              </w:rPr>
              <w:t>清洁集尘管、打磨头、钢尺等设备和工具，按照要求进行正确的归位和复位；</w:t>
            </w:r>
          </w:p>
          <w:p>
            <w:pPr>
              <w:numPr>
                <w:ilvl w:val="0"/>
                <w:numId w:val="6"/>
              </w:numPr>
              <w:spacing w:line="400" w:lineRule="exact"/>
              <w:jc w:val="left"/>
              <w:rPr>
                <w:rFonts w:ascii="仿宋" w:hAnsi="仿宋" w:eastAsia="仿宋" w:cs="仿宋"/>
                <w:sz w:val="24"/>
                <w:szCs w:val="24"/>
              </w:rPr>
            </w:pPr>
            <w:r>
              <w:rPr>
                <w:rFonts w:hint="eastAsia" w:ascii="仿宋" w:hAnsi="仿宋" w:eastAsia="仿宋" w:cs="仿宋"/>
                <w:sz w:val="24"/>
                <w:szCs w:val="24"/>
              </w:rPr>
              <w:t>进行场地清洁。</w:t>
            </w:r>
          </w:p>
        </w:tc>
        <w:tc>
          <w:tcPr>
            <w:tcW w:w="769" w:type="dxa"/>
            <w:vAlign w:val="center"/>
          </w:tcPr>
          <w:p>
            <w:pPr>
              <w:spacing w:line="400" w:lineRule="exact"/>
              <w:jc w:val="center"/>
              <w:rPr>
                <w:rFonts w:ascii="仿宋" w:hAnsi="仿宋" w:eastAsia="仿宋" w:cs="仿宋"/>
                <w:sz w:val="24"/>
                <w:szCs w:val="24"/>
              </w:rPr>
            </w:pPr>
            <w:r>
              <w:rPr>
                <w:rFonts w:hint="eastAsia" w:ascii="仿宋" w:hAnsi="仿宋" w:eastAsia="仿宋" w:cs="仿宋"/>
                <w:sz w:val="24"/>
                <w:szCs w:val="24"/>
              </w:rPr>
              <w:t>10分</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（五）钣金件成型与焊接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根据指定钣金件平面图纸，在施工铁板上进行画线、剪切、成型、定位、开孔、焊接（连续点焊、塞焊）等；正确穿戴防护用品，合理使用工具及设备，按正确工艺流程进行钣金件成型与焊接操作。时间60分钟，总分100分，占分值60%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施工板件尺寸为160×120×0.8mm，垫板尺寸为120×120×1.0mm（加工好）。成型与焊接过程如下图1至图6所示。施工板料制作尺寸如图7所示。</w:t>
      </w:r>
    </w:p>
    <w:tbl>
      <w:tblPr>
        <w:tblStyle w:val="22"/>
        <w:tblW w:w="0" w:type="auto"/>
        <w:tblInd w:w="0" w:type="dxa"/>
        <w:tblLayout w:type="fixed"/>
        <w:tblCellMar>
          <w:top w:w="0" w:type="dxa"/>
          <w:left w:w="108" w:type="dxa"/>
          <w:bottom w:w="0" w:type="dxa"/>
          <w:right w:w="108" w:type="dxa"/>
        </w:tblCellMar>
      </w:tblPr>
      <w:tblGrid>
        <w:gridCol w:w="4263"/>
        <w:gridCol w:w="4264"/>
      </w:tblGrid>
      <w:tr>
        <w:tblPrEx>
          <w:tblCellMar>
            <w:top w:w="0" w:type="dxa"/>
            <w:left w:w="108" w:type="dxa"/>
            <w:bottom w:w="0" w:type="dxa"/>
            <w:right w:w="108" w:type="dxa"/>
          </w:tblCellMar>
        </w:tblPrEx>
        <w:trPr>
          <w:trHeight w:val="612" w:hRule="atLeast"/>
        </w:trPr>
        <w:tc>
          <w:tcPr>
            <w:tcW w:w="4263" w:type="dxa"/>
          </w:tcPr>
          <w:p>
            <w:pPr>
              <w:jc w:val="center"/>
              <w:rPr>
                <w:rFonts w:ascii="仿宋" w:hAnsi="仿宋" w:eastAsia="仿宋" w:cs="仿宋"/>
                <w:sz w:val="24"/>
                <w:szCs w:val="24"/>
              </w:rPr>
            </w:pPr>
            <w:r>
              <w:rPr>
                <w:rFonts w:ascii="仿宋" w:hAnsi="仿宋" w:eastAsia="仿宋"/>
              </w:rPr>
              <w:drawing>
                <wp:inline distT="0" distB="0" distL="0" distR="0">
                  <wp:extent cx="2181225" cy="1838325"/>
                  <wp:effectExtent l="0" t="0" r="952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181225" cy="1838325"/>
                          </a:xfrm>
                          <a:prstGeom prst="rect">
                            <a:avLst/>
                          </a:prstGeom>
                          <a:noFill/>
                          <a:ln>
                            <a:noFill/>
                          </a:ln>
                        </pic:spPr>
                      </pic:pic>
                    </a:graphicData>
                  </a:graphic>
                </wp:inline>
              </w:drawing>
            </w:r>
          </w:p>
        </w:tc>
        <w:tc>
          <w:tcPr>
            <w:tcW w:w="4264" w:type="dxa"/>
          </w:tcPr>
          <w:p>
            <w:pPr>
              <w:jc w:val="center"/>
              <w:rPr>
                <w:rFonts w:ascii="仿宋" w:hAnsi="仿宋" w:eastAsia="仿宋" w:cs="仿宋"/>
                <w:sz w:val="24"/>
                <w:szCs w:val="24"/>
              </w:rPr>
            </w:pPr>
            <w:r>
              <w:rPr>
                <w:rFonts w:ascii="仿宋" w:hAnsi="仿宋" w:eastAsia="仿宋"/>
              </w:rPr>
              <w:drawing>
                <wp:inline distT="0" distB="0" distL="0" distR="0">
                  <wp:extent cx="2238375" cy="1819275"/>
                  <wp:effectExtent l="0" t="0" r="9525"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2238375" cy="1819275"/>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12" w:hRule="atLeast"/>
        </w:trPr>
        <w:tc>
          <w:tcPr>
            <w:tcW w:w="4263" w:type="dxa"/>
          </w:tcPr>
          <w:p>
            <w:pPr>
              <w:jc w:val="center"/>
              <w:rPr>
                <w:rFonts w:ascii="仿宋" w:hAnsi="仿宋" w:eastAsia="仿宋"/>
                <w:sz w:val="24"/>
              </w:rPr>
            </w:pPr>
            <w:r>
              <w:rPr>
                <w:rFonts w:hint="eastAsia" w:ascii="仿宋" w:hAnsi="仿宋" w:eastAsia="仿宋"/>
                <w:sz w:val="24"/>
              </w:rPr>
              <w:t>图1：施工板料160×120×0.8mm；</w:t>
            </w:r>
          </w:p>
          <w:p>
            <w:pPr>
              <w:jc w:val="center"/>
              <w:rPr>
                <w:rFonts w:ascii="仿宋" w:hAnsi="仿宋" w:eastAsia="仿宋"/>
              </w:rPr>
            </w:pPr>
            <w:r>
              <w:rPr>
                <w:rFonts w:hint="eastAsia" w:ascii="仿宋" w:hAnsi="仿宋" w:eastAsia="仿宋"/>
                <w:sz w:val="24"/>
              </w:rPr>
              <w:t>120×120×1.0mm各一块</w:t>
            </w:r>
          </w:p>
        </w:tc>
        <w:tc>
          <w:tcPr>
            <w:tcW w:w="4264" w:type="dxa"/>
          </w:tcPr>
          <w:p>
            <w:pPr>
              <w:jc w:val="center"/>
              <w:rPr>
                <w:rFonts w:ascii="仿宋" w:hAnsi="仿宋" w:eastAsia="仿宋"/>
              </w:rPr>
            </w:pPr>
            <w:r>
              <w:rPr>
                <w:rFonts w:hint="eastAsia" w:ascii="仿宋" w:hAnsi="仿宋" w:eastAsia="仿宋"/>
                <w:sz w:val="24"/>
              </w:rPr>
              <w:t>图2：用160×120×0.8mm施工板料制作</w:t>
            </w:r>
          </w:p>
        </w:tc>
      </w:tr>
      <w:tr>
        <w:tblPrEx>
          <w:tblCellMar>
            <w:top w:w="0" w:type="dxa"/>
            <w:left w:w="108" w:type="dxa"/>
            <w:bottom w:w="0" w:type="dxa"/>
            <w:right w:w="108" w:type="dxa"/>
          </w:tblCellMar>
        </w:tblPrEx>
        <w:trPr>
          <w:trHeight w:val="612" w:hRule="atLeast"/>
        </w:trPr>
        <w:tc>
          <w:tcPr>
            <w:tcW w:w="4263" w:type="dxa"/>
          </w:tcPr>
          <w:p>
            <w:pPr>
              <w:jc w:val="center"/>
              <w:rPr>
                <w:rFonts w:ascii="仿宋" w:hAnsi="仿宋" w:eastAsia="仿宋"/>
              </w:rPr>
            </w:pPr>
            <w:r>
              <w:rPr>
                <w:rFonts w:ascii="仿宋" w:hAnsi="仿宋" w:eastAsia="仿宋"/>
              </w:rPr>
              <mc:AlternateContent>
                <mc:Choice Requires="wps">
                  <w:drawing>
                    <wp:anchor distT="0" distB="0" distL="114300" distR="114300" simplePos="0" relativeHeight="251669504" behindDoc="0" locked="0" layoutInCell="1" allowOverlap="1">
                      <wp:simplePos x="0" y="0"/>
                      <wp:positionH relativeFrom="column">
                        <wp:posOffset>852805</wp:posOffset>
                      </wp:positionH>
                      <wp:positionV relativeFrom="paragraph">
                        <wp:posOffset>901065</wp:posOffset>
                      </wp:positionV>
                      <wp:extent cx="447675" cy="257175"/>
                      <wp:effectExtent l="0" t="0" r="0" b="0"/>
                      <wp:wrapNone/>
                      <wp:docPr id="60" name="文本框 60"/>
                      <wp:cNvGraphicFramePr/>
                      <a:graphic xmlns:a="http://schemas.openxmlformats.org/drawingml/2006/main">
                        <a:graphicData uri="http://schemas.microsoft.com/office/word/2010/wordprocessingShape">
                          <wps:wsp>
                            <wps:cNvSpPr txBox="1"/>
                            <wps:spPr>
                              <a:xfrm>
                                <a:off x="0" y="0"/>
                                <a:ext cx="447675" cy="257175"/>
                              </a:xfrm>
                              <a:prstGeom prst="rect">
                                <a:avLst/>
                              </a:prstGeom>
                              <a:noFill/>
                              <a:ln w="6350">
                                <a:noFill/>
                              </a:ln>
                            </wps:spPr>
                            <wps:txbx>
                              <w:txbxContent>
                                <w:p>
                                  <w:r>
                                    <w:rPr>
                                      <w:rFonts w:hint="eastAsia"/>
                                    </w:rPr>
                                    <w:t>B板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7.15pt;margin-top:70.95pt;height:20.25pt;width:35.25pt;z-index:251669504;mso-width-relative:page;mso-height-relative:page;" filled="f" stroked="f" coordsize="21600,21600" o:gfxdata="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Vm+V9sAAAALAQAADwAAAAAAAAABACAAAAAiAAAAZHJz&#10;L2Rvd25yZXYueG1sUEsBAhQAFAAAAAgAh07iQGILDRU6AgAAZwQAAA4AAAAAAAAAAQAgAAAAKgEA&#10;AGRycy9lMm9Eb2MueG1sUEsFBgAAAAAGAAYAWQEAANYFAAAAAA==&#10;">
                      <v:fill on="f" focussize="0,0"/>
                      <v:stroke on="f" weight="0.5pt"/>
                      <v:imagedata o:title=""/>
                      <o:lock v:ext="edit" aspectratio="f"/>
                      <v:textbox>
                        <w:txbxContent>
                          <w:p>
                            <w:r>
                              <w:rPr>
                                <w:rFonts w:hint="eastAsia"/>
                              </w:rPr>
                              <w:t>B板</w:t>
                            </w:r>
                          </w:p>
                        </w:txbxContent>
                      </v:textbox>
                    </v:shape>
                  </w:pict>
                </mc:Fallback>
              </mc:AlternateContent>
            </w:r>
            <w:r>
              <w:rPr>
                <w:rFonts w:ascii="仿宋" w:hAnsi="仿宋" w:eastAsia="仿宋"/>
              </w:rPr>
              <mc:AlternateContent>
                <mc:Choice Requires="wps">
                  <w:drawing>
                    <wp:anchor distT="0" distB="0" distL="114300" distR="114300" simplePos="0" relativeHeight="251668480" behindDoc="0" locked="0" layoutInCell="1" allowOverlap="1">
                      <wp:simplePos x="0" y="0"/>
                      <wp:positionH relativeFrom="column">
                        <wp:posOffset>890905</wp:posOffset>
                      </wp:positionH>
                      <wp:positionV relativeFrom="paragraph">
                        <wp:posOffset>320040</wp:posOffset>
                      </wp:positionV>
                      <wp:extent cx="447675" cy="257175"/>
                      <wp:effectExtent l="0" t="0" r="0" b="0"/>
                      <wp:wrapNone/>
                      <wp:docPr id="59" name="文本框 59"/>
                      <wp:cNvGraphicFramePr/>
                      <a:graphic xmlns:a="http://schemas.openxmlformats.org/drawingml/2006/main">
                        <a:graphicData uri="http://schemas.microsoft.com/office/word/2010/wordprocessingShape">
                          <wps:wsp>
                            <wps:cNvSpPr txBox="1"/>
                            <wps:spPr>
                              <a:xfrm>
                                <a:off x="0" y="0"/>
                                <a:ext cx="447675" cy="257175"/>
                              </a:xfrm>
                              <a:prstGeom prst="rect">
                                <a:avLst/>
                              </a:prstGeom>
                              <a:noFill/>
                              <a:ln w="6350">
                                <a:noFill/>
                              </a:ln>
                            </wps:spPr>
                            <wps:txbx>
                              <w:txbxContent>
                                <w:p>
                                  <w:r>
                                    <w:rPr>
                                      <w:rFonts w:hint="eastAsia"/>
                                    </w:rPr>
                                    <w:t>A板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0.15pt;margin-top:25.2pt;height:20.25pt;width:35.25pt;z-index:251668480;mso-width-relative:page;mso-height-relative:page;" filled="f" stroked="f" coordsize="21600,21600" o:gfxdata="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&#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FHvf5jaAAAACQEAAA8AAAAAAAAAAQAgAAAAIgAAAGRy&#10;cy9kb3ducmV2LnhtbFBLAQIUABQAAAAIAIdO4kASHZqQPAIAAGcEAAAOAAAAAAAAAAEAIAAAACkB&#10;AABkcnMvZTJvRG9jLnhtbFBLBQYAAAAABgAGAFkBAADXBQAAAAA=&#10;">
                      <v:fill on="f" focussize="0,0"/>
                      <v:stroke on="f" weight="0.5pt"/>
                      <v:imagedata o:title=""/>
                      <o:lock v:ext="edit" aspectratio="f"/>
                      <v:textbox>
                        <w:txbxContent>
                          <w:p>
                            <w:r>
                              <w:rPr>
                                <w:rFonts w:hint="eastAsia"/>
                              </w:rPr>
                              <w:t>A板</w:t>
                            </w:r>
                          </w:p>
                        </w:txbxContent>
                      </v:textbox>
                    </v:shape>
                  </w:pict>
                </mc:Fallback>
              </mc:AlternateContent>
            </w:r>
            <w:r>
              <w:rPr>
                <w:rFonts w:ascii="仿宋" w:hAnsi="仿宋" w:eastAsia="仿宋"/>
              </w:rPr>
              <w:drawing>
                <wp:inline distT="0" distB="0" distL="0" distR="0">
                  <wp:extent cx="2190750" cy="1628775"/>
                  <wp:effectExtent l="0" t="0" r="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2190750" cy="1628775"/>
                          </a:xfrm>
                          <a:prstGeom prst="rect">
                            <a:avLst/>
                          </a:prstGeom>
                          <a:noFill/>
                          <a:ln>
                            <a:noFill/>
                          </a:ln>
                        </pic:spPr>
                      </pic:pic>
                    </a:graphicData>
                  </a:graphic>
                </wp:inline>
              </w:drawing>
            </w:r>
          </w:p>
        </w:tc>
        <w:tc>
          <w:tcPr>
            <w:tcW w:w="4264" w:type="dxa"/>
          </w:tcPr>
          <w:p>
            <w:pPr>
              <w:jc w:val="center"/>
              <w:rPr>
                <w:rFonts w:ascii="仿宋" w:hAnsi="仿宋" w:eastAsia="仿宋"/>
              </w:rPr>
            </w:pPr>
            <w:r>
              <w:rPr>
                <w:rFonts w:ascii="仿宋" w:hAnsi="仿宋" w:eastAsia="仿宋"/>
              </w:rPr>
              <w:drawing>
                <wp:inline distT="0" distB="0" distL="0" distR="0">
                  <wp:extent cx="2314575" cy="1628775"/>
                  <wp:effectExtent l="0" t="0" r="9525"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314575" cy="1628775"/>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12" w:hRule="atLeast"/>
        </w:trPr>
        <w:tc>
          <w:tcPr>
            <w:tcW w:w="4263" w:type="dxa"/>
          </w:tcPr>
          <w:p>
            <w:pPr>
              <w:jc w:val="center"/>
              <w:rPr>
                <w:rFonts w:ascii="仿宋" w:hAnsi="仿宋" w:eastAsia="仿宋"/>
                <w:sz w:val="24"/>
              </w:rPr>
            </w:pPr>
            <w:r>
              <w:rPr>
                <w:rFonts w:hint="eastAsia" w:ascii="仿宋" w:hAnsi="仿宋" w:eastAsia="仿宋"/>
                <w:sz w:val="24"/>
              </w:rPr>
              <w:t>图3：将打好孔的钣金件与衬板固定</w:t>
            </w:r>
          </w:p>
        </w:tc>
        <w:tc>
          <w:tcPr>
            <w:tcW w:w="4264" w:type="dxa"/>
          </w:tcPr>
          <w:p>
            <w:pPr>
              <w:jc w:val="center"/>
              <w:rPr>
                <w:rFonts w:ascii="仿宋" w:hAnsi="仿宋" w:eastAsia="仿宋"/>
                <w:sz w:val="24"/>
              </w:rPr>
            </w:pPr>
            <w:r>
              <w:rPr>
                <w:rFonts w:hint="eastAsia" w:ascii="仿宋" w:hAnsi="仿宋" w:eastAsia="仿宋"/>
                <w:sz w:val="24"/>
              </w:rPr>
              <w:t>图4：定位焊</w:t>
            </w:r>
          </w:p>
        </w:tc>
      </w:tr>
      <w:tr>
        <w:tblPrEx>
          <w:tblCellMar>
            <w:top w:w="0" w:type="dxa"/>
            <w:left w:w="108" w:type="dxa"/>
            <w:bottom w:w="0" w:type="dxa"/>
            <w:right w:w="108" w:type="dxa"/>
          </w:tblCellMar>
        </w:tblPrEx>
        <w:trPr>
          <w:trHeight w:val="612" w:hRule="atLeast"/>
        </w:trPr>
        <w:tc>
          <w:tcPr>
            <w:tcW w:w="4263" w:type="dxa"/>
          </w:tcPr>
          <w:p>
            <w:pPr>
              <w:jc w:val="center"/>
              <w:rPr>
                <w:rFonts w:ascii="仿宋" w:hAnsi="仿宋" w:eastAsia="仿宋"/>
              </w:rPr>
            </w:pPr>
            <w:r>
              <w:rPr>
                <w:rFonts w:ascii="仿宋" w:hAnsi="仿宋" w:eastAsia="仿宋"/>
              </w:rPr>
              <w:drawing>
                <wp:inline distT="0" distB="0" distL="0" distR="0">
                  <wp:extent cx="2209800" cy="160972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209800" cy="1609725"/>
                          </a:xfrm>
                          <a:prstGeom prst="rect">
                            <a:avLst/>
                          </a:prstGeom>
                          <a:noFill/>
                          <a:ln>
                            <a:noFill/>
                          </a:ln>
                        </pic:spPr>
                      </pic:pic>
                    </a:graphicData>
                  </a:graphic>
                </wp:inline>
              </w:drawing>
            </w:r>
          </w:p>
        </w:tc>
        <w:tc>
          <w:tcPr>
            <w:tcW w:w="4264" w:type="dxa"/>
          </w:tcPr>
          <w:p>
            <w:pPr>
              <w:jc w:val="center"/>
              <w:rPr>
                <w:rFonts w:ascii="仿宋" w:hAnsi="仿宋" w:eastAsia="仿宋"/>
              </w:rPr>
            </w:pPr>
            <w:r>
              <w:rPr>
                <w:rFonts w:ascii="仿宋" w:hAnsi="仿宋" w:eastAsia="仿宋"/>
              </w:rPr>
              <w:drawing>
                <wp:inline distT="0" distB="0" distL="0" distR="0">
                  <wp:extent cx="2228850" cy="16192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2228850" cy="161925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12" w:hRule="atLeast"/>
        </w:trPr>
        <w:tc>
          <w:tcPr>
            <w:tcW w:w="4263" w:type="dxa"/>
          </w:tcPr>
          <w:p>
            <w:pPr>
              <w:jc w:val="center"/>
              <w:rPr>
                <w:rFonts w:ascii="仿宋" w:hAnsi="仿宋" w:eastAsia="仿宋"/>
                <w:sz w:val="24"/>
              </w:rPr>
            </w:pPr>
            <w:r>
              <w:rPr>
                <w:rFonts w:hint="eastAsia" w:ascii="仿宋" w:hAnsi="仿宋" w:eastAsia="仿宋"/>
                <w:sz w:val="24"/>
              </w:rPr>
              <w:t>图5：气体保护焊塞焊</w:t>
            </w:r>
          </w:p>
        </w:tc>
        <w:tc>
          <w:tcPr>
            <w:tcW w:w="4264" w:type="dxa"/>
          </w:tcPr>
          <w:p>
            <w:pPr>
              <w:jc w:val="center"/>
              <w:rPr>
                <w:rFonts w:ascii="仿宋" w:hAnsi="仿宋" w:eastAsia="仿宋"/>
                <w:sz w:val="24"/>
              </w:rPr>
            </w:pPr>
            <w:r>
              <w:rPr>
                <w:rFonts w:hint="eastAsia" w:ascii="仿宋" w:hAnsi="仿宋" w:eastAsia="仿宋"/>
                <w:sz w:val="24"/>
              </w:rPr>
              <w:t>图6：成品</w:t>
            </w:r>
          </w:p>
        </w:tc>
      </w:tr>
    </w:tbl>
    <w:p>
      <w:pPr>
        <w:ind w:left="630" w:hanging="630" w:hangingChars="300"/>
        <w:rPr>
          <w:rFonts w:hint="eastAsia" w:ascii="Times New Roman" w:hAnsi="Times New Roman" w:eastAsia="楷体" w:cs="Times New Roman"/>
          <w:kern w:val="0"/>
          <w:sz w:val="32"/>
          <w:szCs w:val="32"/>
        </w:rPr>
      </w:pPr>
      <w:r>
        <w:rPr>
          <w:rFonts w:ascii="仿宋" w:hAnsi="仿宋" w:eastAsia="仿宋"/>
        </w:rPr>
        <mc:AlternateContent>
          <mc:Choice Requires="wpc">
            <w:drawing>
              <wp:inline distT="0" distB="0" distL="0" distR="0">
                <wp:extent cx="5277485" cy="2734945"/>
                <wp:effectExtent l="0" t="0" r="0" b="0"/>
                <wp:docPr id="38" name="画布 38"/>
                <wp:cNvGraphicFramePr/>
                <a:graphic xmlns:a="http://schemas.openxmlformats.org/drawingml/2006/main">
                  <a:graphicData uri="http://schemas.microsoft.com/office/word/2010/wordprocessingCanvas">
                    <wpc:wpc>
                      <wpc:bg>
                        <a:noFill/>
                      </wpc:bg>
                      <wpc:whole>
                        <a:ln>
                          <a:noFill/>
                        </a:ln>
                      </wpc:whole>
                      <wpg:wgp>
                        <wpg:cNvPr id="7" name="组合 44"/>
                        <wpg:cNvGrpSpPr/>
                        <wpg:grpSpPr>
                          <a:xfrm>
                            <a:off x="685165" y="398145"/>
                            <a:ext cx="4024630" cy="2009775"/>
                            <a:chOff x="1039" y="898"/>
                            <a:chExt cx="6338" cy="3165"/>
                          </a:xfrm>
                        </wpg:grpSpPr>
                        <wpg:grpSp>
                          <wpg:cNvPr id="9" name="组合 42"/>
                          <wpg:cNvGrpSpPr/>
                          <wpg:grpSpPr>
                            <a:xfrm>
                              <a:off x="1039" y="898"/>
                              <a:ext cx="6338" cy="2988"/>
                              <a:chOff x="1026" y="1268"/>
                              <a:chExt cx="6338" cy="2988"/>
                            </a:xfrm>
                          </wpg:grpSpPr>
                          <wpg:grpSp>
                            <wpg:cNvPr id="12" name="组合 36"/>
                            <wpg:cNvGrpSpPr/>
                            <wpg:grpSpPr>
                              <a:xfrm>
                                <a:off x="1026" y="1268"/>
                                <a:ext cx="6338" cy="2605"/>
                                <a:chOff x="1013" y="1528"/>
                                <a:chExt cx="6338" cy="2605"/>
                              </a:xfrm>
                            </wpg:grpSpPr>
                            <wpg:grpSp>
                              <wpg:cNvPr id="20" name="组合 26"/>
                              <wpg:cNvGrpSpPr/>
                              <wpg:grpSpPr>
                                <a:xfrm>
                                  <a:off x="1013" y="1539"/>
                                  <a:ext cx="6338" cy="1193"/>
                                  <a:chOff x="1808" y="1361"/>
                                  <a:chExt cx="4682" cy="1193"/>
                                </a:xfrm>
                              </wpg:grpSpPr>
                              <wps:wsp>
                                <wps:cNvPr id="21" name="肘形连接符 23"/>
                                <wps:cNvCnPr/>
                                <wps:spPr bwMode="auto">
                                  <a:xfrm flipV="1">
                                    <a:off x="1808" y="1361"/>
                                    <a:ext cx="2341" cy="1108"/>
                                  </a:xfrm>
                                  <a:prstGeom prst="bentConnector3">
                                    <a:avLst>
                                      <a:gd name="adj1" fmla="val 50014"/>
                                    </a:avLst>
                                  </a:prstGeom>
                                  <a:noFill/>
                                  <a:ln w="28575" cmpd="sng">
                                    <a:solidFill>
                                      <a:srgbClr val="000000"/>
                                    </a:solidFill>
                                    <a:round/>
                                  </a:ln>
                                  <a:effectLst/>
                                </wps:spPr>
                                <wps:bodyPr/>
                              </wps:wsp>
                              <wps:wsp>
                                <wps:cNvPr id="22" name="肘形连接符 24"/>
                                <wps:cNvCnPr/>
                                <wps:spPr bwMode="auto">
                                  <a:xfrm>
                                    <a:off x="4136" y="1361"/>
                                    <a:ext cx="2354" cy="1112"/>
                                  </a:xfrm>
                                  <a:prstGeom prst="bentConnector3">
                                    <a:avLst>
                                      <a:gd name="adj1" fmla="val 50014"/>
                                    </a:avLst>
                                  </a:prstGeom>
                                  <a:noFill/>
                                  <a:ln w="28575" cmpd="sng">
                                    <a:solidFill>
                                      <a:srgbClr val="000000"/>
                                    </a:solidFill>
                                    <a:round/>
                                  </a:ln>
                                  <a:effectLst/>
                                </wps:spPr>
                                <wps:bodyPr/>
                              </wps:wsp>
                              <wps:wsp>
                                <wps:cNvPr id="23" name="直接连接符 25"/>
                                <wps:cNvCnPr/>
                                <wps:spPr bwMode="auto">
                                  <a:xfrm>
                                    <a:off x="1819" y="2540"/>
                                    <a:ext cx="4654" cy="14"/>
                                  </a:xfrm>
                                  <a:prstGeom prst="line">
                                    <a:avLst/>
                                  </a:prstGeom>
                                  <a:noFill/>
                                  <a:ln w="28575" cmpd="sng">
                                    <a:solidFill>
                                      <a:srgbClr val="000000"/>
                                    </a:solidFill>
                                    <a:round/>
                                  </a:ln>
                                  <a:effectLst/>
                                </wps:spPr>
                                <wps:bodyPr/>
                              </wps:wsp>
                            </wpg:grpSp>
                            <wps:wsp>
                              <wps:cNvPr id="24" name="直接连接符 27"/>
                              <wps:cNvCnPr/>
                              <wps:spPr bwMode="auto">
                                <a:xfrm flipH="1">
                                  <a:off x="1749" y="1528"/>
                                  <a:ext cx="750" cy="0"/>
                                </a:xfrm>
                                <a:prstGeom prst="line">
                                  <a:avLst/>
                                </a:prstGeom>
                                <a:noFill/>
                                <a:ln w="9525" cmpd="sng">
                                  <a:solidFill>
                                    <a:srgbClr val="000000"/>
                                  </a:solidFill>
                                  <a:round/>
                                </a:ln>
                                <a:effectLst/>
                              </wps:spPr>
                              <wps:bodyPr/>
                            </wps:wsp>
                            <wps:wsp>
                              <wps:cNvPr id="25" name="直接箭头连接符 28"/>
                              <wps:cNvCnPr/>
                              <wps:spPr bwMode="auto">
                                <a:xfrm>
                                  <a:off x="2185" y="1542"/>
                                  <a:ext cx="0" cy="1077"/>
                                </a:xfrm>
                                <a:prstGeom prst="straightConnector1">
                                  <a:avLst/>
                                </a:prstGeom>
                                <a:noFill/>
                                <a:ln w="9525" cmpd="sng">
                                  <a:solidFill>
                                    <a:srgbClr val="000000"/>
                                  </a:solidFill>
                                  <a:round/>
                                  <a:headEnd type="arrow" w="med" len="med"/>
                                  <a:tailEnd type="arrow" w="med" len="med"/>
                                </a:ln>
                                <a:effectLst/>
                              </wps:spPr>
                              <wps:bodyPr/>
                            </wps:wsp>
                            <wps:wsp>
                              <wps:cNvPr id="26" name="直接连接符 29"/>
                              <wps:cNvCnPr/>
                              <wps:spPr bwMode="auto">
                                <a:xfrm>
                                  <a:off x="1026" y="2742"/>
                                  <a:ext cx="0" cy="1377"/>
                                </a:xfrm>
                                <a:prstGeom prst="line">
                                  <a:avLst/>
                                </a:prstGeom>
                                <a:noFill/>
                                <a:ln w="9525" cmpd="sng">
                                  <a:solidFill>
                                    <a:srgbClr val="000000"/>
                                  </a:solidFill>
                                  <a:round/>
                                </a:ln>
                                <a:effectLst/>
                              </wps:spPr>
                              <wps:bodyPr/>
                            </wps:wsp>
                            <wps:wsp>
                              <wps:cNvPr id="27" name="直接箭头连接符 30"/>
                              <wps:cNvCnPr/>
                              <wps:spPr bwMode="auto">
                                <a:xfrm flipV="1">
                                  <a:off x="1028" y="3710"/>
                                  <a:ext cx="6271" cy="3"/>
                                </a:xfrm>
                                <a:prstGeom prst="straightConnector1">
                                  <a:avLst/>
                                </a:prstGeom>
                                <a:noFill/>
                                <a:ln w="9525" cmpd="sng">
                                  <a:solidFill>
                                    <a:srgbClr val="000000"/>
                                  </a:solidFill>
                                  <a:round/>
                                  <a:headEnd type="arrow" w="med" len="med"/>
                                  <a:tailEnd type="arrow" w="med" len="med"/>
                                </a:ln>
                                <a:effectLst/>
                              </wps:spPr>
                              <wps:bodyPr/>
                            </wps:wsp>
                            <wps:wsp>
                              <wps:cNvPr id="28" name="直接连接符 31"/>
                              <wps:cNvCnPr/>
                              <wps:spPr bwMode="auto">
                                <a:xfrm>
                                  <a:off x="7285" y="2715"/>
                                  <a:ext cx="0" cy="1418"/>
                                </a:xfrm>
                                <a:prstGeom prst="line">
                                  <a:avLst/>
                                </a:prstGeom>
                                <a:noFill/>
                                <a:ln w="9525" cmpd="sng">
                                  <a:solidFill>
                                    <a:srgbClr val="000000"/>
                                  </a:solidFill>
                                  <a:round/>
                                </a:ln>
                                <a:effectLst/>
                              </wps:spPr>
                              <wps:bodyPr/>
                            </wps:wsp>
                            <wps:wsp>
                              <wps:cNvPr id="29" name="直接连接符 32"/>
                              <wps:cNvCnPr/>
                              <wps:spPr bwMode="auto">
                                <a:xfrm flipH="1">
                                  <a:off x="2594" y="2676"/>
                                  <a:ext cx="2" cy="434"/>
                                </a:xfrm>
                                <a:prstGeom prst="line">
                                  <a:avLst/>
                                </a:prstGeom>
                                <a:noFill/>
                                <a:ln w="9525" cmpd="sng">
                                  <a:solidFill>
                                    <a:srgbClr val="000000"/>
                                  </a:solidFill>
                                  <a:round/>
                                </a:ln>
                                <a:effectLst/>
                              </wps:spPr>
                              <wps:bodyPr/>
                            </wps:wsp>
                            <wps:wsp>
                              <wps:cNvPr id="30" name="直接连接符 33"/>
                              <wps:cNvCnPr/>
                              <wps:spPr bwMode="auto">
                                <a:xfrm>
                                  <a:off x="5758" y="2728"/>
                                  <a:ext cx="0" cy="396"/>
                                </a:xfrm>
                                <a:prstGeom prst="line">
                                  <a:avLst/>
                                </a:prstGeom>
                                <a:noFill/>
                                <a:ln w="9525" cmpd="sng">
                                  <a:solidFill>
                                    <a:srgbClr val="000000"/>
                                  </a:solidFill>
                                  <a:round/>
                                </a:ln>
                                <a:effectLst/>
                              </wps:spPr>
                              <wps:bodyPr/>
                            </wps:wsp>
                            <wps:wsp>
                              <wps:cNvPr id="31" name="直接箭头连接符 34"/>
                              <wps:cNvCnPr/>
                              <wps:spPr bwMode="auto">
                                <a:xfrm>
                                  <a:off x="1013" y="2878"/>
                                  <a:ext cx="1568" cy="0"/>
                                </a:xfrm>
                                <a:prstGeom prst="straightConnector1">
                                  <a:avLst/>
                                </a:prstGeom>
                                <a:noFill/>
                                <a:ln w="9525" cmpd="sng">
                                  <a:solidFill>
                                    <a:srgbClr val="000000"/>
                                  </a:solidFill>
                                  <a:round/>
                                  <a:headEnd type="arrow" w="med" len="med"/>
                                  <a:tailEnd type="arrow" w="med" len="med"/>
                                </a:ln>
                                <a:effectLst/>
                              </wps:spPr>
                              <wps:bodyPr/>
                            </wps:wsp>
                            <wps:wsp>
                              <wps:cNvPr id="32" name="直接箭头连接符 35"/>
                              <wps:cNvCnPr/>
                              <wps:spPr bwMode="auto">
                                <a:xfrm>
                                  <a:off x="2607" y="2879"/>
                                  <a:ext cx="3164" cy="0"/>
                                </a:xfrm>
                                <a:prstGeom prst="straightConnector1">
                                  <a:avLst/>
                                </a:prstGeom>
                                <a:noFill/>
                                <a:ln w="9525" cmpd="sng">
                                  <a:solidFill>
                                    <a:srgbClr val="000000"/>
                                  </a:solidFill>
                                  <a:round/>
                                  <a:headEnd type="arrow" w="med" len="med"/>
                                  <a:tailEnd type="arrow" w="med" len="med"/>
                                </a:ln>
                                <a:effectLst/>
                              </wps:spPr>
                              <wps:bodyPr/>
                            </wps:wsp>
                          </wpg:grpSp>
                          <wps:wsp>
                            <wps:cNvPr id="33" name="文本框 38"/>
                            <wps:cNvSpPr txBox="1">
                              <a:spLocks noChangeArrowheads="1"/>
                            </wps:cNvSpPr>
                            <wps:spPr bwMode="auto">
                              <a:xfrm>
                                <a:off x="1165" y="1480"/>
                                <a:ext cx="974" cy="723"/>
                              </a:xfrm>
                              <a:prstGeom prst="rect">
                                <a:avLst/>
                              </a:prstGeom>
                              <a:solidFill>
                                <a:srgbClr val="FFFFFF"/>
                              </a:solidFill>
                              <a:ln>
                                <a:noFill/>
                              </a:ln>
                              <a:effectLst/>
                            </wps:spPr>
                            <wps:txbx>
                              <w:txbxContent>
                                <w:p>
                                  <w:r>
                                    <w:rPr>
                                      <w:rFonts w:hint="eastAsia"/>
                                    </w:rPr>
                                    <w:t>20mm</w:t>
                                  </w:r>
                                </w:p>
                              </w:txbxContent>
                            </wps:txbx>
                            <wps:bodyPr rot="0" vert="eaVert" wrap="square" lIns="91440" tIns="45720" rIns="91440" bIns="45720" anchor="t" anchorCtr="0" upright="1">
                              <a:noAutofit/>
                            </wps:bodyPr>
                          </wps:wsp>
                          <wps:wsp>
                            <wps:cNvPr id="34" name="文本框 39"/>
                            <wps:cNvSpPr txBox="1">
                              <a:spLocks noChangeArrowheads="1"/>
                            </wps:cNvSpPr>
                            <wps:spPr bwMode="auto">
                              <a:xfrm>
                                <a:off x="3729" y="3478"/>
                                <a:ext cx="2223" cy="778"/>
                              </a:xfrm>
                              <a:prstGeom prst="rect">
                                <a:avLst/>
                              </a:prstGeom>
                              <a:solidFill>
                                <a:srgbClr val="FFFFFF"/>
                              </a:solidFill>
                              <a:ln>
                                <a:noFill/>
                              </a:ln>
                              <a:effectLst/>
                            </wps:spPr>
                            <wps:txbx>
                              <w:txbxContent>
                                <w:p>
                                  <w:r>
                                    <w:rPr>
                                      <w:rFonts w:hint="eastAsia"/>
                                    </w:rPr>
                                    <w:t>120mm</w:t>
                                  </w:r>
                                </w:p>
                              </w:txbxContent>
                            </wps:txbx>
                            <wps:bodyPr rot="0" vert="horz" wrap="square" lIns="91440" tIns="45720" rIns="91440" bIns="45720" anchor="t" anchorCtr="0" upright="1">
                              <a:noAutofit/>
                            </wps:bodyPr>
                          </wps:wsp>
                          <wps:wsp>
                            <wps:cNvPr id="35" name="文本框 40"/>
                            <wps:cNvSpPr txBox="1">
                              <a:spLocks noChangeArrowheads="1"/>
                            </wps:cNvSpPr>
                            <wps:spPr bwMode="auto">
                              <a:xfrm>
                                <a:off x="1365" y="2715"/>
                                <a:ext cx="873" cy="516"/>
                              </a:xfrm>
                              <a:prstGeom prst="rect">
                                <a:avLst/>
                              </a:prstGeom>
                              <a:solidFill>
                                <a:srgbClr val="FFFFFF"/>
                              </a:solidFill>
                              <a:ln>
                                <a:noFill/>
                              </a:ln>
                              <a:effectLst/>
                            </wps:spPr>
                            <wps:txbx>
                              <w:txbxContent>
                                <w:p>
                                  <w:r>
                                    <w:rPr>
                                      <w:rFonts w:hint="eastAsia"/>
                                    </w:rPr>
                                    <w:t>20mm</w:t>
                                  </w:r>
                                </w:p>
                              </w:txbxContent>
                            </wps:txbx>
                            <wps:bodyPr rot="0" vert="horz" wrap="square" lIns="91440" tIns="45720" rIns="91440" bIns="45720" anchor="t" anchorCtr="0" upright="1">
                              <a:noAutofit/>
                            </wps:bodyPr>
                          </wps:wsp>
                          <wps:wsp>
                            <wps:cNvPr id="36" name="文本框 41"/>
                            <wps:cNvSpPr txBox="1">
                              <a:spLocks noChangeArrowheads="1"/>
                            </wps:cNvSpPr>
                            <wps:spPr bwMode="auto">
                              <a:xfrm>
                                <a:off x="3750" y="2690"/>
                                <a:ext cx="1338" cy="399"/>
                              </a:xfrm>
                              <a:prstGeom prst="rect">
                                <a:avLst/>
                              </a:prstGeom>
                              <a:solidFill>
                                <a:srgbClr val="FFFFFF"/>
                              </a:solidFill>
                              <a:ln>
                                <a:noFill/>
                              </a:ln>
                              <a:effectLst/>
                            </wps:spPr>
                            <wps:txbx>
                              <w:txbxContent>
                                <w:p>
                                  <w:r>
                                    <w:rPr>
                                      <w:rFonts w:hint="eastAsia"/>
                                    </w:rPr>
                                    <w:t>80mm</w:t>
                                  </w:r>
                                </w:p>
                              </w:txbxContent>
                            </wps:txbx>
                            <wps:bodyPr rot="0" vert="horz" wrap="square" lIns="91440" tIns="45720" rIns="91440" bIns="45720" anchor="t" anchorCtr="0" upright="1">
                              <a:noAutofit/>
                            </wps:bodyPr>
                          </wps:wsp>
                        </wpg:grpSp>
                        <wps:wsp>
                          <wps:cNvPr id="37" name="文本框 43"/>
                          <wps:cNvSpPr txBox="1">
                            <a:spLocks noChangeArrowheads="1"/>
                          </wps:cNvSpPr>
                          <wps:spPr bwMode="auto">
                            <a:xfrm>
                              <a:off x="2601" y="3596"/>
                              <a:ext cx="2800" cy="467"/>
                            </a:xfrm>
                            <a:prstGeom prst="rect">
                              <a:avLst/>
                            </a:prstGeom>
                            <a:noFill/>
                            <a:ln>
                              <a:noFill/>
                            </a:ln>
                            <a:effectLst/>
                          </wps:spPr>
                          <wps:txbx>
                            <w:txbxContent>
                              <w:p>
                                <w:pPr>
                                  <w:rPr>
                                    <w:rFonts w:ascii="仿宋" w:hAnsi="仿宋" w:eastAsia="仿宋"/>
                                    <w:sz w:val="24"/>
                                  </w:rPr>
                                </w:pPr>
                                <w:r>
                                  <w:rPr>
                                    <w:rFonts w:hint="eastAsia" w:ascii="仿宋" w:hAnsi="仿宋" w:eastAsia="仿宋"/>
                                    <w:sz w:val="24"/>
                                  </w:rPr>
                                  <w:t>图7：施工板件制作尺寸</w:t>
                                </w:r>
                              </w:p>
                            </w:txbxContent>
                          </wps:txbx>
                          <wps:bodyPr rot="0" vert="horz" wrap="square" lIns="91440" tIns="45720" rIns="91440" bIns="45720" anchor="t" anchorCtr="0" upright="1">
                            <a:noAutofit/>
                          </wps:bodyPr>
                        </wps:wsp>
                      </wpg:wgp>
                    </wpc:wpc>
                  </a:graphicData>
                </a:graphic>
              </wp:inline>
            </w:drawing>
          </mc:Choice>
          <mc:Fallback>
            <w:pict>
              <v:group id="_x0000_s1026" o:spid="_x0000_s1026" o:spt="203" style="height:215.35pt;width:415.55pt;" coordsize="5277485,2734945" editas="canvas" o:gfxdata="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">
                <o:lock v:ext="edit" aspectratio="f"/>
                <v:shape id="_x0000_s1026" o:spid="_x0000_s1026" style="position:absolute;left:0;top:0;height:2734945;width:5277485;" filled="f" stroked="f" coordsize="21600,21600" o:gfxdata="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">
                  <v:fill on="f" focussize="0,0"/>
                  <v:stroke on="f"/>
                  <v:imagedata o:title=""/>
                  <o:lock v:ext="edit" aspectratio="f"/>
                </v:shape>
                <v:group id="组合 44" o:spid="_x0000_s1026" o:spt="203" style="position:absolute;left:685165;top:398145;height:2009775;width:4024630;" coordorigin="1039,898" coordsize="6338,3165" o:gfxdata="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">
                  <o:lock v:ext="edit" aspectratio="f"/>
                  <v:group id="组合 42" o:spid="_x0000_s1026" o:spt="203" style="position:absolute;left:1039;top:898;height:2988;width:6338;" coordorigin="1026,1268" coordsize="6338,2988" o:gfxdata="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W/Q36+AAAA2gAAAA8AAAAAAAAAAQAgAAAAIgAAAGRycy9kb3ducmV2Lnht&#10;bFBLAQIUABQAAAAIAIdO4kAzLwWeOwAAADkAAAAVAAAAAAAAAAEAIAAAAA0BAABkcnMvZ3JvdXBz&#10;aGFwZXhtbC54bWxQSwUGAAAAAAYABgBgAQAAygMAAAAA&#10;">
                    <o:lock v:ext="edit" aspectratio="f"/>
                    <v:group id="组合 36" o:spid="_x0000_s1026" o:spt="203" style="position:absolute;left:1026;top:1268;height:2605;width:6338;" coordorigin="1013,1528" coordsize="6338,2605" o:gfxdata="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kKr5vAAAANsAAAAPAAAAAAAAAAEAIAAAACIAAABkcnMvZG93bnJldi54bWxQ&#10;SwECFAAUAAAACACHTuJAMy8FnjsAAAA5AAAAFQAAAAAAAAABACAAAAALAQAAZHJzL2dyb3Vwc2hh&#10;cGV4bWwueG1sUEsFBgAAAAAGAAYAYAEAAMgDAAAAAA==&#10;">
                      <o:lock v:ext="edit" aspectratio="f"/>
                      <v:group id="组合 26" o:spid="_x0000_s1026" o:spt="203" style="position:absolute;left:1013;top:1539;height:1193;width:6338;" coordorigin="1808,1361" coordsize="4682,1193" o:gfxdata="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PGJbqLoAAADbAAAADwAAAAAAAAABACAAAAAiAAAAZHJzL2Rvd25yZXYueG1sUEsB&#10;AhQAFAAAAAgAh07iQDMvBZ47AAAAOQAAABUAAAAAAAAAAQAgAAAACQEAAGRycy9ncm91cHNoYXBl&#10;eG1sLnhtbFBLBQYAAAAABgAGAGABAADGAwAAAAA=&#10;">
                        <o:lock v:ext="edit" aspectratio="f"/>
                        <v:shape id="肘形连接符 23" o:spid="_x0000_s1026" o:spt="34" type="#_x0000_t34" style="position:absolute;left:1808;top:1361;flip:y;height:1108;width:2341;" filled="f" stroked="t" coordsize="21600,21600" o:gfxdata="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zaOavQAA&#10;ANsAAAAPAAAAAAAAAAEAIAAAACIAAABkcnMvZG93bnJldi54bWxQSwECFAAUAAAACACHTuJAMy8F&#10;njsAAAA5AAAAEAAAAAAAAAABACAAAAAMAQAAZHJzL3NoYXBleG1sLnhtbFBLBQYAAAAABgAGAFsB&#10;AAC2AwAAAAA=&#10;" adj="10803">
                          <v:fill on="f" focussize="0,0"/>
                          <v:stroke weight="2.25pt" color="#000000" joinstyle="round"/>
                          <v:imagedata o:title=""/>
                          <o:lock v:ext="edit" aspectratio="f"/>
                        </v:shape>
                        <v:shape id="肘形连接符 24" o:spid="_x0000_s1026" o:spt="34" type="#_x0000_t34" style="position:absolute;left:4136;top:1361;height:1112;width:2354;" filled="f" stroked="t" coordsize="21600,21600" o:gfxdata="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iZZbS8AAAA&#10;2wAAAA8AAAAAAAAAAQAgAAAAIgAAAGRycy9kb3ducmV2LnhtbFBLAQIUABQAAAAIAIdO4kAzLwWe&#10;OwAAADkAAAAQAAAAAAAAAAEAIAAAAAsBAABkcnMvc2hhcGV4bWwueG1sUEsFBgAAAAAGAAYAWwEA&#10;ALUDAAAAAA==&#10;" adj="10803">
                          <v:fill on="f" focussize="0,0"/>
                          <v:stroke weight="2.25pt" color="#000000" joinstyle="round"/>
                          <v:imagedata o:title=""/>
                          <o:lock v:ext="edit" aspectratio="f"/>
                        </v:shape>
                        <v:line id="直接连接符 25" o:spid="_x0000_s1026" o:spt="20" style="position:absolute;left:1819;top:2540;height:14;width:4654;" filled="f" stroked="t" coordsize="21600,21600" o:gfxdata="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tRokvQAA&#10;ANsAAAAPAAAAAAAAAAEAIAAAACIAAABkcnMvZG93bnJldi54bWxQSwECFAAUAAAACACHTuJAMy8F&#10;njsAAAA5AAAAEAAAAAAAAAABACAAAAAMAQAAZHJzL3NoYXBleG1sLnhtbFBLBQYAAAAABgAGAFsB&#10;AAC2AwAAAAA=&#10;">
                          <v:fill on="f" focussize="0,0"/>
                          <v:stroke weight="2.25pt" color="#000000" joinstyle="round"/>
                          <v:imagedata o:title=""/>
                          <o:lock v:ext="edit" aspectratio="f"/>
                        </v:line>
                      </v:group>
                      <v:line id="直接连接符 27" o:spid="_x0000_s1026" o:spt="20" style="position:absolute;left:1749;top:1528;flip:x;height:0;width:750;" filled="f" stroked="t" coordsize="21600,21600" o:gfxdata="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dlIjy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shape id="直接箭头连接符 28" o:spid="_x0000_s1026" o:spt="32" type="#_x0000_t32" style="position:absolute;left:2185;top:1542;height:1077;width:0;" filled="f" stroked="t" coordsize="21600,21600" o:gfxdata="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qngW/&#10;AAAA2wAAAA8AAAAAAAAAAQAgAAAAIgAAAGRycy9kb3ducmV2LnhtbFBLAQIUABQAAAAIAIdO4kAz&#10;LwWeOwAAADkAAAAQAAAAAAAAAAEAIAAAAA4BAABkcnMvc2hhcGV4bWwueG1sUEsFBgAAAAAGAAYA&#10;WwEAALgDAAAAAA==&#10;">
                        <v:fill on="f" focussize="0,0"/>
                        <v:stroke color="#000000" joinstyle="round" startarrow="open" endarrow="open"/>
                        <v:imagedata o:title=""/>
                        <o:lock v:ext="edit" aspectratio="f"/>
                      </v:shape>
                      <v:line id="直接连接符 29" o:spid="_x0000_s1026" o:spt="20" style="position:absolute;left:1026;top:2742;height:1377;width:0;" filled="f" stroked="t" coordsize="21600,21600" o:gfxdata="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n1J/q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shape id="直接箭头连接符 30" o:spid="_x0000_s1026" o:spt="32" type="#_x0000_t32" style="position:absolute;left:1028;top:3710;flip:y;height:3;width:6271;" filled="f" stroked="t" coordsize="21600,21600" o:gfxdata="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k/hzW/&#10;AAAA2wAAAA8AAAAAAAAAAQAgAAAAIgAAAGRycy9kb3ducmV2LnhtbFBLAQIUABQAAAAIAIdO4kAz&#10;LwWeOwAAADkAAAAQAAAAAAAAAAEAIAAAAA4BAABkcnMvc2hhcGV4bWwueG1sUEsFBgAAAAAGAAYA&#10;WwEAALgDAAAAAA==&#10;">
                        <v:fill on="f" focussize="0,0"/>
                        <v:stroke color="#000000" joinstyle="round" startarrow="open" endarrow="open"/>
                        <v:imagedata o:title=""/>
                        <o:lock v:ext="edit" aspectratio="f"/>
                      </v:shape>
                      <v:line id="直接连接符 31" o:spid="_x0000_s1026" o:spt="20" style="position:absolute;left:7285;top:2715;height:1418;width:0;" filled="f" stroked="t" coordsize="21600,21600" o:gfxdata="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XJhYT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直接连接符 32" o:spid="_x0000_s1026" o:spt="20" style="position:absolute;left:2594;top:2676;flip:x;height:434;width:2;" filled="f" stroked="t" coordsize="21600,21600" o:gfxdata="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ZI2i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直接连接符 33" o:spid="_x0000_s1026" o:spt="20" style="position:absolute;left:5758;top:2728;height:396;width:0;" filled="f" stroked="t" coordsize="21600,21600" o:gfxdata="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yJjMi5AAAA2wAA&#10;AA8AAAAAAAAAAQAgAAAAIgAAAGRycy9kb3ducmV2LnhtbFBLAQIUABQAAAAIAIdO4kAzLwWeOwAA&#10;ADkAAAAQAAAAAAAAAAEAIAAAAAgBAABkcnMvc2hhcGV4bWwueG1sUEsFBgAAAAAGAAYAWwEAALID&#10;AAAAAA==&#10;">
                        <v:fill on="f" focussize="0,0"/>
                        <v:stroke color="#000000" joinstyle="round"/>
                        <v:imagedata o:title=""/>
                        <o:lock v:ext="edit" aspectratio="f"/>
                      </v:line>
                      <v:shape id="直接箭头连接符 34" o:spid="_x0000_s1026" o:spt="32" type="#_x0000_t32" style="position:absolute;left:1013;top:2878;height:0;width:1568;" filled="f" stroked="t" coordsize="21600,21600" o:gfxdata="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IDtu/&#10;AAAA2wAAAA8AAAAAAAAAAQAgAAAAIgAAAGRycy9kb3ducmV2LnhtbFBLAQIUABQAAAAIAIdO4kAz&#10;LwWeOwAAADkAAAAQAAAAAAAAAAEAIAAAAA4BAABkcnMvc2hhcGV4bWwueG1sUEsFBgAAAAAGAAYA&#10;WwEAALgDAAAAAA==&#10;">
                        <v:fill on="f" focussize="0,0"/>
                        <v:stroke color="#000000" joinstyle="round" startarrow="open" endarrow="open"/>
                        <v:imagedata o:title=""/>
                        <o:lock v:ext="edit" aspectratio="f"/>
                      </v:shape>
                      <v:shape id="直接箭头连接符 35" o:spid="_x0000_s1026" o:spt="32" type="#_x0000_t32" style="position:absolute;left:2607;top:2879;height:0;width:3164;" filled="f" stroked="t" coordsize="21600,21600" o:gfxdata="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akKy/&#10;AAAA2wAAAA8AAAAAAAAAAQAgAAAAIgAAAGRycy9kb3ducmV2LnhtbFBLAQIUABQAAAAIAIdO4kAz&#10;LwWeOwAAADkAAAAQAAAAAAAAAAEAIAAAAA4BAABkcnMvc2hhcGV4bWwueG1sUEsFBgAAAAAGAAYA&#10;WwEAALgDAAAAAA==&#10;">
                        <v:fill on="f" focussize="0,0"/>
                        <v:stroke color="#000000" joinstyle="round" startarrow="open" endarrow="open"/>
                        <v:imagedata o:title=""/>
                        <o:lock v:ext="edit" aspectratio="f"/>
                      </v:shape>
                    </v:group>
                    <v:shape id="文本框 38" o:spid="_x0000_s1026" o:spt="202" type="#_x0000_t202" style="position:absolute;left:1165;top:1480;height:723;width:974;" fillcolor="#FFFFFF" filled="t" stroked="f" coordsize="21600,21600" o:gfxdata="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BXz4b4A&#10;AADbAAAADwAAAAAAAAABACAAAAAiAAAAZHJzL2Rvd25yZXYueG1sUEsBAhQAFAAAAAgAh07iQDMv&#10;BZ47AAAAOQAAABAAAAAAAAAAAQAgAAAADQEAAGRycy9zaGFwZXhtbC54bWxQSwUGAAAAAAYABgBb&#10;AQAAtwMAAAAA&#10;">
                      <v:fill on="t" focussize="0,0"/>
                      <v:stroke on="f"/>
                      <v:imagedata o:title=""/>
                      <o:lock v:ext="edit" aspectratio="f"/>
                      <v:textbox style="layout-flow:vertical-ideographic;">
                        <w:txbxContent>
                          <w:p>
                            <w:r>
                              <w:rPr>
                                <w:rFonts w:hint="eastAsia"/>
                              </w:rPr>
                              <w:t>20mm</w:t>
                            </w:r>
                          </w:p>
                        </w:txbxContent>
                      </v:textbox>
                    </v:shape>
                    <v:shape id="文本框 39" o:spid="_x0000_s1026" o:spt="202" type="#_x0000_t202" style="position:absolute;left:3729;top:3478;height:778;width:2223;" fillcolor="#FFFFFF" filled="t" stroked="f" coordsize="21600,21600" o:gfxdata="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tzyEb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r>
                              <w:rPr>
                                <w:rFonts w:hint="eastAsia"/>
                              </w:rPr>
                              <w:t>120mm</w:t>
                            </w:r>
                          </w:p>
                        </w:txbxContent>
                      </v:textbox>
                    </v:shape>
                    <v:shape id="文本框 40" o:spid="_x0000_s1026" o:spt="202" type="#_x0000_t202" style="position:absolute;left:1365;top:2715;height:516;width:873;" fillcolor="#FFFFFF" filled="t" stroked="f" coordsize="21600,21600" o:gfxdata="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ZBXir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r>
                              <w:rPr>
                                <w:rFonts w:hint="eastAsia"/>
                              </w:rPr>
                              <w:t>20mm</w:t>
                            </w:r>
                          </w:p>
                        </w:txbxContent>
                      </v:textbox>
                    </v:shape>
                    <v:shape id="文本框 41" o:spid="_x0000_s1026" o:spt="202" type="#_x0000_t202" style="position:absolute;left:3750;top:2690;height:399;width:1338;" fillcolor="#FFFFFF" filled="t" stroked="f" coordsize="21600,21600" o:gfxdata="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ULJ/bsAAADb&#10;AAAADwAAAAAAAAABACAAAAAiAAAAZHJzL2Rvd25yZXYueG1sUEsBAhQAFAAAAAgAh07iQDMvBZ47&#10;AAAAOQAAABAAAAAAAAAAAQAgAAAACgEAAGRycy9zaGFwZXhtbC54bWxQSwUGAAAAAAYABgBbAQAA&#10;tAMAAAAA&#10;">
                      <v:fill on="t" focussize="0,0"/>
                      <v:stroke on="f"/>
                      <v:imagedata o:title=""/>
                      <o:lock v:ext="edit" aspectratio="f"/>
                      <v:textbox>
                        <w:txbxContent>
                          <w:p>
                            <w:r>
                              <w:rPr>
                                <w:rFonts w:hint="eastAsia"/>
                              </w:rPr>
                              <w:t>80mm</w:t>
                            </w:r>
                          </w:p>
                        </w:txbxContent>
                      </v:textbox>
                    </v:shape>
                  </v:group>
                  <v:shape id="文本框 43" o:spid="_x0000_s1026" o:spt="202" type="#_x0000_t202" style="position:absolute;left:2601;top:3596;height:467;width:2800;" filled="f" stroked="f" coordsize="21600,21600" o:gfxdata="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fvQuK8AAAA&#10;2w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rFonts w:ascii="仿宋" w:hAnsi="仿宋" w:eastAsia="仿宋"/>
                              <w:sz w:val="24"/>
                            </w:rPr>
                          </w:pPr>
                          <w:r>
                            <w:rPr>
                              <w:rFonts w:hint="eastAsia" w:ascii="仿宋" w:hAnsi="仿宋" w:eastAsia="仿宋"/>
                              <w:sz w:val="24"/>
                            </w:rPr>
                            <w:t>图7：施工板件制作尺寸</w:t>
                          </w:r>
                        </w:p>
                      </w:txbxContent>
                    </v:textbox>
                  </v:shape>
                </v:group>
                <w10:wrap type="none"/>
                <w10:anchorlock/>
              </v:group>
            </w:pict>
          </mc:Fallback>
        </mc:AlternateContent>
      </w:r>
      <w:r>
        <w:rPr>
          <w:rFonts w:hint="eastAsia" w:ascii="Times New Roman" w:hAnsi="Times New Roman" w:eastAsia="楷体" w:cs="Times New Roman"/>
          <w:kern w:val="0"/>
          <w:sz w:val="32"/>
          <w:szCs w:val="32"/>
        </w:rPr>
        <w:t>2.评分标准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8"/>
        <w:gridCol w:w="1201"/>
        <w:gridCol w:w="5553"/>
        <w:gridCol w:w="7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728" w:type="dxa"/>
            <w:vAlign w:val="center"/>
          </w:tcPr>
          <w:p>
            <w:pPr>
              <w:spacing w:line="400" w:lineRule="exact"/>
              <w:jc w:val="center"/>
              <w:rPr>
                <w:rFonts w:ascii="仿宋" w:hAnsi="仿宋" w:eastAsia="仿宋"/>
                <w:b/>
                <w:bCs/>
                <w:sz w:val="24"/>
              </w:rPr>
            </w:pPr>
            <w:r>
              <w:rPr>
                <w:rFonts w:hint="eastAsia" w:ascii="仿宋" w:hAnsi="仿宋" w:eastAsia="仿宋"/>
                <w:b/>
                <w:bCs/>
                <w:sz w:val="24"/>
              </w:rPr>
              <w:t>序号</w:t>
            </w:r>
          </w:p>
        </w:tc>
        <w:tc>
          <w:tcPr>
            <w:tcW w:w="1201" w:type="dxa"/>
            <w:vAlign w:val="center"/>
          </w:tcPr>
          <w:p>
            <w:pPr>
              <w:spacing w:line="400" w:lineRule="exact"/>
              <w:jc w:val="center"/>
              <w:rPr>
                <w:rFonts w:ascii="仿宋" w:hAnsi="仿宋" w:eastAsia="仿宋"/>
                <w:b/>
                <w:bCs/>
                <w:sz w:val="24"/>
              </w:rPr>
            </w:pPr>
            <w:r>
              <w:rPr>
                <w:rFonts w:hint="eastAsia" w:ascii="仿宋" w:hAnsi="仿宋" w:eastAsia="仿宋"/>
                <w:b/>
                <w:bCs/>
                <w:sz w:val="24"/>
              </w:rPr>
              <w:t>考核项目</w:t>
            </w:r>
          </w:p>
        </w:tc>
        <w:tc>
          <w:tcPr>
            <w:tcW w:w="5553" w:type="dxa"/>
            <w:vAlign w:val="center"/>
          </w:tcPr>
          <w:p>
            <w:pPr>
              <w:spacing w:line="400" w:lineRule="exact"/>
              <w:jc w:val="center"/>
              <w:rPr>
                <w:rFonts w:ascii="仿宋" w:hAnsi="仿宋" w:eastAsia="仿宋"/>
                <w:b/>
                <w:bCs/>
                <w:sz w:val="24"/>
              </w:rPr>
            </w:pPr>
            <w:r>
              <w:rPr>
                <w:rFonts w:hint="eastAsia" w:ascii="仿宋" w:hAnsi="仿宋" w:eastAsia="仿宋"/>
                <w:b/>
                <w:bCs/>
                <w:sz w:val="24"/>
              </w:rPr>
              <w:t>操作要求</w:t>
            </w:r>
          </w:p>
        </w:tc>
        <w:tc>
          <w:tcPr>
            <w:tcW w:w="790" w:type="dxa"/>
            <w:vAlign w:val="center"/>
          </w:tcPr>
          <w:p>
            <w:pPr>
              <w:spacing w:line="400" w:lineRule="exact"/>
              <w:jc w:val="center"/>
              <w:rPr>
                <w:rFonts w:ascii="仿宋" w:hAnsi="仿宋" w:eastAsia="仿宋"/>
                <w:b/>
                <w:bCs/>
                <w:sz w:val="24"/>
              </w:rPr>
            </w:pPr>
            <w:r>
              <w:rPr>
                <w:rFonts w:hint="eastAsia" w:ascii="仿宋" w:hAnsi="仿宋" w:eastAsia="仿宋"/>
                <w:b/>
                <w:bCs/>
                <w:sz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8" w:hRule="atLeast"/>
          <w:jc w:val="center"/>
        </w:trPr>
        <w:tc>
          <w:tcPr>
            <w:tcW w:w="728"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1</w:t>
            </w:r>
          </w:p>
        </w:tc>
        <w:tc>
          <w:tcPr>
            <w:tcW w:w="1201"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安全</w:t>
            </w:r>
            <w:r>
              <w:rPr>
                <w:rFonts w:ascii="仿宋" w:hAnsi="仿宋" w:eastAsia="仿宋"/>
                <w:sz w:val="24"/>
                <w:szCs w:val="24"/>
              </w:rPr>
              <w:t>防护</w:t>
            </w: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1.未穿戴防护用品一项扣1分，扣完为止；</w:t>
            </w:r>
          </w:p>
          <w:p>
            <w:pPr>
              <w:spacing w:line="400" w:lineRule="exact"/>
              <w:rPr>
                <w:rFonts w:ascii="仿宋" w:hAnsi="仿宋" w:eastAsia="仿宋"/>
                <w:sz w:val="24"/>
                <w:szCs w:val="24"/>
              </w:rPr>
            </w:pPr>
            <w:r>
              <w:rPr>
                <w:rFonts w:ascii="仿宋" w:hAnsi="仿宋" w:eastAsia="仿宋"/>
                <w:bCs/>
                <w:sz w:val="24"/>
                <w:szCs w:val="24"/>
              </w:rPr>
              <w:t>2</w:t>
            </w:r>
            <w:r>
              <w:rPr>
                <w:rFonts w:hint="eastAsia" w:ascii="仿宋" w:hAnsi="仿宋" w:eastAsia="仿宋"/>
                <w:bCs/>
                <w:sz w:val="24"/>
                <w:szCs w:val="24"/>
              </w:rPr>
              <w:t>.如佩戴近视镜</w:t>
            </w:r>
            <w:r>
              <w:rPr>
                <w:rFonts w:hint="eastAsia" w:ascii="仿宋" w:hAnsi="仿宋" w:eastAsia="仿宋"/>
                <w:sz w:val="24"/>
                <w:szCs w:val="24"/>
              </w:rPr>
              <w:t>则</w:t>
            </w:r>
            <w:r>
              <w:rPr>
                <w:rFonts w:ascii="仿宋" w:hAnsi="仿宋" w:eastAsia="仿宋"/>
                <w:sz w:val="24"/>
                <w:szCs w:val="24"/>
              </w:rPr>
              <w:t>不需要再佩戴护目镜，此项不扣分</w:t>
            </w:r>
            <w:r>
              <w:rPr>
                <w:rFonts w:hint="eastAsia" w:ascii="仿宋" w:hAnsi="仿宋" w:eastAsia="仿宋"/>
                <w:sz w:val="24"/>
                <w:szCs w:val="24"/>
              </w:rPr>
              <w:t>。</w:t>
            </w:r>
          </w:p>
        </w:tc>
        <w:tc>
          <w:tcPr>
            <w:tcW w:w="790"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9" w:hRule="atLeast"/>
          <w:jc w:val="center"/>
        </w:trPr>
        <w:tc>
          <w:tcPr>
            <w:tcW w:w="728" w:type="dxa"/>
            <w:vAlign w:val="center"/>
          </w:tcPr>
          <w:p>
            <w:pPr>
              <w:spacing w:line="400" w:lineRule="exact"/>
              <w:jc w:val="center"/>
              <w:rPr>
                <w:rFonts w:ascii="仿宋" w:hAnsi="仿宋" w:eastAsia="仿宋"/>
                <w:bCs/>
                <w:sz w:val="24"/>
                <w:szCs w:val="24"/>
              </w:rPr>
            </w:pPr>
            <w:r>
              <w:rPr>
                <w:rFonts w:hint="eastAsia" w:ascii="仿宋" w:hAnsi="仿宋" w:eastAsia="仿宋"/>
                <w:bCs/>
                <w:sz w:val="24"/>
                <w:szCs w:val="24"/>
              </w:rPr>
              <w:t>2</w:t>
            </w:r>
          </w:p>
        </w:tc>
        <w:tc>
          <w:tcPr>
            <w:tcW w:w="1201" w:type="dxa"/>
            <w:vAlign w:val="center"/>
          </w:tcPr>
          <w:p>
            <w:pPr>
              <w:spacing w:line="400" w:lineRule="exact"/>
              <w:jc w:val="center"/>
              <w:rPr>
                <w:rFonts w:ascii="仿宋" w:hAnsi="仿宋" w:eastAsia="仿宋"/>
                <w:bCs/>
                <w:sz w:val="24"/>
                <w:szCs w:val="24"/>
              </w:rPr>
            </w:pPr>
            <w:r>
              <w:rPr>
                <w:rFonts w:hint="eastAsia" w:ascii="仿宋" w:hAnsi="仿宋" w:eastAsia="仿宋"/>
                <w:bCs/>
                <w:sz w:val="24"/>
                <w:szCs w:val="24"/>
              </w:rPr>
              <w:t>焊机参数</w:t>
            </w:r>
            <w:r>
              <w:rPr>
                <w:rFonts w:ascii="仿宋" w:hAnsi="仿宋" w:eastAsia="仿宋"/>
                <w:bCs/>
                <w:sz w:val="24"/>
                <w:szCs w:val="24"/>
              </w:rPr>
              <w:t>调节</w:t>
            </w:r>
          </w:p>
        </w:tc>
        <w:tc>
          <w:tcPr>
            <w:tcW w:w="5553" w:type="dxa"/>
            <w:vAlign w:val="center"/>
          </w:tcPr>
          <w:p>
            <w:pPr>
              <w:spacing w:line="400" w:lineRule="exact"/>
              <w:rPr>
                <w:rFonts w:ascii="仿宋" w:hAnsi="仿宋" w:eastAsia="仿宋"/>
                <w:bCs/>
                <w:sz w:val="24"/>
                <w:szCs w:val="24"/>
              </w:rPr>
            </w:pPr>
            <w:r>
              <w:rPr>
                <w:rFonts w:hint="eastAsia" w:ascii="仿宋" w:hAnsi="仿宋" w:eastAsia="仿宋"/>
                <w:sz w:val="24"/>
                <w:szCs w:val="24"/>
              </w:rPr>
              <w:t>1.</w:t>
            </w:r>
            <w:r>
              <w:rPr>
                <w:rFonts w:hint="eastAsia" w:ascii="仿宋" w:hAnsi="仿宋" w:eastAsia="仿宋"/>
                <w:bCs/>
                <w:sz w:val="24"/>
                <w:szCs w:val="24"/>
              </w:rPr>
              <w:t>保护焊电流（1-3档），超出范围扣1分；</w:t>
            </w:r>
          </w:p>
          <w:p>
            <w:pPr>
              <w:spacing w:line="400" w:lineRule="exact"/>
              <w:rPr>
                <w:rFonts w:ascii="仿宋" w:hAnsi="仿宋" w:eastAsia="仿宋"/>
                <w:bCs/>
                <w:sz w:val="24"/>
                <w:szCs w:val="24"/>
              </w:rPr>
            </w:pPr>
            <w:r>
              <w:rPr>
                <w:rFonts w:hint="eastAsia" w:ascii="仿宋" w:hAnsi="仿宋" w:eastAsia="仿宋"/>
                <w:bCs/>
                <w:sz w:val="24"/>
                <w:szCs w:val="24"/>
              </w:rPr>
              <w:t>2.保护焊送丝速度（2-6档），超出范围扣2分；</w:t>
            </w:r>
          </w:p>
          <w:p>
            <w:pPr>
              <w:spacing w:line="400" w:lineRule="exact"/>
              <w:rPr>
                <w:rFonts w:ascii="仿宋" w:hAnsi="仿宋" w:eastAsia="仿宋"/>
                <w:bCs/>
                <w:sz w:val="24"/>
                <w:szCs w:val="24"/>
              </w:rPr>
            </w:pPr>
            <w:r>
              <w:rPr>
                <w:rFonts w:hint="eastAsia" w:ascii="仿宋" w:hAnsi="仿宋" w:eastAsia="仿宋"/>
                <w:sz w:val="24"/>
                <w:szCs w:val="24"/>
              </w:rPr>
              <w:t>3.焊接参数调整错误，扣2分。</w:t>
            </w:r>
          </w:p>
        </w:tc>
        <w:tc>
          <w:tcPr>
            <w:tcW w:w="790" w:type="dxa"/>
            <w:vAlign w:val="center"/>
          </w:tcPr>
          <w:p>
            <w:pPr>
              <w:spacing w:line="400" w:lineRule="exact"/>
              <w:jc w:val="center"/>
              <w:rPr>
                <w:rFonts w:ascii="仿宋" w:hAnsi="仿宋" w:eastAsia="仿宋"/>
                <w:bCs/>
                <w:sz w:val="24"/>
                <w:szCs w:val="24"/>
              </w:rPr>
            </w:pPr>
            <w:r>
              <w:rPr>
                <w:rFonts w:hint="eastAsia" w:ascii="仿宋" w:hAnsi="仿宋" w:eastAsia="仿宋"/>
                <w:sz w:val="24"/>
                <w:szCs w:val="24"/>
              </w:rPr>
              <w:t>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3</w:t>
            </w:r>
          </w:p>
        </w:tc>
        <w:tc>
          <w:tcPr>
            <w:tcW w:w="1201"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操作过程</w:t>
            </w: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1.工量具正确使用；</w:t>
            </w:r>
          </w:p>
        </w:tc>
        <w:tc>
          <w:tcPr>
            <w:tcW w:w="790"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45分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2.剪切制作板料尺寸误差≥1mm, 划线线条应清晰.粗细均匀，划线和冲眼的尺寸误差不大于±1mm；</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3.钻孔工具正确使用；</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4.连续点焊时未留出0.2-1mm焊缝；</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5.连续点焊焊接前采用定位焊；</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6.试焊焊片清洁；</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7.操作中正确</w:t>
            </w:r>
            <w:r>
              <w:rPr>
                <w:rFonts w:ascii="仿宋" w:hAnsi="仿宋" w:eastAsia="仿宋"/>
                <w:sz w:val="24"/>
                <w:szCs w:val="24"/>
              </w:rPr>
              <w:t>使用</w:t>
            </w:r>
            <w:r>
              <w:rPr>
                <w:rFonts w:hint="eastAsia" w:ascii="仿宋" w:hAnsi="仿宋" w:eastAsia="仿宋"/>
                <w:sz w:val="24"/>
                <w:szCs w:val="24"/>
              </w:rPr>
              <w:t>搭铁、试焊片、工具；</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8.操作</w:t>
            </w:r>
            <w:r>
              <w:rPr>
                <w:rFonts w:ascii="仿宋" w:hAnsi="仿宋" w:eastAsia="仿宋"/>
                <w:sz w:val="24"/>
                <w:szCs w:val="24"/>
              </w:rPr>
              <w:t>中</w:t>
            </w:r>
            <w:r>
              <w:rPr>
                <w:rFonts w:hint="eastAsia" w:ascii="仿宋" w:hAnsi="仿宋" w:eastAsia="仿宋"/>
                <w:sz w:val="24"/>
                <w:szCs w:val="24"/>
              </w:rPr>
              <w:t>用大力钳加紧板料焊接，固定后不得翻转或移动钣金件；</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9.焊接结束后能及时清洁钣金件；</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spacing w:line="400" w:lineRule="exact"/>
              <w:jc w:val="center"/>
              <w:rPr>
                <w:rFonts w:ascii="仿宋" w:hAnsi="仿宋" w:eastAsia="仿宋"/>
                <w:sz w:val="24"/>
                <w:szCs w:val="24"/>
              </w:rPr>
            </w:pPr>
          </w:p>
        </w:tc>
        <w:tc>
          <w:tcPr>
            <w:tcW w:w="1201" w:type="dxa"/>
            <w:vMerge w:val="continue"/>
            <w:vAlign w:val="center"/>
          </w:tcPr>
          <w:p>
            <w:pPr>
              <w:spacing w:line="400" w:lineRule="exact"/>
              <w:jc w:val="center"/>
              <w:rPr>
                <w:rFonts w:ascii="仿宋" w:hAnsi="仿宋" w:eastAsia="仿宋"/>
                <w:sz w:val="24"/>
                <w:szCs w:val="24"/>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10.焊接顺序不得连续焊。</w:t>
            </w:r>
          </w:p>
        </w:tc>
        <w:tc>
          <w:tcPr>
            <w:tcW w:w="790" w:type="dxa"/>
            <w:vMerge w:val="continue"/>
            <w:vAlign w:val="center"/>
          </w:tcPr>
          <w:p>
            <w:pPr>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jc w:val="center"/>
        </w:trPr>
        <w:tc>
          <w:tcPr>
            <w:tcW w:w="728"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4</w:t>
            </w:r>
          </w:p>
        </w:tc>
        <w:tc>
          <w:tcPr>
            <w:tcW w:w="1201"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质量</w:t>
            </w:r>
            <w:r>
              <w:rPr>
                <w:rFonts w:ascii="仿宋" w:hAnsi="仿宋" w:eastAsia="仿宋"/>
                <w:sz w:val="24"/>
                <w:szCs w:val="24"/>
              </w:rPr>
              <w:t>检查</w:t>
            </w: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1.钣金件成品边缘未对齐＞1mm，5mm为一处，每处扣1分，扣完为止；</w:t>
            </w:r>
          </w:p>
        </w:tc>
        <w:tc>
          <w:tcPr>
            <w:tcW w:w="790"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jc w:val="center"/>
        </w:trPr>
        <w:tc>
          <w:tcPr>
            <w:tcW w:w="728" w:type="dxa"/>
            <w:vMerge w:val="continue"/>
            <w:vAlign w:val="center"/>
          </w:tcPr>
          <w:p>
            <w:pPr>
              <w:spacing w:line="400" w:lineRule="exact"/>
              <w:rPr>
                <w:rFonts w:ascii="仿宋" w:hAnsi="仿宋" w:eastAsia="仿宋"/>
              </w:rPr>
            </w:pPr>
          </w:p>
        </w:tc>
        <w:tc>
          <w:tcPr>
            <w:tcW w:w="1201" w:type="dxa"/>
            <w:vMerge w:val="continue"/>
            <w:vAlign w:val="center"/>
          </w:tcPr>
          <w:p>
            <w:pPr>
              <w:spacing w:line="400" w:lineRule="exact"/>
              <w:rPr>
                <w:rFonts w:ascii="仿宋" w:hAnsi="仿宋" w:eastAsia="仿宋"/>
              </w:rPr>
            </w:pP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2.A.B板各尺寸误差≥1mm一处扣1分，扣完为止；</w:t>
            </w:r>
          </w:p>
        </w:tc>
        <w:tc>
          <w:tcPr>
            <w:tcW w:w="790" w:type="dxa"/>
            <w:vMerge w:val="continue"/>
            <w:vAlign w:val="center"/>
          </w:tcPr>
          <w:p>
            <w:pPr>
              <w:spacing w:line="400" w:lineRule="exact"/>
              <w:rPr>
                <w:rFonts w:ascii="仿宋" w:hAnsi="仿宋" w:eastAsia="仿宋"/>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tabs>
                <w:tab w:val="left" w:pos="885"/>
              </w:tabs>
              <w:spacing w:line="400" w:lineRule="exact"/>
              <w:jc w:val="center"/>
              <w:rPr>
                <w:rFonts w:ascii="仿宋" w:hAnsi="仿宋" w:eastAsia="仿宋"/>
                <w:sz w:val="24"/>
                <w:szCs w:val="24"/>
              </w:rPr>
            </w:pPr>
          </w:p>
        </w:tc>
        <w:tc>
          <w:tcPr>
            <w:tcW w:w="1201" w:type="dxa"/>
            <w:vMerge w:val="continue"/>
            <w:vAlign w:val="center"/>
          </w:tcPr>
          <w:p>
            <w:pPr>
              <w:tabs>
                <w:tab w:val="left" w:pos="885"/>
              </w:tabs>
              <w:spacing w:line="400" w:lineRule="exact"/>
              <w:jc w:val="center"/>
              <w:rPr>
                <w:rFonts w:ascii="仿宋" w:hAnsi="仿宋" w:eastAsia="仿宋"/>
                <w:sz w:val="24"/>
                <w:szCs w:val="24"/>
              </w:rPr>
            </w:pPr>
          </w:p>
        </w:tc>
        <w:tc>
          <w:tcPr>
            <w:tcW w:w="5553" w:type="dxa"/>
            <w:vAlign w:val="center"/>
          </w:tcPr>
          <w:p>
            <w:pPr>
              <w:tabs>
                <w:tab w:val="left" w:pos="885"/>
              </w:tabs>
              <w:spacing w:line="400" w:lineRule="exact"/>
              <w:rPr>
                <w:rFonts w:ascii="仿宋" w:hAnsi="仿宋" w:eastAsia="仿宋"/>
                <w:sz w:val="24"/>
                <w:szCs w:val="24"/>
              </w:rPr>
            </w:pPr>
            <w:r>
              <w:rPr>
                <w:rFonts w:hint="eastAsia" w:ascii="仿宋" w:hAnsi="仿宋" w:eastAsia="仿宋"/>
                <w:sz w:val="24"/>
                <w:szCs w:val="24"/>
              </w:rPr>
              <w:t>3.连续点焊焊疤弯曲≥1mm，5mm为一处，每处扣1分，扣完为止；</w:t>
            </w:r>
          </w:p>
        </w:tc>
        <w:tc>
          <w:tcPr>
            <w:tcW w:w="790" w:type="dxa"/>
            <w:vMerge w:val="continue"/>
            <w:vAlign w:val="center"/>
          </w:tcPr>
          <w:p>
            <w:pPr>
              <w:tabs>
                <w:tab w:val="left" w:pos="885"/>
              </w:tabs>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atLeast"/>
          <w:jc w:val="center"/>
        </w:trPr>
        <w:tc>
          <w:tcPr>
            <w:tcW w:w="728" w:type="dxa"/>
            <w:vMerge w:val="continue"/>
            <w:vAlign w:val="center"/>
          </w:tcPr>
          <w:p>
            <w:pPr>
              <w:pStyle w:val="19"/>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00" w:line="400" w:lineRule="exact"/>
              <w:jc w:val="center"/>
              <w:rPr>
                <w:rFonts w:ascii="仿宋" w:hAnsi="仿宋" w:eastAsia="仿宋"/>
              </w:rPr>
            </w:pPr>
          </w:p>
        </w:tc>
        <w:tc>
          <w:tcPr>
            <w:tcW w:w="1201" w:type="dxa"/>
            <w:vMerge w:val="continue"/>
            <w:vAlign w:val="center"/>
          </w:tcPr>
          <w:p>
            <w:pPr>
              <w:pStyle w:val="19"/>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00" w:line="400" w:lineRule="exact"/>
              <w:jc w:val="center"/>
              <w:rPr>
                <w:rFonts w:ascii="仿宋" w:hAnsi="仿宋" w:eastAsia="仿宋"/>
              </w:rPr>
            </w:pPr>
          </w:p>
        </w:tc>
        <w:tc>
          <w:tcPr>
            <w:tcW w:w="5553" w:type="dxa"/>
            <w:vAlign w:val="center"/>
          </w:tcPr>
          <w:p>
            <w:pPr>
              <w:pStyle w:val="19"/>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00" w:lineRule="exact"/>
              <w:rPr>
                <w:rFonts w:ascii="仿宋" w:hAnsi="仿宋" w:eastAsia="仿宋" w:cs="Arial"/>
              </w:rPr>
            </w:pPr>
            <w:r>
              <w:rPr>
                <w:rFonts w:hint="eastAsia" w:ascii="仿宋" w:hAnsi="仿宋" w:eastAsia="仿宋"/>
              </w:rPr>
              <w:t>4.</w:t>
            </w:r>
            <w:r>
              <w:rPr>
                <w:rFonts w:hint="eastAsia" w:ascii="仿宋" w:hAnsi="仿宋" w:eastAsia="仿宋" w:cstheme="minorBidi"/>
                <w:sz w:val="24"/>
                <w:szCs w:val="24"/>
              </w:rPr>
              <w:t>连续点焊焊疤宽窄≥1mm，5mm为一处，每处扣1分，焊接高度≥1mm一处扣2分，扣完为止；</w:t>
            </w:r>
          </w:p>
        </w:tc>
        <w:tc>
          <w:tcPr>
            <w:tcW w:w="790" w:type="dxa"/>
            <w:vMerge w:val="continue"/>
            <w:vAlign w:val="center"/>
          </w:tcPr>
          <w:p>
            <w:pPr>
              <w:pStyle w:val="19"/>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00" w:line="400" w:lineRule="exact"/>
              <w:jc w:val="center"/>
              <w:rPr>
                <w:rFonts w:ascii="仿宋" w:hAnsi="仿宋" w:eastAsia="仿宋"/>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jc w:val="center"/>
        </w:trPr>
        <w:tc>
          <w:tcPr>
            <w:tcW w:w="728" w:type="dxa"/>
            <w:vMerge w:val="continue"/>
            <w:vAlign w:val="center"/>
          </w:tcPr>
          <w:p>
            <w:pPr>
              <w:tabs>
                <w:tab w:val="left" w:pos="885"/>
              </w:tabs>
              <w:spacing w:line="400" w:lineRule="exact"/>
              <w:jc w:val="center"/>
              <w:rPr>
                <w:rFonts w:ascii="仿宋" w:hAnsi="仿宋" w:eastAsia="仿宋"/>
                <w:sz w:val="24"/>
                <w:szCs w:val="24"/>
              </w:rPr>
            </w:pPr>
          </w:p>
        </w:tc>
        <w:tc>
          <w:tcPr>
            <w:tcW w:w="1201" w:type="dxa"/>
            <w:vMerge w:val="continue"/>
            <w:vAlign w:val="center"/>
          </w:tcPr>
          <w:p>
            <w:pPr>
              <w:tabs>
                <w:tab w:val="left" w:pos="885"/>
              </w:tabs>
              <w:spacing w:line="400" w:lineRule="exact"/>
              <w:jc w:val="center"/>
              <w:rPr>
                <w:rFonts w:ascii="仿宋" w:hAnsi="仿宋" w:eastAsia="仿宋"/>
                <w:sz w:val="24"/>
                <w:szCs w:val="24"/>
              </w:rPr>
            </w:pPr>
          </w:p>
        </w:tc>
        <w:tc>
          <w:tcPr>
            <w:tcW w:w="5553" w:type="dxa"/>
            <w:vAlign w:val="center"/>
          </w:tcPr>
          <w:p>
            <w:pPr>
              <w:tabs>
                <w:tab w:val="left" w:pos="885"/>
              </w:tabs>
              <w:spacing w:line="400" w:lineRule="exact"/>
              <w:rPr>
                <w:rFonts w:ascii="仿宋" w:hAnsi="仿宋" w:eastAsia="仿宋"/>
                <w:sz w:val="24"/>
                <w:szCs w:val="24"/>
              </w:rPr>
            </w:pPr>
            <w:r>
              <w:rPr>
                <w:rFonts w:hint="eastAsia" w:ascii="仿宋" w:hAnsi="仿宋" w:eastAsia="仿宋"/>
                <w:sz w:val="24"/>
                <w:szCs w:val="24"/>
              </w:rPr>
              <w:t>5.连续点焊焊疤接头虚焊一处扣1分；</w:t>
            </w:r>
          </w:p>
        </w:tc>
        <w:tc>
          <w:tcPr>
            <w:tcW w:w="790" w:type="dxa"/>
            <w:vMerge w:val="continue"/>
            <w:vAlign w:val="center"/>
          </w:tcPr>
          <w:p>
            <w:pPr>
              <w:tabs>
                <w:tab w:val="left" w:pos="885"/>
              </w:tabs>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728" w:type="dxa"/>
            <w:vMerge w:val="continue"/>
            <w:vAlign w:val="center"/>
          </w:tcPr>
          <w:p>
            <w:pPr>
              <w:tabs>
                <w:tab w:val="left" w:pos="885"/>
              </w:tabs>
              <w:spacing w:line="400" w:lineRule="exact"/>
              <w:jc w:val="center"/>
              <w:rPr>
                <w:rFonts w:ascii="仿宋" w:hAnsi="仿宋" w:eastAsia="仿宋"/>
                <w:sz w:val="24"/>
                <w:szCs w:val="24"/>
              </w:rPr>
            </w:pPr>
          </w:p>
        </w:tc>
        <w:tc>
          <w:tcPr>
            <w:tcW w:w="1201" w:type="dxa"/>
            <w:vMerge w:val="continue"/>
            <w:vAlign w:val="center"/>
          </w:tcPr>
          <w:p>
            <w:pPr>
              <w:tabs>
                <w:tab w:val="left" w:pos="885"/>
              </w:tabs>
              <w:spacing w:line="400" w:lineRule="exact"/>
              <w:jc w:val="center"/>
              <w:rPr>
                <w:rFonts w:ascii="仿宋" w:hAnsi="仿宋" w:eastAsia="仿宋"/>
                <w:sz w:val="24"/>
                <w:szCs w:val="24"/>
              </w:rPr>
            </w:pPr>
          </w:p>
        </w:tc>
        <w:tc>
          <w:tcPr>
            <w:tcW w:w="5553" w:type="dxa"/>
            <w:vAlign w:val="center"/>
          </w:tcPr>
          <w:p>
            <w:pPr>
              <w:tabs>
                <w:tab w:val="left" w:pos="885"/>
              </w:tabs>
              <w:spacing w:line="400" w:lineRule="exact"/>
              <w:rPr>
                <w:rFonts w:ascii="仿宋" w:hAnsi="仿宋" w:eastAsia="仿宋"/>
                <w:sz w:val="24"/>
                <w:szCs w:val="24"/>
              </w:rPr>
            </w:pPr>
            <w:r>
              <w:rPr>
                <w:rFonts w:hint="eastAsia" w:ascii="仿宋" w:hAnsi="仿宋" w:eastAsia="仿宋"/>
                <w:sz w:val="24"/>
                <w:szCs w:val="24"/>
              </w:rPr>
              <w:t>6.塞焊直径10-13mm，不符合要求或未焊接扣2分，高度≥2mm扣1分，塞焊焊点失圆≥1mm，每处扣1分，扣完为止；</w:t>
            </w:r>
          </w:p>
        </w:tc>
        <w:tc>
          <w:tcPr>
            <w:tcW w:w="790" w:type="dxa"/>
            <w:vMerge w:val="continue"/>
            <w:vAlign w:val="center"/>
          </w:tcPr>
          <w:p>
            <w:pPr>
              <w:tabs>
                <w:tab w:val="left" w:pos="885"/>
              </w:tabs>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728" w:type="dxa"/>
            <w:vMerge w:val="continue"/>
            <w:vAlign w:val="center"/>
          </w:tcPr>
          <w:p>
            <w:pPr>
              <w:tabs>
                <w:tab w:val="left" w:pos="885"/>
              </w:tabs>
              <w:spacing w:line="400" w:lineRule="exact"/>
              <w:jc w:val="center"/>
              <w:rPr>
                <w:rFonts w:ascii="仿宋" w:hAnsi="仿宋" w:eastAsia="仿宋"/>
                <w:sz w:val="24"/>
                <w:szCs w:val="24"/>
              </w:rPr>
            </w:pPr>
          </w:p>
        </w:tc>
        <w:tc>
          <w:tcPr>
            <w:tcW w:w="1201" w:type="dxa"/>
            <w:vMerge w:val="continue"/>
            <w:vAlign w:val="center"/>
          </w:tcPr>
          <w:p>
            <w:pPr>
              <w:tabs>
                <w:tab w:val="left" w:pos="885"/>
              </w:tabs>
              <w:spacing w:line="400" w:lineRule="exact"/>
              <w:jc w:val="center"/>
              <w:rPr>
                <w:rFonts w:ascii="仿宋" w:hAnsi="仿宋" w:eastAsia="仿宋"/>
                <w:sz w:val="24"/>
                <w:szCs w:val="24"/>
              </w:rPr>
            </w:pPr>
          </w:p>
        </w:tc>
        <w:tc>
          <w:tcPr>
            <w:tcW w:w="5553" w:type="dxa"/>
            <w:vAlign w:val="center"/>
          </w:tcPr>
          <w:p>
            <w:pPr>
              <w:tabs>
                <w:tab w:val="left" w:pos="885"/>
              </w:tabs>
              <w:spacing w:line="400" w:lineRule="exact"/>
              <w:rPr>
                <w:rFonts w:ascii="仿宋" w:hAnsi="仿宋" w:eastAsia="仿宋"/>
                <w:sz w:val="24"/>
                <w:szCs w:val="24"/>
              </w:rPr>
            </w:pPr>
            <w:r>
              <w:rPr>
                <w:rFonts w:hint="eastAsia" w:ascii="仿宋" w:hAnsi="仿宋" w:eastAsia="仿宋"/>
                <w:sz w:val="24"/>
                <w:szCs w:val="24"/>
              </w:rPr>
              <w:t>7.气孔、飞溅物每处扣1分。</w:t>
            </w:r>
          </w:p>
        </w:tc>
        <w:tc>
          <w:tcPr>
            <w:tcW w:w="790" w:type="dxa"/>
            <w:vMerge w:val="continue"/>
            <w:vAlign w:val="center"/>
          </w:tcPr>
          <w:p>
            <w:pPr>
              <w:tabs>
                <w:tab w:val="left" w:pos="885"/>
              </w:tabs>
              <w:spacing w:line="400" w:lineRule="exact"/>
              <w:jc w:val="center"/>
              <w:rPr>
                <w:rFonts w:ascii="仿宋" w:hAnsi="仿宋" w:eastAsia="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jc w:val="center"/>
        </w:trPr>
        <w:tc>
          <w:tcPr>
            <w:tcW w:w="728"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5</w:t>
            </w:r>
          </w:p>
        </w:tc>
        <w:tc>
          <w:tcPr>
            <w:tcW w:w="1201"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职业素养</w:t>
            </w:r>
          </w:p>
        </w:tc>
        <w:tc>
          <w:tcPr>
            <w:tcW w:w="5553" w:type="dxa"/>
            <w:vAlign w:val="center"/>
          </w:tcPr>
          <w:p>
            <w:pPr>
              <w:spacing w:line="400" w:lineRule="exact"/>
              <w:rPr>
                <w:rFonts w:ascii="仿宋" w:hAnsi="仿宋" w:eastAsia="仿宋"/>
                <w:sz w:val="24"/>
                <w:szCs w:val="24"/>
              </w:rPr>
            </w:pPr>
            <w:r>
              <w:rPr>
                <w:rFonts w:hint="eastAsia" w:ascii="仿宋" w:hAnsi="仿宋" w:eastAsia="仿宋"/>
                <w:sz w:val="24"/>
                <w:szCs w:val="24"/>
              </w:rPr>
              <w:t>1.每项操作完成后要把设备、工具清洁并放回原处，摆放整齐；</w:t>
            </w:r>
          </w:p>
          <w:p>
            <w:pPr>
              <w:spacing w:line="400" w:lineRule="exact"/>
              <w:rPr>
                <w:rFonts w:ascii="仿宋" w:hAnsi="仿宋" w:eastAsia="仿宋"/>
                <w:sz w:val="24"/>
                <w:szCs w:val="24"/>
              </w:rPr>
            </w:pPr>
            <w:r>
              <w:rPr>
                <w:rFonts w:hint="eastAsia" w:ascii="仿宋" w:hAnsi="仿宋" w:eastAsia="仿宋"/>
                <w:sz w:val="24"/>
                <w:szCs w:val="24"/>
              </w:rPr>
              <w:t>2.</w:t>
            </w:r>
            <w:r>
              <w:rPr>
                <w:rFonts w:hint="eastAsia" w:ascii="仿宋" w:hAnsi="仿宋" w:eastAsia="仿宋" w:cs="仿宋"/>
                <w:sz w:val="24"/>
                <w:szCs w:val="24"/>
              </w:rPr>
              <w:t>进行场地清洁。</w:t>
            </w:r>
          </w:p>
        </w:tc>
        <w:tc>
          <w:tcPr>
            <w:tcW w:w="790" w:type="dxa"/>
            <w:vAlign w:val="center"/>
          </w:tcPr>
          <w:p>
            <w:pPr>
              <w:spacing w:line="400" w:lineRule="exact"/>
              <w:jc w:val="center"/>
              <w:rPr>
                <w:rFonts w:ascii="仿宋" w:hAnsi="仿宋" w:eastAsia="仿宋"/>
                <w:sz w:val="24"/>
                <w:szCs w:val="24"/>
              </w:rPr>
            </w:pPr>
            <w:r>
              <w:rPr>
                <w:rFonts w:hint="eastAsia" w:ascii="仿宋" w:hAnsi="仿宋" w:eastAsia="仿宋"/>
                <w:sz w:val="24"/>
                <w:szCs w:val="24"/>
              </w:rPr>
              <w:t>10分</w:t>
            </w:r>
          </w:p>
        </w:tc>
      </w:tr>
    </w:tbl>
    <w:p>
      <w:pPr>
        <w:spacing w:line="360" w:lineRule="auto"/>
        <w:ind w:firstLine="640" w:firstLineChars="200"/>
        <w:outlineLvl w:val="1"/>
        <w:rPr>
          <w:rFonts w:ascii="Times New Roman" w:hAnsi="Times New Roman" w:eastAsia="仿宋" w:cs="仿宋"/>
          <w:kern w:val="0"/>
          <w:sz w:val="32"/>
          <w:szCs w:val="32"/>
        </w:rPr>
      </w:pPr>
    </w:p>
    <w:p>
      <w:pPr>
        <w:spacing w:line="360" w:lineRule="auto"/>
        <w:ind w:firstLine="640" w:firstLineChars="200"/>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（六）汽车前保险杠的拆装和调整</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1.考试样题</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在规定时间内，对汽车前保险杠进行拆卸、安装和调整，合理使用工具及设备，按照汽车维修手册有关前保险杠拆装的工艺流程进行操作。时间60分钟，总分100分，占分值40%。</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（1）检查螺栓及固定件数量</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8"/>
        <w:gridCol w:w="3544"/>
        <w:gridCol w:w="1845"/>
        <w:gridCol w:w="18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1168" w:type="dxa"/>
            <w:vAlign w:val="center"/>
          </w:tcPr>
          <w:p>
            <w:pPr>
              <w:spacing w:line="440" w:lineRule="exact"/>
              <w:jc w:val="center"/>
              <w:rPr>
                <w:rFonts w:ascii="仿宋" w:hAnsi="仿宋" w:eastAsia="仿宋"/>
                <w:b/>
                <w:sz w:val="24"/>
                <w:szCs w:val="24"/>
              </w:rPr>
            </w:pPr>
            <w:r>
              <w:rPr>
                <w:rFonts w:hint="eastAsia" w:ascii="仿宋" w:hAnsi="仿宋" w:eastAsia="仿宋"/>
                <w:b/>
                <w:sz w:val="24"/>
                <w:szCs w:val="24"/>
              </w:rPr>
              <w:t>序号</w:t>
            </w:r>
          </w:p>
        </w:tc>
        <w:tc>
          <w:tcPr>
            <w:tcW w:w="3544" w:type="dxa"/>
            <w:vAlign w:val="center"/>
          </w:tcPr>
          <w:p>
            <w:pPr>
              <w:spacing w:line="440" w:lineRule="exact"/>
              <w:jc w:val="center"/>
              <w:rPr>
                <w:rFonts w:ascii="仿宋" w:hAnsi="仿宋" w:eastAsia="仿宋" w:cs="宋体"/>
                <w:sz w:val="24"/>
              </w:rPr>
            </w:pPr>
            <w:r>
              <w:rPr>
                <w:rFonts w:hint="eastAsia" w:ascii="仿宋" w:hAnsi="仿宋" w:eastAsia="仿宋" w:cs="宋体"/>
                <w:b/>
                <w:sz w:val="24"/>
                <w:szCs w:val="24"/>
              </w:rPr>
              <w:t>螺栓</w:t>
            </w:r>
          </w:p>
        </w:tc>
        <w:tc>
          <w:tcPr>
            <w:tcW w:w="1845" w:type="dxa"/>
            <w:vAlign w:val="center"/>
          </w:tcPr>
          <w:p>
            <w:pPr>
              <w:spacing w:line="440" w:lineRule="exact"/>
              <w:jc w:val="center"/>
              <w:rPr>
                <w:rFonts w:ascii="仿宋" w:hAnsi="仿宋" w:eastAsia="仿宋" w:cs="宋体"/>
                <w:b/>
                <w:sz w:val="24"/>
              </w:rPr>
            </w:pPr>
            <w:r>
              <w:rPr>
                <w:rFonts w:hint="eastAsia" w:ascii="仿宋" w:hAnsi="仿宋" w:eastAsia="仿宋" w:cs="宋体"/>
                <w:b/>
                <w:sz w:val="24"/>
              </w:rPr>
              <w:t>标准数量</w:t>
            </w:r>
          </w:p>
        </w:tc>
        <w:tc>
          <w:tcPr>
            <w:tcW w:w="1822" w:type="dxa"/>
            <w:vAlign w:val="center"/>
          </w:tcPr>
          <w:p>
            <w:pPr>
              <w:spacing w:line="440" w:lineRule="exact"/>
              <w:jc w:val="center"/>
              <w:rPr>
                <w:rFonts w:ascii="仿宋" w:hAnsi="仿宋" w:eastAsia="仿宋" w:cs="宋体"/>
                <w:b/>
                <w:sz w:val="24"/>
              </w:rPr>
            </w:pPr>
            <w:r>
              <w:rPr>
                <w:rFonts w:hint="eastAsia" w:ascii="仿宋" w:hAnsi="仿宋" w:eastAsia="仿宋" w:cs="宋体"/>
                <w:b/>
                <w:sz w:val="24"/>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1</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前保险杠蒙皮加长件内螺栓</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4</w:t>
            </w:r>
          </w:p>
        </w:tc>
        <w:tc>
          <w:tcPr>
            <w:tcW w:w="1822" w:type="dxa"/>
          </w:tcPr>
          <w:p>
            <w:pPr>
              <w:spacing w:line="440" w:lineRule="exact"/>
              <w:jc w:val="center"/>
              <w:rPr>
                <w:rFonts w:ascii="仿宋" w:hAnsi="仿宋" w:eastAsia="仿宋"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2</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前保险杠蒙皮加长件外螺栓</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4</w:t>
            </w:r>
          </w:p>
        </w:tc>
        <w:tc>
          <w:tcPr>
            <w:tcW w:w="1822" w:type="dxa"/>
          </w:tcPr>
          <w:p>
            <w:pPr>
              <w:spacing w:line="440" w:lineRule="exact"/>
              <w:jc w:val="center"/>
              <w:rPr>
                <w:rFonts w:ascii="仿宋" w:hAnsi="仿宋" w:eastAsia="仿宋"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3</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前保险杠蒙皮螺栓</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2</w:t>
            </w:r>
          </w:p>
        </w:tc>
        <w:tc>
          <w:tcPr>
            <w:tcW w:w="1822" w:type="dxa"/>
          </w:tcPr>
          <w:p>
            <w:pPr>
              <w:spacing w:line="440" w:lineRule="exact"/>
              <w:jc w:val="center"/>
              <w:rPr>
                <w:rFonts w:ascii="仿宋" w:hAnsi="仿宋" w:eastAsia="仿宋"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4</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前轮罩衬板螺栓</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6</w:t>
            </w:r>
          </w:p>
        </w:tc>
        <w:tc>
          <w:tcPr>
            <w:tcW w:w="1822" w:type="dxa"/>
          </w:tcPr>
          <w:p>
            <w:pPr>
              <w:spacing w:line="440" w:lineRule="exact"/>
              <w:jc w:val="center"/>
              <w:rPr>
                <w:rFonts w:ascii="仿宋" w:hAnsi="仿宋" w:eastAsia="仿宋"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5</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前保险杠蒙皮上部螺栓</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6</w:t>
            </w:r>
          </w:p>
        </w:tc>
        <w:tc>
          <w:tcPr>
            <w:tcW w:w="1822" w:type="dxa"/>
          </w:tcPr>
          <w:p>
            <w:pPr>
              <w:spacing w:line="440" w:lineRule="exact"/>
              <w:jc w:val="center"/>
              <w:rPr>
                <w:rFonts w:ascii="仿宋" w:hAnsi="仿宋" w:eastAsia="仿宋"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6</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前保险杠蒙皮固定件</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4</w:t>
            </w:r>
          </w:p>
        </w:tc>
        <w:tc>
          <w:tcPr>
            <w:tcW w:w="1822" w:type="dxa"/>
          </w:tcPr>
          <w:p>
            <w:pPr>
              <w:spacing w:line="440" w:lineRule="exact"/>
              <w:jc w:val="center"/>
              <w:rPr>
                <w:rFonts w:ascii="仿宋" w:hAnsi="仿宋" w:eastAsia="仿宋"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1168" w:type="dxa"/>
          </w:tcPr>
          <w:p>
            <w:pPr>
              <w:spacing w:line="380" w:lineRule="exact"/>
              <w:jc w:val="center"/>
              <w:rPr>
                <w:rFonts w:ascii="仿宋" w:hAnsi="仿宋" w:eastAsia="仿宋"/>
                <w:sz w:val="24"/>
                <w:szCs w:val="24"/>
              </w:rPr>
            </w:pPr>
            <w:r>
              <w:rPr>
                <w:rFonts w:hint="eastAsia" w:ascii="仿宋" w:hAnsi="仿宋" w:eastAsia="仿宋"/>
                <w:sz w:val="24"/>
                <w:szCs w:val="24"/>
              </w:rPr>
              <w:t>7</w:t>
            </w:r>
          </w:p>
        </w:tc>
        <w:tc>
          <w:tcPr>
            <w:tcW w:w="3544" w:type="dxa"/>
          </w:tcPr>
          <w:p>
            <w:pPr>
              <w:spacing w:line="380" w:lineRule="exact"/>
              <w:jc w:val="center"/>
              <w:rPr>
                <w:rFonts w:ascii="仿宋" w:hAnsi="仿宋" w:eastAsia="仿宋"/>
                <w:sz w:val="24"/>
                <w:szCs w:val="24"/>
              </w:rPr>
            </w:pPr>
            <w:r>
              <w:rPr>
                <w:rFonts w:hint="eastAsia" w:ascii="仿宋" w:hAnsi="仿宋" w:eastAsia="仿宋"/>
                <w:sz w:val="24"/>
                <w:szCs w:val="24"/>
              </w:rPr>
              <w:t>前保险杠蒙皮加长件固定件</w:t>
            </w:r>
          </w:p>
        </w:tc>
        <w:tc>
          <w:tcPr>
            <w:tcW w:w="1845" w:type="dxa"/>
          </w:tcPr>
          <w:p>
            <w:pPr>
              <w:spacing w:line="380" w:lineRule="exact"/>
              <w:jc w:val="center"/>
              <w:rPr>
                <w:rFonts w:ascii="仿宋" w:hAnsi="仿宋" w:eastAsia="仿宋"/>
                <w:sz w:val="24"/>
                <w:szCs w:val="24"/>
              </w:rPr>
            </w:pPr>
            <w:r>
              <w:rPr>
                <w:rFonts w:hint="eastAsia" w:ascii="仿宋" w:hAnsi="仿宋" w:eastAsia="仿宋"/>
                <w:sz w:val="24"/>
                <w:szCs w:val="24"/>
              </w:rPr>
              <w:t>3</w:t>
            </w:r>
          </w:p>
        </w:tc>
        <w:tc>
          <w:tcPr>
            <w:tcW w:w="1822" w:type="dxa"/>
          </w:tcPr>
          <w:p>
            <w:pPr>
              <w:spacing w:line="440" w:lineRule="exact"/>
              <w:jc w:val="center"/>
              <w:rPr>
                <w:rFonts w:ascii="仿宋" w:hAnsi="仿宋" w:eastAsia="仿宋" w:cs="宋体"/>
                <w:sz w:val="24"/>
              </w:rPr>
            </w:pPr>
          </w:p>
        </w:tc>
      </w:tr>
    </w:tbl>
    <w:p>
      <w:pPr>
        <w:spacing w:line="440" w:lineRule="exact"/>
        <w:ind w:firstLine="640" w:firstLineChars="200"/>
        <w:rPr>
          <w:rFonts w:ascii="Times New Roman" w:hAnsi="Times New Roman" w:eastAsia="仿宋" w:cs="仿宋"/>
          <w:kern w:val="0"/>
          <w:sz w:val="32"/>
          <w:szCs w:val="32"/>
        </w:rPr>
      </w:pPr>
      <w:r>
        <w:rPr>
          <w:rFonts w:hint="eastAsia" w:ascii="Times New Roman" w:hAnsi="Times New Roman" w:eastAsia="仿宋" w:cs="仿宋"/>
          <w:kern w:val="0"/>
          <w:sz w:val="32"/>
          <w:szCs w:val="32"/>
        </w:rPr>
        <w:t>（2）前保险杠外观目视检查</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30" w:type="dxa"/>
            <w:vAlign w:val="center"/>
          </w:tcPr>
          <w:p>
            <w:pPr>
              <w:spacing w:line="420" w:lineRule="exact"/>
              <w:jc w:val="center"/>
              <w:rPr>
                <w:rFonts w:ascii="仿宋" w:hAnsi="仿宋" w:eastAsia="仿宋"/>
                <w:b/>
                <w:sz w:val="24"/>
                <w:szCs w:val="24"/>
              </w:rPr>
            </w:pPr>
            <w:r>
              <w:rPr>
                <w:rFonts w:hint="eastAsia" w:ascii="仿宋" w:hAnsi="仿宋" w:eastAsia="仿宋"/>
                <w:b/>
                <w:sz w:val="24"/>
                <w:szCs w:val="24"/>
              </w:rPr>
              <w:t>保险杠外观检查</w:t>
            </w:r>
          </w:p>
        </w:tc>
        <w:tc>
          <w:tcPr>
            <w:tcW w:w="2130" w:type="dxa"/>
            <w:vAlign w:val="center"/>
          </w:tcPr>
          <w:p>
            <w:pPr>
              <w:spacing w:line="420" w:lineRule="exact"/>
              <w:jc w:val="center"/>
              <w:rPr>
                <w:rFonts w:ascii="仿宋" w:hAnsi="仿宋" w:eastAsia="仿宋"/>
                <w:b/>
                <w:sz w:val="24"/>
                <w:szCs w:val="24"/>
              </w:rPr>
            </w:pPr>
            <w:r>
              <w:rPr>
                <w:rFonts w:hint="eastAsia" w:ascii="仿宋" w:hAnsi="仿宋" w:eastAsia="仿宋"/>
                <w:b/>
                <w:sz w:val="24"/>
                <w:szCs w:val="24"/>
              </w:rPr>
              <w:t>漆面检查</w:t>
            </w:r>
          </w:p>
        </w:tc>
        <w:tc>
          <w:tcPr>
            <w:tcW w:w="2131" w:type="dxa"/>
            <w:vAlign w:val="center"/>
          </w:tcPr>
          <w:p>
            <w:pPr>
              <w:spacing w:line="420" w:lineRule="exact"/>
              <w:jc w:val="center"/>
              <w:rPr>
                <w:rFonts w:ascii="仿宋" w:hAnsi="仿宋" w:eastAsia="仿宋"/>
                <w:b/>
                <w:sz w:val="24"/>
                <w:szCs w:val="24"/>
              </w:rPr>
            </w:pPr>
            <w:r>
              <w:rPr>
                <w:rFonts w:hint="eastAsia" w:ascii="仿宋" w:hAnsi="仿宋" w:eastAsia="仿宋"/>
                <w:b/>
                <w:sz w:val="24"/>
                <w:szCs w:val="24"/>
              </w:rPr>
              <w:t>进气格栅检查</w:t>
            </w:r>
          </w:p>
        </w:tc>
        <w:tc>
          <w:tcPr>
            <w:tcW w:w="2131" w:type="dxa"/>
            <w:vAlign w:val="center"/>
          </w:tcPr>
          <w:p>
            <w:pPr>
              <w:spacing w:line="420" w:lineRule="exact"/>
              <w:jc w:val="center"/>
              <w:rPr>
                <w:rFonts w:ascii="仿宋" w:hAnsi="仿宋" w:eastAsia="仿宋"/>
                <w:b/>
                <w:sz w:val="24"/>
                <w:szCs w:val="24"/>
              </w:rPr>
            </w:pPr>
            <w:r>
              <w:rPr>
                <w:rFonts w:hint="eastAsia" w:ascii="仿宋" w:hAnsi="仿宋" w:eastAsia="仿宋"/>
                <w:b/>
                <w:sz w:val="24"/>
                <w:szCs w:val="24"/>
              </w:rPr>
              <w:t>保险杠撕裂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2130" w:type="dxa"/>
            <w:vMerge w:val="restart"/>
          </w:tcPr>
          <w:p>
            <w:pPr>
              <w:spacing w:line="380" w:lineRule="exact"/>
              <w:jc w:val="center"/>
              <w:rPr>
                <w:rFonts w:ascii="仿宋" w:hAnsi="仿宋" w:eastAsia="仿宋"/>
                <w:sz w:val="24"/>
                <w:szCs w:val="24"/>
              </w:rPr>
            </w:pPr>
            <w:r>
              <w:rPr>
                <w:rFonts w:hint="eastAsia" w:ascii="仿宋" w:hAnsi="仿宋" w:eastAsia="仿宋"/>
                <w:sz w:val="24"/>
                <w:szCs w:val="24"/>
              </w:rPr>
              <w:t>结果判断及处理</w:t>
            </w:r>
          </w:p>
        </w:tc>
        <w:tc>
          <w:tcPr>
            <w:tcW w:w="2130" w:type="dxa"/>
          </w:tcPr>
          <w:p>
            <w:pPr>
              <w:spacing w:line="380" w:lineRule="exact"/>
              <w:jc w:val="center"/>
              <w:rPr>
                <w:rFonts w:ascii="仿宋" w:hAnsi="仿宋" w:eastAsia="仿宋"/>
                <w:sz w:val="24"/>
                <w:szCs w:val="24"/>
              </w:rPr>
            </w:pPr>
            <w:r>
              <w:rPr>
                <w:rFonts w:hint="eastAsia" w:ascii="仿宋" w:hAnsi="仿宋" w:eastAsia="仿宋"/>
                <w:sz w:val="24"/>
                <w:szCs w:val="24"/>
              </w:rPr>
              <w:t>□正常</w:t>
            </w:r>
          </w:p>
          <w:p>
            <w:pPr>
              <w:spacing w:line="380" w:lineRule="exact"/>
              <w:jc w:val="center"/>
              <w:rPr>
                <w:rFonts w:ascii="仿宋" w:hAnsi="仿宋" w:eastAsia="仿宋"/>
                <w:sz w:val="24"/>
                <w:szCs w:val="24"/>
              </w:rPr>
            </w:pPr>
            <w:r>
              <w:rPr>
                <w:rFonts w:hint="eastAsia" w:ascii="仿宋" w:hAnsi="仿宋" w:eastAsia="仿宋"/>
                <w:sz w:val="24"/>
                <w:szCs w:val="24"/>
              </w:rPr>
              <w:t>破损    处</w:t>
            </w:r>
          </w:p>
        </w:tc>
        <w:tc>
          <w:tcPr>
            <w:tcW w:w="2131" w:type="dxa"/>
          </w:tcPr>
          <w:p>
            <w:pPr>
              <w:spacing w:line="380" w:lineRule="exact"/>
              <w:jc w:val="center"/>
              <w:rPr>
                <w:rFonts w:ascii="仿宋" w:hAnsi="仿宋" w:eastAsia="仿宋"/>
                <w:sz w:val="24"/>
                <w:szCs w:val="24"/>
              </w:rPr>
            </w:pPr>
            <w:r>
              <w:rPr>
                <w:rFonts w:hint="eastAsia" w:ascii="仿宋" w:hAnsi="仿宋" w:eastAsia="仿宋"/>
                <w:sz w:val="24"/>
                <w:szCs w:val="24"/>
              </w:rPr>
              <w:t>□正常</w:t>
            </w:r>
          </w:p>
          <w:p>
            <w:pPr>
              <w:spacing w:line="380" w:lineRule="exact"/>
              <w:jc w:val="center"/>
              <w:rPr>
                <w:rFonts w:ascii="仿宋" w:hAnsi="仿宋" w:eastAsia="仿宋"/>
                <w:sz w:val="24"/>
                <w:szCs w:val="24"/>
              </w:rPr>
            </w:pPr>
            <w:r>
              <w:rPr>
                <w:rFonts w:hint="eastAsia" w:ascii="仿宋" w:hAnsi="仿宋" w:eastAsia="仿宋"/>
                <w:sz w:val="24"/>
                <w:szCs w:val="24"/>
              </w:rPr>
              <w:t>破损    处</w:t>
            </w:r>
          </w:p>
        </w:tc>
        <w:tc>
          <w:tcPr>
            <w:tcW w:w="2131" w:type="dxa"/>
          </w:tcPr>
          <w:p>
            <w:pPr>
              <w:spacing w:line="380" w:lineRule="exact"/>
              <w:jc w:val="center"/>
              <w:rPr>
                <w:rFonts w:ascii="仿宋" w:hAnsi="仿宋" w:eastAsia="仿宋"/>
                <w:sz w:val="24"/>
                <w:szCs w:val="24"/>
              </w:rPr>
            </w:pPr>
            <w:r>
              <w:rPr>
                <w:rFonts w:hint="eastAsia" w:ascii="仿宋" w:hAnsi="仿宋" w:eastAsia="仿宋"/>
                <w:sz w:val="24"/>
                <w:szCs w:val="24"/>
              </w:rPr>
              <w:t>□正常</w:t>
            </w:r>
          </w:p>
          <w:p>
            <w:pPr>
              <w:spacing w:line="380" w:lineRule="exact"/>
              <w:jc w:val="center"/>
              <w:rPr>
                <w:rFonts w:ascii="仿宋" w:hAnsi="仿宋" w:eastAsia="仿宋"/>
                <w:sz w:val="24"/>
                <w:szCs w:val="24"/>
              </w:rPr>
            </w:pPr>
            <w:r>
              <w:rPr>
                <w:rFonts w:hint="eastAsia" w:ascii="仿宋" w:hAnsi="仿宋" w:eastAsia="仿宋"/>
                <w:sz w:val="24"/>
                <w:szCs w:val="24"/>
              </w:rPr>
              <w:t>破损    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0" w:type="dxa"/>
            <w:vMerge w:val="continue"/>
          </w:tcPr>
          <w:p>
            <w:pPr>
              <w:spacing w:line="380" w:lineRule="exact"/>
              <w:jc w:val="center"/>
              <w:rPr>
                <w:rFonts w:ascii="仿宋" w:hAnsi="仿宋" w:eastAsia="仿宋"/>
                <w:sz w:val="24"/>
                <w:szCs w:val="24"/>
              </w:rPr>
            </w:pPr>
          </w:p>
        </w:tc>
        <w:tc>
          <w:tcPr>
            <w:tcW w:w="6392" w:type="dxa"/>
            <w:gridSpan w:val="3"/>
          </w:tcPr>
          <w:p>
            <w:pPr>
              <w:spacing w:line="380" w:lineRule="exact"/>
              <w:jc w:val="center"/>
              <w:rPr>
                <w:rFonts w:ascii="仿宋" w:hAnsi="仿宋" w:eastAsia="仿宋"/>
                <w:sz w:val="24"/>
                <w:szCs w:val="24"/>
              </w:rPr>
            </w:pPr>
            <w:r>
              <w:rPr>
                <w:rFonts w:hint="eastAsia" w:ascii="仿宋" w:hAnsi="仿宋" w:eastAsia="仿宋"/>
                <w:sz w:val="24"/>
                <w:szCs w:val="24"/>
              </w:rPr>
              <w:t>□更换    □维修    □调整</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注：结果判断栏内仅需根据检查结果，选择正常或破损，破损给出维修方案（更换、维修、调整）。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（3）发动机盖与前保险杠间隙</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12"/>
        <w:gridCol w:w="1230"/>
        <w:gridCol w:w="1594"/>
        <w:gridCol w:w="1595"/>
        <w:gridCol w:w="1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jc w:val="center"/>
        </w:trPr>
        <w:tc>
          <w:tcPr>
            <w:tcW w:w="2512" w:type="dxa"/>
            <w:tcBorders>
              <w:tl2br w:val="single" w:color="auto" w:sz="4" w:space="0"/>
            </w:tcBorders>
          </w:tcPr>
          <w:p>
            <w:pPr>
              <w:jc w:val="center"/>
              <w:rPr>
                <w:rFonts w:ascii="仿宋" w:hAnsi="仿宋" w:eastAsia="仿宋"/>
                <w:b/>
                <w:sz w:val="24"/>
                <w:szCs w:val="24"/>
              </w:rPr>
            </w:pPr>
            <w:r>
              <w:rPr>
                <w:rFonts w:hint="eastAsia" w:ascii="仿宋" w:hAnsi="仿宋" w:eastAsia="仿宋"/>
                <w:b/>
                <w:sz w:val="24"/>
                <w:szCs w:val="24"/>
              </w:rPr>
              <w:t xml:space="preserve">          项目</w:t>
            </w:r>
          </w:p>
          <w:p>
            <w:pPr>
              <w:rPr>
                <w:rFonts w:ascii="仿宋" w:hAnsi="仿宋" w:eastAsia="仿宋"/>
                <w:b/>
                <w:sz w:val="24"/>
                <w:szCs w:val="24"/>
              </w:rPr>
            </w:pPr>
          </w:p>
          <w:p>
            <w:pPr>
              <w:rPr>
                <w:rFonts w:ascii="仿宋" w:hAnsi="仿宋" w:eastAsia="仿宋"/>
                <w:b/>
                <w:sz w:val="24"/>
                <w:szCs w:val="24"/>
              </w:rPr>
            </w:pPr>
            <w:r>
              <w:rPr>
                <w:rFonts w:hint="eastAsia" w:ascii="仿宋" w:hAnsi="仿宋" w:eastAsia="仿宋"/>
                <w:b/>
                <w:sz w:val="24"/>
                <w:szCs w:val="24"/>
              </w:rPr>
              <w:t>测量及结果</w:t>
            </w:r>
          </w:p>
        </w:tc>
        <w:tc>
          <w:tcPr>
            <w:tcW w:w="1230" w:type="dxa"/>
            <w:vAlign w:val="center"/>
          </w:tcPr>
          <w:p>
            <w:pPr>
              <w:jc w:val="center"/>
              <w:rPr>
                <w:rFonts w:ascii="仿宋" w:hAnsi="仿宋" w:eastAsia="仿宋"/>
                <w:b/>
                <w:sz w:val="24"/>
                <w:szCs w:val="24"/>
              </w:rPr>
            </w:pPr>
            <w:r>
              <w:rPr>
                <w:rFonts w:hint="eastAsia" w:ascii="仿宋" w:hAnsi="仿宋" w:eastAsia="仿宋"/>
                <w:b/>
                <w:sz w:val="24"/>
                <w:szCs w:val="24"/>
              </w:rPr>
              <w:t>测量点1</w:t>
            </w:r>
          </w:p>
        </w:tc>
        <w:tc>
          <w:tcPr>
            <w:tcW w:w="1594" w:type="dxa"/>
            <w:vAlign w:val="center"/>
          </w:tcPr>
          <w:p>
            <w:pPr>
              <w:jc w:val="center"/>
              <w:rPr>
                <w:rFonts w:ascii="仿宋" w:hAnsi="仿宋" w:eastAsia="仿宋"/>
                <w:b/>
                <w:sz w:val="24"/>
                <w:szCs w:val="24"/>
              </w:rPr>
            </w:pPr>
            <w:r>
              <w:rPr>
                <w:rFonts w:hint="eastAsia" w:ascii="仿宋" w:hAnsi="仿宋" w:eastAsia="仿宋"/>
                <w:b/>
                <w:sz w:val="24"/>
                <w:szCs w:val="24"/>
              </w:rPr>
              <w:t>测量点2</w:t>
            </w:r>
          </w:p>
        </w:tc>
        <w:tc>
          <w:tcPr>
            <w:tcW w:w="1595" w:type="dxa"/>
            <w:vAlign w:val="center"/>
          </w:tcPr>
          <w:p>
            <w:pPr>
              <w:jc w:val="center"/>
              <w:rPr>
                <w:rFonts w:ascii="仿宋" w:hAnsi="仿宋" w:eastAsia="仿宋"/>
                <w:b/>
                <w:sz w:val="24"/>
                <w:szCs w:val="24"/>
              </w:rPr>
            </w:pPr>
            <w:r>
              <w:rPr>
                <w:rFonts w:hint="eastAsia" w:ascii="仿宋" w:hAnsi="仿宋" w:eastAsia="仿宋"/>
                <w:b/>
                <w:sz w:val="24"/>
                <w:szCs w:val="24"/>
              </w:rPr>
              <w:t>测量点3</w:t>
            </w:r>
          </w:p>
        </w:tc>
        <w:tc>
          <w:tcPr>
            <w:tcW w:w="1596" w:type="dxa"/>
            <w:vAlign w:val="center"/>
          </w:tcPr>
          <w:p>
            <w:pPr>
              <w:jc w:val="center"/>
              <w:rPr>
                <w:rFonts w:ascii="仿宋" w:hAnsi="仿宋" w:eastAsia="仿宋"/>
                <w:b/>
                <w:sz w:val="24"/>
                <w:szCs w:val="24"/>
              </w:rPr>
            </w:pPr>
            <w:r>
              <w:rPr>
                <w:rFonts w:hint="eastAsia" w:ascii="仿宋" w:hAnsi="仿宋" w:eastAsia="仿宋"/>
                <w:b/>
                <w:sz w:val="24"/>
                <w:szCs w:val="24"/>
              </w:rPr>
              <w:t>测量点4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2512" w:type="dxa"/>
          </w:tcPr>
          <w:p>
            <w:pPr>
              <w:spacing w:line="400" w:lineRule="exact"/>
              <w:jc w:val="center"/>
              <w:rPr>
                <w:rFonts w:ascii="仿宋" w:hAnsi="仿宋" w:eastAsia="仿宋"/>
                <w:sz w:val="24"/>
                <w:szCs w:val="24"/>
              </w:rPr>
            </w:pPr>
            <w:r>
              <w:rPr>
                <w:rFonts w:hint="eastAsia" w:ascii="仿宋" w:hAnsi="仿宋" w:eastAsia="仿宋"/>
                <w:sz w:val="24"/>
                <w:szCs w:val="24"/>
              </w:rPr>
              <w:t>调整前测量值（mm）</w:t>
            </w:r>
          </w:p>
        </w:tc>
        <w:tc>
          <w:tcPr>
            <w:tcW w:w="1230" w:type="dxa"/>
          </w:tcPr>
          <w:p>
            <w:pPr>
              <w:spacing w:line="400" w:lineRule="exact"/>
              <w:jc w:val="center"/>
              <w:rPr>
                <w:rFonts w:ascii="仿宋" w:hAnsi="仿宋" w:eastAsia="仿宋"/>
              </w:rPr>
            </w:pPr>
          </w:p>
        </w:tc>
        <w:tc>
          <w:tcPr>
            <w:tcW w:w="1594" w:type="dxa"/>
          </w:tcPr>
          <w:p>
            <w:pPr>
              <w:spacing w:line="400" w:lineRule="exact"/>
              <w:jc w:val="center"/>
              <w:rPr>
                <w:rFonts w:ascii="仿宋" w:hAnsi="仿宋" w:eastAsia="仿宋"/>
              </w:rPr>
            </w:pPr>
          </w:p>
        </w:tc>
        <w:tc>
          <w:tcPr>
            <w:tcW w:w="1595" w:type="dxa"/>
          </w:tcPr>
          <w:p>
            <w:pPr>
              <w:spacing w:line="400" w:lineRule="exact"/>
              <w:jc w:val="center"/>
              <w:rPr>
                <w:rFonts w:ascii="仿宋" w:hAnsi="仿宋" w:eastAsia="仿宋"/>
              </w:rPr>
            </w:pPr>
          </w:p>
        </w:tc>
        <w:tc>
          <w:tcPr>
            <w:tcW w:w="1596" w:type="dxa"/>
          </w:tcPr>
          <w:p>
            <w:pPr>
              <w:spacing w:line="400" w:lineRule="exact"/>
              <w:ind w:firstLine="420" w:firstLineChars="200"/>
              <w:jc w:val="center"/>
              <w:rPr>
                <w:rFonts w:ascii="仿宋" w:hAnsi="仿宋" w:eastAsia="仿宋"/>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 w:hRule="atLeast"/>
          <w:jc w:val="center"/>
        </w:trPr>
        <w:tc>
          <w:tcPr>
            <w:tcW w:w="2512" w:type="dxa"/>
          </w:tcPr>
          <w:p>
            <w:pPr>
              <w:spacing w:line="400" w:lineRule="exact"/>
              <w:jc w:val="center"/>
              <w:rPr>
                <w:rFonts w:ascii="仿宋" w:hAnsi="仿宋" w:eastAsia="仿宋"/>
                <w:sz w:val="24"/>
                <w:szCs w:val="24"/>
              </w:rPr>
            </w:pPr>
            <w:r>
              <w:rPr>
                <w:rFonts w:hint="eastAsia" w:ascii="仿宋" w:hAnsi="仿宋" w:eastAsia="仿宋"/>
                <w:sz w:val="24"/>
                <w:szCs w:val="24"/>
              </w:rPr>
              <w:t>调整后测量值（mm）</w:t>
            </w:r>
          </w:p>
        </w:tc>
        <w:tc>
          <w:tcPr>
            <w:tcW w:w="1230" w:type="dxa"/>
          </w:tcPr>
          <w:p>
            <w:pPr>
              <w:spacing w:line="400" w:lineRule="exact"/>
              <w:jc w:val="center"/>
              <w:rPr>
                <w:rFonts w:ascii="仿宋" w:hAnsi="仿宋" w:eastAsia="仿宋"/>
              </w:rPr>
            </w:pPr>
          </w:p>
        </w:tc>
        <w:tc>
          <w:tcPr>
            <w:tcW w:w="1594" w:type="dxa"/>
          </w:tcPr>
          <w:p>
            <w:pPr>
              <w:spacing w:line="400" w:lineRule="exact"/>
              <w:jc w:val="center"/>
              <w:rPr>
                <w:rFonts w:ascii="仿宋" w:hAnsi="仿宋" w:eastAsia="仿宋"/>
              </w:rPr>
            </w:pPr>
          </w:p>
        </w:tc>
        <w:tc>
          <w:tcPr>
            <w:tcW w:w="1595" w:type="dxa"/>
          </w:tcPr>
          <w:p>
            <w:pPr>
              <w:spacing w:line="400" w:lineRule="exact"/>
              <w:jc w:val="center"/>
              <w:rPr>
                <w:rFonts w:ascii="仿宋" w:hAnsi="仿宋" w:eastAsia="仿宋"/>
              </w:rPr>
            </w:pPr>
          </w:p>
        </w:tc>
        <w:tc>
          <w:tcPr>
            <w:tcW w:w="1596" w:type="dxa"/>
          </w:tcPr>
          <w:p>
            <w:pPr>
              <w:spacing w:line="400" w:lineRule="exact"/>
              <w:ind w:firstLine="420" w:firstLineChars="200"/>
              <w:jc w:val="center"/>
              <w:rPr>
                <w:rFonts w:ascii="仿宋" w:hAnsi="仿宋" w:eastAsia="仿宋"/>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2512" w:type="dxa"/>
            <w:vMerge w:val="restart"/>
            <w:vAlign w:val="center"/>
          </w:tcPr>
          <w:p>
            <w:pPr>
              <w:spacing w:line="400" w:lineRule="exact"/>
              <w:jc w:val="center"/>
              <w:rPr>
                <w:rFonts w:ascii="仿宋" w:hAnsi="仿宋" w:eastAsia="仿宋"/>
                <w:sz w:val="24"/>
                <w:szCs w:val="24"/>
              </w:rPr>
            </w:pPr>
            <w:r>
              <w:rPr>
                <w:rFonts w:hint="eastAsia" w:ascii="仿宋" w:hAnsi="仿宋" w:eastAsia="仿宋"/>
                <w:sz w:val="24"/>
                <w:szCs w:val="24"/>
              </w:rPr>
              <w:t>结果判断及处理</w:t>
            </w:r>
          </w:p>
        </w:tc>
        <w:tc>
          <w:tcPr>
            <w:tcW w:w="6015" w:type="dxa"/>
            <w:gridSpan w:val="4"/>
          </w:tcPr>
          <w:p>
            <w:pPr>
              <w:spacing w:line="400" w:lineRule="exact"/>
              <w:jc w:val="center"/>
              <w:rPr>
                <w:rFonts w:ascii="仿宋" w:hAnsi="仿宋" w:eastAsia="仿宋"/>
              </w:rPr>
            </w:pPr>
            <w:r>
              <w:rPr>
                <w:rFonts w:hint="eastAsia" w:ascii="仿宋" w:hAnsi="仿宋" w:eastAsia="仿宋"/>
              </w:rPr>
              <w:t>□正常      □不正常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2512" w:type="dxa"/>
            <w:vMerge w:val="continue"/>
          </w:tcPr>
          <w:p>
            <w:pPr>
              <w:spacing w:line="400" w:lineRule="exact"/>
              <w:jc w:val="center"/>
              <w:rPr>
                <w:rFonts w:ascii="仿宋" w:hAnsi="仿宋" w:eastAsia="仿宋"/>
              </w:rPr>
            </w:pPr>
          </w:p>
        </w:tc>
        <w:tc>
          <w:tcPr>
            <w:tcW w:w="6015" w:type="dxa"/>
            <w:gridSpan w:val="4"/>
          </w:tcPr>
          <w:p>
            <w:pPr>
              <w:spacing w:line="400" w:lineRule="exact"/>
              <w:jc w:val="center"/>
              <w:rPr>
                <w:rFonts w:ascii="仿宋" w:hAnsi="仿宋" w:eastAsia="仿宋"/>
              </w:rPr>
            </w:pPr>
            <w:r>
              <w:rPr>
                <w:rFonts w:hint="eastAsia" w:ascii="仿宋" w:hAnsi="仿宋" w:eastAsia="仿宋"/>
              </w:rPr>
              <w:t>□更换    □维修    □调整</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注：测量值保留小数点后1位；结果判断及处理栏内仅需根据检查结果，选择正常或不正常，不正常给出维修方案（更换、维修、调整）。</w:t>
      </w:r>
    </w:p>
    <w:p>
      <w:pPr>
        <w:ind w:left="958" w:leftChars="304" w:hanging="320" w:hangingChars="100"/>
        <w:rPr>
          <w:rFonts w:hint="eastAsia" w:ascii="Times New Roman" w:hAnsi="Times New Roman" w:eastAsia="楷体" w:cs="Times New Roman"/>
          <w:kern w:val="0"/>
          <w:sz w:val="32"/>
          <w:szCs w:val="32"/>
        </w:rPr>
      </w:pPr>
      <w:r>
        <w:rPr>
          <w:rFonts w:hint="eastAsia" w:ascii="Times New Roman" w:hAnsi="Times New Roman" w:eastAsia="楷体" w:cs="Times New Roman"/>
          <w:kern w:val="0"/>
          <w:sz w:val="32"/>
          <w:szCs w:val="32"/>
        </w:rPr>
        <w:t>2.评分标准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1"/>
        <w:gridCol w:w="1676"/>
        <w:gridCol w:w="4961"/>
        <w:gridCol w:w="9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771" w:type="dxa"/>
            <w:vAlign w:val="center"/>
          </w:tcPr>
          <w:p>
            <w:pPr>
              <w:spacing w:line="380" w:lineRule="exact"/>
              <w:jc w:val="center"/>
              <w:rPr>
                <w:rFonts w:ascii="仿宋" w:hAnsi="仿宋" w:eastAsia="仿宋"/>
                <w:b/>
                <w:sz w:val="24"/>
                <w:szCs w:val="24"/>
              </w:rPr>
            </w:pPr>
            <w:r>
              <w:rPr>
                <w:rFonts w:hint="eastAsia" w:ascii="仿宋" w:hAnsi="仿宋" w:eastAsia="仿宋"/>
                <w:b/>
                <w:sz w:val="24"/>
                <w:szCs w:val="24"/>
              </w:rPr>
              <w:t>序号</w:t>
            </w:r>
          </w:p>
        </w:tc>
        <w:tc>
          <w:tcPr>
            <w:tcW w:w="1676" w:type="dxa"/>
            <w:vAlign w:val="center"/>
          </w:tcPr>
          <w:p>
            <w:pPr>
              <w:spacing w:line="380" w:lineRule="exact"/>
              <w:jc w:val="center"/>
              <w:rPr>
                <w:rFonts w:ascii="仿宋" w:hAnsi="仿宋" w:eastAsia="仿宋"/>
                <w:b/>
                <w:sz w:val="24"/>
                <w:szCs w:val="24"/>
              </w:rPr>
            </w:pPr>
            <w:r>
              <w:rPr>
                <w:rFonts w:hint="eastAsia" w:ascii="仿宋" w:hAnsi="仿宋" w:eastAsia="仿宋"/>
                <w:b/>
                <w:sz w:val="24"/>
                <w:szCs w:val="24"/>
              </w:rPr>
              <w:t>考核项目</w:t>
            </w:r>
          </w:p>
        </w:tc>
        <w:tc>
          <w:tcPr>
            <w:tcW w:w="4961" w:type="dxa"/>
            <w:vAlign w:val="center"/>
          </w:tcPr>
          <w:p>
            <w:pPr>
              <w:spacing w:line="380" w:lineRule="exact"/>
              <w:jc w:val="center"/>
              <w:rPr>
                <w:rFonts w:ascii="仿宋" w:hAnsi="仿宋" w:eastAsia="仿宋"/>
                <w:b/>
                <w:sz w:val="24"/>
                <w:szCs w:val="24"/>
              </w:rPr>
            </w:pPr>
            <w:r>
              <w:rPr>
                <w:rFonts w:hint="eastAsia" w:ascii="仿宋" w:hAnsi="仿宋" w:eastAsia="仿宋"/>
                <w:b/>
                <w:sz w:val="24"/>
                <w:szCs w:val="24"/>
              </w:rPr>
              <w:t>操作要求</w:t>
            </w:r>
          </w:p>
        </w:tc>
        <w:tc>
          <w:tcPr>
            <w:tcW w:w="977" w:type="dxa"/>
            <w:vAlign w:val="center"/>
          </w:tcPr>
          <w:p>
            <w:pPr>
              <w:spacing w:line="380" w:lineRule="exact"/>
              <w:jc w:val="center"/>
              <w:rPr>
                <w:rFonts w:ascii="仿宋" w:hAnsi="仿宋" w:eastAsia="仿宋"/>
                <w:b/>
                <w:sz w:val="24"/>
                <w:szCs w:val="24"/>
              </w:rPr>
            </w:pPr>
            <w:r>
              <w:rPr>
                <w:rFonts w:hint="eastAsia" w:ascii="仿宋" w:hAnsi="仿宋" w:eastAsia="仿宋"/>
                <w:b/>
                <w:sz w:val="24"/>
                <w:szCs w:val="24"/>
              </w:rPr>
              <w:t>配分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1</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前期准备、安全防护</w:t>
            </w:r>
            <w:r>
              <w:rPr>
                <w:rFonts w:hint="eastAsia" w:ascii="仿宋" w:hAnsi="仿宋" w:eastAsia="仿宋" w:cs="宋体"/>
                <w:sz w:val="24"/>
                <w:szCs w:val="24"/>
              </w:rPr>
              <w:t>和基础技能</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1.准备好三件套、</w:t>
            </w:r>
            <w:r>
              <w:rPr>
                <w:rFonts w:hint="eastAsia" w:ascii="仿宋" w:hAnsi="仿宋" w:eastAsia="仿宋"/>
                <w:sz w:val="24"/>
              </w:rPr>
              <w:t>翼子板布、</w:t>
            </w:r>
            <w:r>
              <w:rPr>
                <w:rFonts w:hint="eastAsia" w:ascii="仿宋" w:hAnsi="仿宋" w:eastAsia="仿宋"/>
                <w:sz w:val="24"/>
                <w:szCs w:val="24"/>
              </w:rPr>
              <w:t>世达工具等；</w:t>
            </w:r>
          </w:p>
          <w:p>
            <w:pPr>
              <w:spacing w:line="380" w:lineRule="exact"/>
              <w:jc w:val="left"/>
              <w:rPr>
                <w:rFonts w:ascii="仿宋" w:hAnsi="仿宋" w:eastAsia="仿宋"/>
                <w:sz w:val="24"/>
                <w:szCs w:val="24"/>
              </w:rPr>
            </w:pPr>
            <w:r>
              <w:rPr>
                <w:rFonts w:hint="eastAsia" w:ascii="仿宋" w:hAnsi="仿宋" w:eastAsia="仿宋"/>
                <w:sz w:val="24"/>
                <w:szCs w:val="24"/>
              </w:rPr>
              <w:t>2.按照作业要求穿戴好防护用具；</w:t>
            </w:r>
          </w:p>
          <w:p>
            <w:pPr>
              <w:spacing w:line="380" w:lineRule="exact"/>
              <w:jc w:val="left"/>
              <w:rPr>
                <w:rFonts w:ascii="仿宋" w:hAnsi="仿宋" w:eastAsia="仿宋"/>
                <w:sz w:val="24"/>
                <w:szCs w:val="24"/>
              </w:rPr>
            </w:pPr>
            <w:r>
              <w:rPr>
                <w:rFonts w:hint="eastAsia" w:ascii="仿宋" w:hAnsi="仿宋" w:eastAsia="仿宋"/>
                <w:sz w:val="24"/>
                <w:szCs w:val="24"/>
              </w:rPr>
              <w:t>3.选择正确的操作示意图。</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4"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2</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维修资料的获取和处理</w:t>
            </w:r>
          </w:p>
        </w:tc>
        <w:tc>
          <w:tcPr>
            <w:tcW w:w="4961" w:type="dxa"/>
            <w:vAlign w:val="center"/>
          </w:tcPr>
          <w:p>
            <w:pPr>
              <w:pStyle w:val="76"/>
              <w:spacing w:line="380" w:lineRule="exact"/>
              <w:ind w:firstLine="0" w:firstLineChars="0"/>
              <w:jc w:val="left"/>
              <w:rPr>
                <w:rFonts w:ascii="仿宋" w:hAnsi="仿宋" w:eastAsia="仿宋"/>
                <w:sz w:val="24"/>
              </w:rPr>
            </w:pPr>
            <w:r>
              <w:rPr>
                <w:rFonts w:hint="eastAsia" w:ascii="仿宋" w:hAnsi="仿宋" w:eastAsia="仿宋"/>
                <w:sz w:val="24"/>
              </w:rPr>
              <w:t>1.查阅维修手册，获取发动机舱盖、前保险杠蒙皮间隙值；</w:t>
            </w:r>
          </w:p>
          <w:p>
            <w:pPr>
              <w:spacing w:line="380" w:lineRule="exact"/>
              <w:jc w:val="left"/>
              <w:rPr>
                <w:rFonts w:ascii="仿宋" w:hAnsi="仿宋" w:eastAsia="仿宋"/>
                <w:sz w:val="24"/>
              </w:rPr>
            </w:pPr>
            <w:r>
              <w:rPr>
                <w:rFonts w:hint="eastAsia" w:ascii="仿宋" w:hAnsi="仿宋" w:eastAsia="仿宋"/>
                <w:sz w:val="24"/>
              </w:rPr>
              <w:t>2.查阅维修手册，获取前保险杠蒙皮加长件内螺栓、前保险杠蒙皮加长件外螺栓、前保险杠蒙皮螺栓、前轮罩衬板螺栓、前保险杠蒙皮上部螺栓扭矩等标准数据。</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3</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拆卸前保险杠总成上部</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1.正确打开引擎盖，使用支撑杆支撑引擎盖；</w:t>
            </w:r>
            <w:r>
              <w:rPr>
                <w:rFonts w:hint="eastAsia" w:ascii="仿宋" w:hAnsi="仿宋" w:eastAsia="仿宋"/>
                <w:sz w:val="24"/>
                <w:szCs w:val="24"/>
              </w:rPr>
              <w:br w:type="textWrapping"/>
            </w:r>
            <w:r>
              <w:rPr>
                <w:rFonts w:hint="eastAsia" w:ascii="仿宋" w:hAnsi="仿宋" w:eastAsia="仿宋"/>
                <w:sz w:val="24"/>
                <w:szCs w:val="24"/>
              </w:rPr>
              <w:t>2.正确选用工具（</w:t>
            </w:r>
            <w:r>
              <w:rPr>
                <w:rFonts w:hint="eastAsia" w:ascii="仿宋" w:hAnsi="仿宋" w:eastAsia="仿宋"/>
                <w:sz w:val="24"/>
              </w:rPr>
              <w:t>TX15花形小套筒</w:t>
            </w:r>
            <w:r>
              <w:rPr>
                <w:rFonts w:hint="eastAsia" w:ascii="仿宋" w:hAnsi="仿宋" w:eastAsia="仿宋"/>
                <w:sz w:val="24"/>
                <w:szCs w:val="24"/>
              </w:rPr>
              <w:t>）；</w:t>
            </w:r>
            <w:r>
              <w:rPr>
                <w:rFonts w:hint="eastAsia" w:ascii="仿宋" w:hAnsi="仿宋" w:eastAsia="仿宋"/>
                <w:sz w:val="24"/>
                <w:szCs w:val="24"/>
              </w:rPr>
              <w:br w:type="textWrapping"/>
            </w:r>
            <w:r>
              <w:rPr>
                <w:rFonts w:hint="eastAsia" w:ascii="仿宋" w:hAnsi="仿宋" w:eastAsia="仿宋"/>
                <w:sz w:val="24"/>
                <w:szCs w:val="24"/>
              </w:rPr>
              <w:t>3.正确卸松螺帽（逆时针方向）；</w:t>
            </w:r>
          </w:p>
          <w:p>
            <w:pPr>
              <w:spacing w:line="380" w:lineRule="exact"/>
              <w:jc w:val="left"/>
              <w:rPr>
                <w:rFonts w:ascii="仿宋" w:hAnsi="仿宋" w:eastAsia="仿宋"/>
                <w:sz w:val="24"/>
                <w:szCs w:val="24"/>
              </w:rPr>
            </w:pPr>
            <w:r>
              <w:rPr>
                <w:rFonts w:hint="eastAsia" w:ascii="仿宋" w:hAnsi="仿宋" w:eastAsia="仿宋"/>
                <w:sz w:val="24"/>
                <w:szCs w:val="24"/>
              </w:rPr>
              <w:t>4.正确选用开口起撬起卡扣。</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4</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拆卸前保险杠总成侧面螺栓</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1.正确选用工具（</w:t>
            </w:r>
            <w:r>
              <w:rPr>
                <w:rFonts w:hint="eastAsia" w:ascii="仿宋" w:hAnsi="仿宋" w:eastAsia="仿宋"/>
                <w:sz w:val="24"/>
              </w:rPr>
              <w:t>TX15花形小套筒，7mm小六角套筒</w:t>
            </w:r>
            <w:r>
              <w:rPr>
                <w:rFonts w:hint="eastAsia" w:ascii="仿宋" w:hAnsi="仿宋" w:eastAsia="仿宋"/>
                <w:sz w:val="24"/>
                <w:szCs w:val="24"/>
              </w:rPr>
              <w:t>）；                                                     2.正确卸松螺帽（逆时针方向）。</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7.75分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5</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拆卸前保险杠总成下部螺栓及固定件</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1.正确选用工具（</w:t>
            </w:r>
            <w:r>
              <w:rPr>
                <w:rFonts w:hint="eastAsia" w:ascii="仿宋" w:hAnsi="仿宋" w:eastAsia="仿宋"/>
                <w:sz w:val="24"/>
              </w:rPr>
              <w:t>TX15花形小套筒，7mm小六角套筒、固定卡扣</w:t>
            </w:r>
            <w:r>
              <w:rPr>
                <w:rFonts w:hint="eastAsia" w:ascii="仿宋" w:hAnsi="仿宋" w:eastAsia="仿宋"/>
                <w:sz w:val="24"/>
                <w:szCs w:val="24"/>
              </w:rPr>
              <w:t>）；                                                      2.正确卸松螺帽（逆时针方向）。</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6分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6</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拆下前保险杠总成</w:t>
            </w:r>
          </w:p>
        </w:tc>
        <w:tc>
          <w:tcPr>
            <w:tcW w:w="4961" w:type="dxa"/>
            <w:vAlign w:val="center"/>
          </w:tcPr>
          <w:p>
            <w:pPr>
              <w:spacing w:line="380" w:lineRule="exact"/>
              <w:jc w:val="left"/>
              <w:rPr>
                <w:rFonts w:ascii="仿宋" w:hAnsi="仿宋" w:eastAsia="仿宋"/>
                <w:sz w:val="24"/>
              </w:rPr>
            </w:pPr>
            <w:r>
              <w:rPr>
                <w:rFonts w:hint="eastAsia" w:ascii="仿宋" w:hAnsi="仿宋" w:eastAsia="仿宋"/>
                <w:sz w:val="24"/>
              </w:rPr>
              <w:t>1.正确拉开大灯下侧卡扣；</w:t>
            </w:r>
          </w:p>
          <w:p>
            <w:pPr>
              <w:spacing w:line="380" w:lineRule="exact"/>
              <w:jc w:val="left"/>
              <w:rPr>
                <w:rFonts w:ascii="仿宋" w:hAnsi="仿宋" w:eastAsia="仿宋"/>
                <w:sz w:val="24"/>
              </w:rPr>
            </w:pPr>
            <w:r>
              <w:rPr>
                <w:rFonts w:hint="eastAsia" w:ascii="仿宋" w:hAnsi="仿宋" w:eastAsia="仿宋"/>
                <w:sz w:val="24"/>
                <w:szCs w:val="24"/>
              </w:rPr>
              <w:t>2.正确拆下下保险杠总成。</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4.5分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7</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安装前保险杠总成</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1.正确安装下保险杠总成；</w:t>
            </w:r>
          </w:p>
          <w:p>
            <w:pPr>
              <w:spacing w:line="380" w:lineRule="exact"/>
              <w:jc w:val="left"/>
              <w:rPr>
                <w:rFonts w:ascii="仿宋" w:hAnsi="仿宋" w:eastAsia="仿宋"/>
                <w:sz w:val="24"/>
              </w:rPr>
            </w:pPr>
            <w:r>
              <w:rPr>
                <w:rFonts w:hint="eastAsia" w:ascii="仿宋" w:hAnsi="仿宋" w:eastAsia="仿宋"/>
                <w:sz w:val="24"/>
              </w:rPr>
              <w:t>2.正确安装大灯下侧卡扣。</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4.25分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8</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安装前保险杠总成下部螺栓及固定件</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1.正确选用工具（</w:t>
            </w:r>
            <w:r>
              <w:rPr>
                <w:rFonts w:hint="eastAsia" w:ascii="仿宋" w:hAnsi="仿宋" w:eastAsia="仿宋"/>
                <w:sz w:val="24"/>
              </w:rPr>
              <w:t>TX15花形小套筒，7mm小六角套筒、固定卡扣</w:t>
            </w:r>
            <w:r>
              <w:rPr>
                <w:rFonts w:hint="eastAsia" w:ascii="仿宋" w:hAnsi="仿宋" w:eastAsia="仿宋"/>
                <w:sz w:val="24"/>
                <w:szCs w:val="24"/>
              </w:rPr>
              <w:t>）；                                                     2.正确卸松螺帽（顺时针方向）；</w:t>
            </w:r>
          </w:p>
          <w:p>
            <w:pPr>
              <w:spacing w:line="380" w:lineRule="exact"/>
              <w:jc w:val="left"/>
              <w:rPr>
                <w:rFonts w:ascii="仿宋" w:hAnsi="仿宋" w:eastAsia="仿宋"/>
                <w:sz w:val="24"/>
                <w:szCs w:val="24"/>
              </w:rPr>
            </w:pPr>
            <w:r>
              <w:rPr>
                <w:rFonts w:hint="eastAsia" w:ascii="仿宋" w:hAnsi="仿宋" w:eastAsia="仿宋"/>
                <w:sz w:val="24"/>
                <w:szCs w:val="24"/>
              </w:rPr>
              <w:t>3.前保险杠蒙皮加长件内螺栓力矩2.5</w:t>
            </w:r>
            <w:r>
              <w:rPr>
                <w:rFonts w:hint="eastAsia" w:ascii="仿宋" w:hAnsi="仿宋" w:eastAsia="仿宋" w:cs="宋体"/>
                <w:szCs w:val="21"/>
              </w:rPr>
              <w:t>N</w:t>
            </w:r>
            <w:r>
              <w:rPr>
                <w:rFonts w:hint="eastAsia" w:ascii="微软雅黑" w:hAnsi="微软雅黑" w:eastAsia="微软雅黑" w:cs="微软雅黑"/>
                <w:szCs w:val="21"/>
              </w:rPr>
              <w:t>•</w:t>
            </w:r>
            <w:r>
              <w:rPr>
                <w:rFonts w:hint="eastAsia" w:ascii="仿宋" w:hAnsi="仿宋" w:eastAsia="仿宋" w:cs="宋体"/>
                <w:szCs w:val="21"/>
              </w:rPr>
              <w:t>m</w:t>
            </w:r>
            <w:r>
              <w:rPr>
                <w:rFonts w:hint="eastAsia" w:ascii="仿宋" w:hAnsi="仿宋" w:eastAsia="仿宋"/>
                <w:sz w:val="24"/>
              </w:rPr>
              <w:t>、</w:t>
            </w:r>
            <w:r>
              <w:rPr>
                <w:rFonts w:hint="eastAsia" w:ascii="仿宋" w:hAnsi="仿宋" w:eastAsia="仿宋"/>
                <w:sz w:val="24"/>
                <w:szCs w:val="24"/>
              </w:rPr>
              <w:t>前保险杠蒙皮加长件外螺栓力矩2.5</w:t>
            </w:r>
            <w:r>
              <w:rPr>
                <w:rFonts w:hint="eastAsia" w:ascii="仿宋" w:hAnsi="仿宋" w:eastAsia="仿宋" w:cs="宋体"/>
                <w:szCs w:val="21"/>
              </w:rPr>
              <w:t>N</w:t>
            </w:r>
            <w:r>
              <w:rPr>
                <w:rFonts w:hint="eastAsia" w:ascii="微软雅黑" w:hAnsi="微软雅黑" w:eastAsia="微软雅黑" w:cs="微软雅黑"/>
                <w:szCs w:val="21"/>
              </w:rPr>
              <w:t>•</w:t>
            </w:r>
            <w:r>
              <w:rPr>
                <w:rFonts w:hint="eastAsia" w:ascii="仿宋" w:hAnsi="仿宋" w:eastAsia="仿宋" w:cs="宋体"/>
                <w:szCs w:val="21"/>
              </w:rPr>
              <w:t>m。</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5.5分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5"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9</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安装前保险杠总成侧面螺栓</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1.正确选用工具（</w:t>
            </w:r>
            <w:r>
              <w:rPr>
                <w:rFonts w:hint="eastAsia" w:ascii="仿宋" w:hAnsi="仿宋" w:eastAsia="仿宋"/>
                <w:sz w:val="24"/>
              </w:rPr>
              <w:t>TX15花形小套筒，7mm小六角套筒、固定卡扣</w:t>
            </w:r>
            <w:r>
              <w:rPr>
                <w:rFonts w:hint="eastAsia" w:ascii="仿宋" w:hAnsi="仿宋" w:eastAsia="仿宋"/>
                <w:sz w:val="24"/>
                <w:szCs w:val="24"/>
              </w:rPr>
              <w:t>）；                                                      2.正确卸松螺帽（顺时针方向）；</w:t>
            </w:r>
          </w:p>
          <w:p>
            <w:pPr>
              <w:spacing w:line="380" w:lineRule="exact"/>
              <w:jc w:val="left"/>
              <w:rPr>
                <w:rFonts w:ascii="仿宋" w:hAnsi="仿宋" w:eastAsia="仿宋"/>
                <w:sz w:val="24"/>
                <w:szCs w:val="24"/>
              </w:rPr>
            </w:pPr>
            <w:r>
              <w:rPr>
                <w:rFonts w:hint="eastAsia" w:ascii="仿宋" w:hAnsi="仿宋" w:eastAsia="仿宋"/>
                <w:sz w:val="24"/>
                <w:szCs w:val="24"/>
              </w:rPr>
              <w:t>3.前保险杠蒙皮螺栓力矩2.5N</w:t>
            </w:r>
            <w:r>
              <w:rPr>
                <w:rFonts w:hint="eastAsia" w:ascii="微软雅黑" w:hAnsi="微软雅黑" w:eastAsia="微软雅黑" w:cs="微软雅黑"/>
                <w:sz w:val="24"/>
                <w:szCs w:val="24"/>
              </w:rPr>
              <w:t>•</w:t>
            </w:r>
            <w:r>
              <w:rPr>
                <w:rFonts w:hint="eastAsia" w:ascii="仿宋" w:hAnsi="仿宋" w:eastAsia="仿宋"/>
                <w:sz w:val="24"/>
                <w:szCs w:val="24"/>
              </w:rPr>
              <w:t>m、前轮罩衬板螺栓力矩2.5N</w:t>
            </w:r>
            <w:r>
              <w:rPr>
                <w:rFonts w:hint="eastAsia" w:ascii="微软雅黑" w:hAnsi="微软雅黑" w:eastAsia="微软雅黑" w:cs="微软雅黑"/>
                <w:sz w:val="24"/>
                <w:szCs w:val="24"/>
              </w:rPr>
              <w:t>•</w:t>
            </w:r>
            <w:r>
              <w:rPr>
                <w:rFonts w:hint="eastAsia" w:ascii="仿宋" w:hAnsi="仿宋" w:eastAsia="仿宋"/>
                <w:sz w:val="24"/>
                <w:szCs w:val="24"/>
              </w:rPr>
              <w:t>m。</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6分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10</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安装前保险杠总成上部螺栓及卡扣</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1.正确选用工具（</w:t>
            </w:r>
            <w:r>
              <w:rPr>
                <w:rFonts w:hint="eastAsia" w:ascii="仿宋" w:hAnsi="仿宋" w:eastAsia="仿宋"/>
                <w:sz w:val="24"/>
              </w:rPr>
              <w:t>TX15花形小套筒、固定卡扣</w:t>
            </w:r>
            <w:r>
              <w:rPr>
                <w:rFonts w:hint="eastAsia" w:ascii="仿宋" w:hAnsi="仿宋" w:eastAsia="仿宋"/>
                <w:sz w:val="24"/>
                <w:szCs w:val="24"/>
              </w:rPr>
              <w:t>）；                                                      2.正确卸松螺帽（顺时针方向）；</w:t>
            </w:r>
          </w:p>
          <w:p>
            <w:pPr>
              <w:spacing w:line="380" w:lineRule="exact"/>
              <w:jc w:val="left"/>
              <w:rPr>
                <w:rFonts w:ascii="仿宋" w:hAnsi="仿宋" w:eastAsia="仿宋"/>
                <w:sz w:val="24"/>
                <w:szCs w:val="24"/>
              </w:rPr>
            </w:pPr>
            <w:r>
              <w:rPr>
                <w:rFonts w:hint="eastAsia" w:ascii="仿宋" w:hAnsi="仿宋" w:eastAsia="仿宋"/>
                <w:sz w:val="24"/>
                <w:szCs w:val="24"/>
              </w:rPr>
              <w:t>3.前保险杠总成上部螺栓力矩2.5N</w:t>
            </w:r>
            <w:r>
              <w:rPr>
                <w:rFonts w:hint="eastAsia" w:ascii="微软雅黑" w:hAnsi="微软雅黑" w:eastAsia="微软雅黑" w:cs="微软雅黑"/>
                <w:sz w:val="24"/>
                <w:szCs w:val="24"/>
              </w:rPr>
              <w:t>•</w:t>
            </w:r>
            <w:r>
              <w:rPr>
                <w:rFonts w:hint="eastAsia" w:ascii="仿宋" w:hAnsi="仿宋" w:eastAsia="仿宋"/>
                <w:sz w:val="24"/>
                <w:szCs w:val="24"/>
              </w:rPr>
              <w:t>m。</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11</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检查发动机舱盖、前保险杠蒙皮间隙值</w:t>
            </w:r>
          </w:p>
        </w:tc>
        <w:tc>
          <w:tcPr>
            <w:tcW w:w="4961"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1.正确选用工具（</w:t>
            </w:r>
            <w:r>
              <w:rPr>
                <w:rFonts w:hint="eastAsia" w:ascii="仿宋" w:hAnsi="仿宋" w:eastAsia="仿宋"/>
                <w:sz w:val="24"/>
              </w:rPr>
              <w:t>TX15花形小套筒</w:t>
            </w:r>
            <w:r>
              <w:rPr>
                <w:rFonts w:hint="eastAsia" w:ascii="仿宋" w:hAnsi="仿宋" w:eastAsia="仿宋"/>
                <w:sz w:val="24"/>
                <w:szCs w:val="24"/>
              </w:rPr>
              <w:t>）量具（塞尺）；</w:t>
            </w:r>
          </w:p>
          <w:p>
            <w:pPr>
              <w:spacing w:line="380" w:lineRule="exact"/>
              <w:jc w:val="left"/>
              <w:rPr>
                <w:rFonts w:ascii="仿宋" w:hAnsi="仿宋" w:eastAsia="仿宋"/>
                <w:sz w:val="24"/>
                <w:szCs w:val="24"/>
              </w:rPr>
            </w:pPr>
            <w:r>
              <w:rPr>
                <w:rFonts w:hint="eastAsia" w:ascii="仿宋" w:hAnsi="仿宋" w:eastAsia="仿宋"/>
                <w:sz w:val="24"/>
                <w:szCs w:val="24"/>
              </w:rPr>
              <w:t>2.正确卸松螺帽（顺时针方向）；</w:t>
            </w:r>
          </w:p>
          <w:p>
            <w:pPr>
              <w:spacing w:line="380" w:lineRule="exact"/>
              <w:jc w:val="left"/>
              <w:rPr>
                <w:rFonts w:ascii="仿宋" w:hAnsi="仿宋" w:eastAsia="仿宋"/>
                <w:sz w:val="24"/>
                <w:szCs w:val="24"/>
              </w:rPr>
            </w:pPr>
            <w:r>
              <w:rPr>
                <w:rFonts w:hint="eastAsia" w:ascii="仿宋" w:hAnsi="仿宋" w:eastAsia="仿宋"/>
                <w:sz w:val="24"/>
                <w:szCs w:val="24"/>
              </w:rPr>
              <w:t>3.前保险杠总成上部螺栓力矩2.5N</w:t>
            </w:r>
            <w:r>
              <w:rPr>
                <w:rFonts w:hint="eastAsia" w:ascii="微软雅黑" w:hAnsi="微软雅黑" w:eastAsia="微软雅黑" w:cs="微软雅黑"/>
                <w:sz w:val="24"/>
                <w:szCs w:val="24"/>
              </w:rPr>
              <w:t>•</w:t>
            </w:r>
            <w:r>
              <w:rPr>
                <w:rFonts w:hint="eastAsia" w:ascii="仿宋" w:hAnsi="仿宋" w:eastAsia="仿宋"/>
                <w:sz w:val="24"/>
                <w:szCs w:val="24"/>
              </w:rPr>
              <w:t>m。</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8分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jc w:val="center"/>
        </w:trPr>
        <w:tc>
          <w:tcPr>
            <w:tcW w:w="771" w:type="dxa"/>
            <w:vAlign w:val="center"/>
          </w:tcPr>
          <w:p>
            <w:pPr>
              <w:spacing w:line="380" w:lineRule="exact"/>
              <w:jc w:val="center"/>
              <w:rPr>
                <w:rFonts w:ascii="仿宋" w:hAnsi="仿宋" w:eastAsia="仿宋"/>
                <w:sz w:val="24"/>
              </w:rPr>
            </w:pPr>
            <w:r>
              <w:rPr>
                <w:rFonts w:hint="eastAsia" w:ascii="仿宋" w:hAnsi="仿宋" w:eastAsia="仿宋"/>
                <w:sz w:val="24"/>
              </w:rPr>
              <w:t>12</w:t>
            </w:r>
          </w:p>
        </w:tc>
        <w:tc>
          <w:tcPr>
            <w:tcW w:w="1676" w:type="dxa"/>
            <w:vAlign w:val="center"/>
          </w:tcPr>
          <w:p>
            <w:pPr>
              <w:spacing w:line="380" w:lineRule="exact"/>
              <w:jc w:val="left"/>
              <w:rPr>
                <w:rFonts w:ascii="仿宋" w:hAnsi="仿宋" w:eastAsia="仿宋"/>
                <w:sz w:val="24"/>
                <w:szCs w:val="24"/>
              </w:rPr>
            </w:pPr>
            <w:r>
              <w:rPr>
                <w:rFonts w:hint="eastAsia" w:ascii="仿宋" w:hAnsi="仿宋" w:eastAsia="仿宋"/>
                <w:sz w:val="24"/>
                <w:szCs w:val="24"/>
              </w:rPr>
              <w:t>职业素养</w:t>
            </w:r>
          </w:p>
        </w:tc>
        <w:tc>
          <w:tcPr>
            <w:tcW w:w="4961" w:type="dxa"/>
            <w:vAlign w:val="center"/>
          </w:tcPr>
          <w:p>
            <w:pPr>
              <w:spacing w:line="380" w:lineRule="exact"/>
              <w:jc w:val="left"/>
              <w:rPr>
                <w:rFonts w:ascii="仿宋" w:hAnsi="仿宋" w:eastAsia="仿宋"/>
                <w:sz w:val="24"/>
              </w:rPr>
            </w:pPr>
            <w:r>
              <w:rPr>
                <w:rFonts w:hint="eastAsia" w:ascii="仿宋" w:hAnsi="仿宋" w:eastAsia="仿宋"/>
                <w:sz w:val="24"/>
              </w:rPr>
              <w:t>1.工具、量具清洁归为，设备复位；</w:t>
            </w:r>
          </w:p>
          <w:p>
            <w:pPr>
              <w:spacing w:line="380" w:lineRule="exact"/>
              <w:jc w:val="left"/>
              <w:rPr>
                <w:rFonts w:ascii="仿宋" w:hAnsi="仿宋" w:eastAsia="仿宋"/>
                <w:sz w:val="24"/>
                <w:szCs w:val="24"/>
              </w:rPr>
            </w:pPr>
            <w:r>
              <w:rPr>
                <w:rFonts w:hint="eastAsia" w:ascii="仿宋" w:hAnsi="仿宋" w:eastAsia="仿宋"/>
                <w:sz w:val="24"/>
              </w:rPr>
              <w:t>2.场地清洁。</w:t>
            </w:r>
          </w:p>
        </w:tc>
        <w:tc>
          <w:tcPr>
            <w:tcW w:w="977" w:type="dxa"/>
            <w:vAlign w:val="center"/>
          </w:tcPr>
          <w:p>
            <w:pPr>
              <w:spacing w:line="380" w:lineRule="exact"/>
              <w:jc w:val="center"/>
              <w:rPr>
                <w:rFonts w:ascii="仿宋" w:hAnsi="仿宋" w:eastAsia="仿宋"/>
                <w:sz w:val="24"/>
                <w:szCs w:val="24"/>
              </w:rPr>
            </w:pPr>
            <w:r>
              <w:rPr>
                <w:rFonts w:hint="eastAsia" w:ascii="仿宋" w:hAnsi="仿宋" w:eastAsia="仿宋"/>
                <w:sz w:val="24"/>
                <w:szCs w:val="24"/>
              </w:rPr>
              <w:t>10分</w:t>
            </w:r>
          </w:p>
        </w:tc>
      </w:tr>
    </w:tbl>
    <w:p>
      <w:pPr>
        <w:rPr>
          <w:rFonts w:ascii="Times New Roman" w:hAnsi="Times New Roman" w:eastAsia="仿宋" w:cs="仿宋"/>
          <w:color w:val="FF0000"/>
          <w:kern w:val="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060CC023-F29C-49A5-BE51-3F0942A16A42}"/>
  </w:font>
  <w:font w:name="黑体">
    <w:panose1 w:val="02010609060101010101"/>
    <w:charset w:val="86"/>
    <w:family w:val="auto"/>
    <w:pitch w:val="default"/>
    <w:sig w:usb0="800002BF" w:usb1="38CF7CFA" w:usb2="00000016" w:usb3="00000000" w:csb0="00040001" w:csb1="00000000"/>
    <w:embedRegular r:id="rId2" w:fontKey="{246A6C79-49F3-4C1B-B464-3F0B4DEE197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B563BF1F-2842-4657-8EC3-E50DDE1412CF}"/>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4" w:fontKey="{5231BCCB-CF87-47B7-BC0F-D515E0AF6D44}"/>
  </w:font>
  <w:font w:name="微软雅黑">
    <w:panose1 w:val="020B0503020204020204"/>
    <w:charset w:val="86"/>
    <w:family w:val="swiss"/>
    <w:pitch w:val="default"/>
    <w:sig w:usb0="80000287" w:usb1="2ACF3C50" w:usb2="00000016" w:usb3="00000000" w:csb0="0004001F" w:csb1="00000000"/>
    <w:embedRegular r:id="rId5" w:fontKey="{8CDB5BF8-3900-4CC5-B405-456EC4B04ADB}"/>
  </w:font>
  <w:font w:name="ˎ̥">
    <w:altName w:val="Times New Roman"/>
    <w:panose1 w:val="00000000000000000000"/>
    <w:charset w:val="00"/>
    <w:family w:val="roman"/>
    <w:pitch w:val="default"/>
    <w:sig w:usb0="00000000" w:usb1="00000000" w:usb2="00000000" w:usb3="00000000" w:csb0="00040001" w:csb1="00000000"/>
  </w:font>
  <w:font w:name="等线 Light">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6" w:fontKey="{D30DCDBB-8A7B-4054-A876-BB7B22B23335}"/>
  </w:font>
  <w:font w:name="楷体">
    <w:panose1 w:val="02010609060101010101"/>
    <w:charset w:val="86"/>
    <w:family w:val="modern"/>
    <w:pitch w:val="default"/>
    <w:sig w:usb0="800002BF" w:usb1="38CF7CFA" w:usb2="00000016" w:usb3="00000000" w:csb0="00040001" w:csb1="00000000"/>
    <w:embedRegular r:id="rId7" w:fontKey="{18A498CC-E9C2-4093-9E79-CC985DD84635}"/>
  </w:font>
  <w:font w:name="仿宋_GB2312">
    <w:panose1 w:val="02010609030101010101"/>
    <w:charset w:val="86"/>
    <w:family w:val="auto"/>
    <w:pitch w:val="default"/>
    <w:sig w:usb0="00000001" w:usb1="080E0000" w:usb2="00000000" w:usb3="00000000" w:csb0="00040000" w:csb1="00000000"/>
    <w:embedRegular r:id="rId8" w:fontKey="{0D881525-D798-4715-A58B-C9162F070DE4}"/>
  </w:font>
  <w:font w:name="楷体_GB2312">
    <w:panose1 w:val="02010609030101010101"/>
    <w:charset w:val="86"/>
    <w:family w:val="auto"/>
    <w:pitch w:val="default"/>
    <w:sig w:usb0="00000001" w:usb1="080E0000" w:usb2="00000000" w:usb3="00000000" w:csb0="00040000" w:csb1="00000000"/>
    <w:embedRegular r:id="rId9" w:fontKey="{085ACBD2-B8BC-4E9C-8346-C70F4F480219}"/>
  </w:font>
  <w:font w:name="Wingdings 2">
    <w:panose1 w:val="05020102010507070707"/>
    <w:charset w:val="02"/>
    <w:family w:val="roman"/>
    <w:pitch w:val="default"/>
    <w:sig w:usb0="00000000" w:usb1="00000000" w:usb2="00000000" w:usb3="00000000" w:csb0="80000000" w:csb1="00000000"/>
    <w:embedRegular r:id="rId10" w:fontKey="{2D9BFA8A-53E4-4512-932E-C0C8FF35ECDB}"/>
  </w:font>
  <w:font w:name="Arial Unicode MS">
    <w:altName w:val="宋体"/>
    <w:panose1 w:val="020B0604020202020204"/>
    <w:charset w:val="86"/>
    <w:family w:val="swiss"/>
    <w:pitch w:val="default"/>
    <w:sig w:usb0="00000000" w:usb1="00000000" w:usb2="0000003F" w:usb3="00000000" w:csb0="003F01FF" w:csb1="00000000"/>
    <w:embedRegular r:id="rId11" w:fontKey="{7BC63E12-AED5-4E7B-8BB2-1B9B332E67E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pPr>
                      <w:pStyle w:val="17"/>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DB24EB"/>
    <w:multiLevelType w:val="singleLevel"/>
    <w:tmpl w:val="19DB24EB"/>
    <w:lvl w:ilvl="0" w:tentative="0">
      <w:start w:val="1"/>
      <w:numFmt w:val="decimal"/>
      <w:suff w:val="nothing"/>
      <w:lvlText w:val="%1."/>
      <w:lvlJc w:val="left"/>
    </w:lvl>
  </w:abstractNum>
  <w:abstractNum w:abstractNumId="1">
    <w:nsid w:val="21324662"/>
    <w:multiLevelType w:val="multilevel"/>
    <w:tmpl w:val="21324662"/>
    <w:lvl w:ilvl="0" w:tentative="0">
      <w:start w:val="1"/>
      <w:numFmt w:val="decimal"/>
      <w:pStyle w:val="2"/>
      <w:lvlText w:val="%1"/>
      <w:lvlJc w:val="left"/>
      <w:pPr>
        <w:ind w:left="432" w:hanging="432"/>
      </w:pPr>
      <w:rPr>
        <w:rFonts w:cs="Times New Roman"/>
        <w:i w:val="0"/>
        <w:iCs w:val="0"/>
        <w:caps w:val="0"/>
        <w:smallCaps w:val="0"/>
        <w:strike w:val="0"/>
        <w:dstrike w:val="0"/>
        <w:outline w:val="0"/>
        <w:shadow w:val="0"/>
        <w:emboss w:val="0"/>
        <w:imprint w:val="0"/>
        <w:vanish w:val="0"/>
        <w:spacing w:val="0"/>
        <w:position w:val="0"/>
        <w:u w:val="none"/>
        <w:vertAlign w:val="baseline"/>
      </w:rPr>
    </w:lvl>
    <w:lvl w:ilvl="1" w:tentative="0">
      <w:start w:val="1"/>
      <w:numFmt w:val="decimal"/>
      <w:pStyle w:val="3"/>
      <w:isLgl/>
      <w:lvlText w:val="%1.%2"/>
      <w:lvlJc w:val="left"/>
      <w:pPr>
        <w:ind w:left="576" w:hanging="576"/>
      </w:pPr>
      <w:rPr>
        <w:rFonts w:hint="eastAsia"/>
        <w:lang w:val="en-US"/>
      </w:rPr>
    </w:lvl>
    <w:lvl w:ilvl="2" w:tentative="0">
      <w:start w:val="1"/>
      <w:numFmt w:val="decimal"/>
      <w:pStyle w:val="4"/>
      <w:isLgl/>
      <w:lvlText w:val="%1.%2.%3"/>
      <w:lvlJc w:val="left"/>
      <w:pPr>
        <w:ind w:left="4974" w:hanging="720"/>
      </w:pPr>
      <w:rPr>
        <w:rFonts w:hint="eastAsia"/>
      </w:rPr>
    </w:lvl>
    <w:lvl w:ilvl="3" w:tentative="0">
      <w:start w:val="1"/>
      <w:numFmt w:val="decimal"/>
      <w:pStyle w:val="5"/>
      <w:isLgl/>
      <w:lvlText w:val="%1.%2.%3.%4"/>
      <w:lvlJc w:val="left"/>
      <w:pPr>
        <w:ind w:left="864" w:hanging="864"/>
      </w:pPr>
      <w:rPr>
        <w:rFonts w:hint="eastAsia"/>
        <w:lang w:val="en-US"/>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2" w:hanging="1152"/>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4" w:hanging="1584"/>
      </w:pPr>
      <w:rPr>
        <w:rFonts w:hint="eastAsia"/>
      </w:rPr>
    </w:lvl>
  </w:abstractNum>
  <w:abstractNum w:abstractNumId="2">
    <w:nsid w:val="2EE97B71"/>
    <w:multiLevelType w:val="singleLevel"/>
    <w:tmpl w:val="2EE97B71"/>
    <w:lvl w:ilvl="0" w:tentative="0">
      <w:start w:val="6"/>
      <w:numFmt w:val="chineseCounting"/>
      <w:suff w:val="nothing"/>
      <w:lvlText w:val="%1、"/>
      <w:lvlJc w:val="left"/>
      <w:rPr>
        <w:rFonts w:hint="eastAsia"/>
      </w:rPr>
    </w:lvl>
  </w:abstractNum>
  <w:abstractNum w:abstractNumId="3">
    <w:nsid w:val="33353DEE"/>
    <w:multiLevelType w:val="singleLevel"/>
    <w:tmpl w:val="33353DEE"/>
    <w:lvl w:ilvl="0" w:tentative="0">
      <w:start w:val="1"/>
      <w:numFmt w:val="decimal"/>
      <w:suff w:val="nothing"/>
      <w:lvlText w:val="%1."/>
      <w:lvlJc w:val="left"/>
    </w:lvl>
  </w:abstractNum>
  <w:abstractNum w:abstractNumId="4">
    <w:nsid w:val="57AD52B4"/>
    <w:multiLevelType w:val="singleLevel"/>
    <w:tmpl w:val="57AD52B4"/>
    <w:lvl w:ilvl="0" w:tentative="0">
      <w:start w:val="1"/>
      <w:numFmt w:val="decimal"/>
      <w:suff w:val="nothing"/>
      <w:lvlText w:val="%1."/>
      <w:lvlJc w:val="left"/>
    </w:lvl>
  </w:abstractNum>
  <w:abstractNum w:abstractNumId="5">
    <w:nsid w:val="71E07C29"/>
    <w:multiLevelType w:val="multilevel"/>
    <w:tmpl w:val="71E07C29"/>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4"/>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embedTrueTypeFonts/>
  <w:saveSubset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yYmQ2YjY2MTJlMGFkZjYyZGFmYzVlODA0NjkzNjUifQ=="/>
  </w:docVars>
  <w:rsids>
    <w:rsidRoot w:val="00164638"/>
    <w:rsid w:val="00064D9C"/>
    <w:rsid w:val="00091FAF"/>
    <w:rsid w:val="00096830"/>
    <w:rsid w:val="000A014A"/>
    <w:rsid w:val="000A4D72"/>
    <w:rsid w:val="000A7F8E"/>
    <w:rsid w:val="000E5F5D"/>
    <w:rsid w:val="00131D1A"/>
    <w:rsid w:val="00160166"/>
    <w:rsid w:val="00164638"/>
    <w:rsid w:val="00173F74"/>
    <w:rsid w:val="00177F7F"/>
    <w:rsid w:val="00191283"/>
    <w:rsid w:val="00197C20"/>
    <w:rsid w:val="001B6D92"/>
    <w:rsid w:val="001C57D6"/>
    <w:rsid w:val="001D1247"/>
    <w:rsid w:val="001E1CE6"/>
    <w:rsid w:val="002107DD"/>
    <w:rsid w:val="0021337D"/>
    <w:rsid w:val="00230D70"/>
    <w:rsid w:val="002A4DBB"/>
    <w:rsid w:val="002B1B2F"/>
    <w:rsid w:val="002C08FB"/>
    <w:rsid w:val="002F093C"/>
    <w:rsid w:val="00323747"/>
    <w:rsid w:val="0032562E"/>
    <w:rsid w:val="00342C94"/>
    <w:rsid w:val="00347C6A"/>
    <w:rsid w:val="00362978"/>
    <w:rsid w:val="00391327"/>
    <w:rsid w:val="003C48C2"/>
    <w:rsid w:val="003C5F9E"/>
    <w:rsid w:val="0041098D"/>
    <w:rsid w:val="00410F6F"/>
    <w:rsid w:val="0041756A"/>
    <w:rsid w:val="00457702"/>
    <w:rsid w:val="00461C61"/>
    <w:rsid w:val="004660BF"/>
    <w:rsid w:val="00476442"/>
    <w:rsid w:val="00483A91"/>
    <w:rsid w:val="004D210F"/>
    <w:rsid w:val="0052692A"/>
    <w:rsid w:val="00547946"/>
    <w:rsid w:val="005579B5"/>
    <w:rsid w:val="00580301"/>
    <w:rsid w:val="00584944"/>
    <w:rsid w:val="005D4826"/>
    <w:rsid w:val="00610BB5"/>
    <w:rsid w:val="00630D75"/>
    <w:rsid w:val="00641F91"/>
    <w:rsid w:val="006A2CC8"/>
    <w:rsid w:val="006A6516"/>
    <w:rsid w:val="006A7394"/>
    <w:rsid w:val="006D1E1B"/>
    <w:rsid w:val="006E5759"/>
    <w:rsid w:val="006F4438"/>
    <w:rsid w:val="00715567"/>
    <w:rsid w:val="00721549"/>
    <w:rsid w:val="00732D69"/>
    <w:rsid w:val="007409F8"/>
    <w:rsid w:val="00756F5E"/>
    <w:rsid w:val="0077434D"/>
    <w:rsid w:val="007877CD"/>
    <w:rsid w:val="007934AC"/>
    <w:rsid w:val="007C5CD6"/>
    <w:rsid w:val="007D7ECD"/>
    <w:rsid w:val="007E0DFE"/>
    <w:rsid w:val="008040B0"/>
    <w:rsid w:val="00826C88"/>
    <w:rsid w:val="008825EC"/>
    <w:rsid w:val="008A2EA8"/>
    <w:rsid w:val="008B0F6D"/>
    <w:rsid w:val="008D4C8D"/>
    <w:rsid w:val="008F2689"/>
    <w:rsid w:val="00967F70"/>
    <w:rsid w:val="00973568"/>
    <w:rsid w:val="00986E92"/>
    <w:rsid w:val="00993A83"/>
    <w:rsid w:val="009B07FC"/>
    <w:rsid w:val="00A353FF"/>
    <w:rsid w:val="00A42B64"/>
    <w:rsid w:val="00A81623"/>
    <w:rsid w:val="00AA74AA"/>
    <w:rsid w:val="00AC7D16"/>
    <w:rsid w:val="00B00DC9"/>
    <w:rsid w:val="00B232E0"/>
    <w:rsid w:val="00B75939"/>
    <w:rsid w:val="00B92EC4"/>
    <w:rsid w:val="00B9726F"/>
    <w:rsid w:val="00BA236B"/>
    <w:rsid w:val="00C12B0D"/>
    <w:rsid w:val="00C219E2"/>
    <w:rsid w:val="00C261EF"/>
    <w:rsid w:val="00C31103"/>
    <w:rsid w:val="00C60161"/>
    <w:rsid w:val="00C922CB"/>
    <w:rsid w:val="00D51A00"/>
    <w:rsid w:val="00D90B82"/>
    <w:rsid w:val="00DF6343"/>
    <w:rsid w:val="00E14077"/>
    <w:rsid w:val="00E35CE8"/>
    <w:rsid w:val="00E44C28"/>
    <w:rsid w:val="00E52057"/>
    <w:rsid w:val="00EE528B"/>
    <w:rsid w:val="00EF5262"/>
    <w:rsid w:val="00F1338C"/>
    <w:rsid w:val="00F211A4"/>
    <w:rsid w:val="00F60D40"/>
    <w:rsid w:val="00F71AB9"/>
    <w:rsid w:val="00FA7404"/>
    <w:rsid w:val="00FB1093"/>
    <w:rsid w:val="00FB697E"/>
    <w:rsid w:val="00FC6FE6"/>
    <w:rsid w:val="00FE13D3"/>
    <w:rsid w:val="00FE286D"/>
    <w:rsid w:val="00FF399E"/>
    <w:rsid w:val="03B52DEA"/>
    <w:rsid w:val="09A46D90"/>
    <w:rsid w:val="0ABE2930"/>
    <w:rsid w:val="0AE737FF"/>
    <w:rsid w:val="0B3B0803"/>
    <w:rsid w:val="0CA23AE4"/>
    <w:rsid w:val="0D7638D8"/>
    <w:rsid w:val="0FCC7F66"/>
    <w:rsid w:val="133808BE"/>
    <w:rsid w:val="13497D0F"/>
    <w:rsid w:val="13A46AA3"/>
    <w:rsid w:val="1796247C"/>
    <w:rsid w:val="17B63AA7"/>
    <w:rsid w:val="1B062EC6"/>
    <w:rsid w:val="1F7A1EE0"/>
    <w:rsid w:val="1F971487"/>
    <w:rsid w:val="21415B4F"/>
    <w:rsid w:val="21B14FAD"/>
    <w:rsid w:val="22DE2D0C"/>
    <w:rsid w:val="23B94195"/>
    <w:rsid w:val="244D033C"/>
    <w:rsid w:val="28443A84"/>
    <w:rsid w:val="290B558B"/>
    <w:rsid w:val="2B9108F6"/>
    <w:rsid w:val="2DBC300F"/>
    <w:rsid w:val="2DF671A6"/>
    <w:rsid w:val="2E475C6D"/>
    <w:rsid w:val="2E7859A0"/>
    <w:rsid w:val="302B43D3"/>
    <w:rsid w:val="31830C31"/>
    <w:rsid w:val="33DB773D"/>
    <w:rsid w:val="38006091"/>
    <w:rsid w:val="3A1B3F27"/>
    <w:rsid w:val="3A663AD8"/>
    <w:rsid w:val="3CA24A66"/>
    <w:rsid w:val="3F0541BE"/>
    <w:rsid w:val="40584C93"/>
    <w:rsid w:val="40A4535A"/>
    <w:rsid w:val="440F6F8F"/>
    <w:rsid w:val="446832E8"/>
    <w:rsid w:val="47553AEA"/>
    <w:rsid w:val="4DCD7A36"/>
    <w:rsid w:val="4E3B1E1D"/>
    <w:rsid w:val="4FBE6A6E"/>
    <w:rsid w:val="50355CED"/>
    <w:rsid w:val="5B6000E9"/>
    <w:rsid w:val="673159DC"/>
    <w:rsid w:val="6B443477"/>
    <w:rsid w:val="6BCC6555"/>
    <w:rsid w:val="6EC2363D"/>
    <w:rsid w:val="6F1F40DE"/>
    <w:rsid w:val="70A20554"/>
    <w:rsid w:val="72A87590"/>
    <w:rsid w:val="72C677FC"/>
    <w:rsid w:val="74C1183B"/>
    <w:rsid w:val="77405DB2"/>
    <w:rsid w:val="790A3D76"/>
    <w:rsid w:val="7919377E"/>
    <w:rsid w:val="793F3591"/>
    <w:rsid w:val="7BDD1C10"/>
    <w:rsid w:val="7DDB24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2"/>
    <w:qFormat/>
    <w:uiPriority w:val="9"/>
    <w:pPr>
      <w:keepNext/>
      <w:keepLines/>
      <w:pageBreakBefore/>
      <w:numPr>
        <w:ilvl w:val="0"/>
        <w:numId w:val="1"/>
      </w:numPr>
      <w:spacing w:before="340" w:after="330" w:line="578" w:lineRule="auto"/>
      <w:jc w:val="left"/>
      <w:outlineLvl w:val="0"/>
    </w:pPr>
    <w:rPr>
      <w:rFonts w:ascii="Calibri" w:hAnsi="Calibri" w:eastAsia="宋体" w:cs="Times New Roman"/>
      <w:b/>
      <w:bCs/>
      <w:kern w:val="44"/>
      <w:sz w:val="44"/>
      <w:szCs w:val="44"/>
    </w:rPr>
  </w:style>
  <w:style w:type="paragraph" w:styleId="3">
    <w:name w:val="heading 2"/>
    <w:basedOn w:val="1"/>
    <w:next w:val="1"/>
    <w:link w:val="33"/>
    <w:qFormat/>
    <w:uiPriority w:val="0"/>
    <w:pPr>
      <w:keepLines/>
      <w:numPr>
        <w:ilvl w:val="1"/>
        <w:numId w:val="1"/>
      </w:numPr>
      <w:spacing w:before="260" w:after="260" w:line="415" w:lineRule="auto"/>
      <w:jc w:val="left"/>
      <w:outlineLvl w:val="1"/>
    </w:pPr>
    <w:rPr>
      <w:rFonts w:ascii="Cambria" w:hAnsi="Cambria" w:eastAsia="宋体" w:cs="Times New Roman"/>
      <w:b/>
      <w:bCs/>
      <w:sz w:val="32"/>
      <w:szCs w:val="32"/>
    </w:rPr>
  </w:style>
  <w:style w:type="paragraph" w:styleId="4">
    <w:name w:val="heading 3"/>
    <w:basedOn w:val="1"/>
    <w:next w:val="1"/>
    <w:link w:val="34"/>
    <w:qFormat/>
    <w:uiPriority w:val="0"/>
    <w:pPr>
      <w:keepNext/>
      <w:keepLines/>
      <w:numPr>
        <w:ilvl w:val="2"/>
        <w:numId w:val="1"/>
      </w:numPr>
      <w:spacing w:before="120" w:after="120" w:line="415" w:lineRule="auto"/>
      <w:jc w:val="left"/>
      <w:outlineLvl w:val="2"/>
    </w:pPr>
    <w:rPr>
      <w:rFonts w:ascii="Calibri" w:hAnsi="Calibri" w:eastAsia="宋体" w:cs="Times New Roman"/>
      <w:b/>
      <w:bCs/>
      <w:sz w:val="32"/>
      <w:szCs w:val="32"/>
    </w:rPr>
  </w:style>
  <w:style w:type="paragraph" w:styleId="5">
    <w:name w:val="heading 4"/>
    <w:basedOn w:val="1"/>
    <w:next w:val="1"/>
    <w:link w:val="35"/>
    <w:qFormat/>
    <w:uiPriority w:val="0"/>
    <w:pPr>
      <w:keepNext/>
      <w:keepLines/>
      <w:numPr>
        <w:ilvl w:val="3"/>
        <w:numId w:val="1"/>
      </w:numPr>
      <w:spacing w:line="360" w:lineRule="auto"/>
      <w:outlineLvl w:val="3"/>
    </w:pPr>
    <w:rPr>
      <w:rFonts w:ascii="仿宋" w:hAnsi="仿宋" w:eastAsia="仿宋" w:cs="Times New Roman"/>
      <w:bCs/>
      <w:sz w:val="28"/>
      <w:szCs w:val="28"/>
    </w:rPr>
  </w:style>
  <w:style w:type="paragraph" w:styleId="6">
    <w:name w:val="heading 5"/>
    <w:basedOn w:val="1"/>
    <w:next w:val="1"/>
    <w:link w:val="36"/>
    <w:qFormat/>
    <w:uiPriority w:val="0"/>
    <w:pPr>
      <w:keepNext/>
      <w:keepLines/>
      <w:numPr>
        <w:ilvl w:val="4"/>
        <w:numId w:val="1"/>
      </w:numPr>
      <w:spacing w:before="120" w:after="120" w:line="377" w:lineRule="auto"/>
      <w:outlineLvl w:val="4"/>
    </w:pPr>
    <w:rPr>
      <w:rFonts w:ascii="Calibri" w:hAnsi="Calibri" w:eastAsia="宋体" w:cs="Times New Roman"/>
      <w:b/>
      <w:bCs/>
      <w:sz w:val="28"/>
      <w:szCs w:val="28"/>
    </w:rPr>
  </w:style>
  <w:style w:type="paragraph" w:styleId="7">
    <w:name w:val="heading 6"/>
    <w:basedOn w:val="1"/>
    <w:next w:val="1"/>
    <w:link w:val="37"/>
    <w:qFormat/>
    <w:uiPriority w:val="0"/>
    <w:pPr>
      <w:keepNext/>
      <w:keepLines/>
      <w:numPr>
        <w:ilvl w:val="5"/>
        <w:numId w:val="1"/>
      </w:numPr>
      <w:spacing w:before="240" w:after="64" w:line="320" w:lineRule="auto"/>
      <w:outlineLvl w:val="5"/>
    </w:pPr>
    <w:rPr>
      <w:rFonts w:ascii="Cambria" w:hAnsi="Cambria" w:eastAsia="宋体" w:cs="Times New Roman"/>
      <w:b/>
      <w:bCs/>
      <w:sz w:val="24"/>
      <w:szCs w:val="24"/>
    </w:rPr>
  </w:style>
  <w:style w:type="paragraph" w:styleId="8">
    <w:name w:val="heading 7"/>
    <w:basedOn w:val="1"/>
    <w:next w:val="1"/>
    <w:link w:val="38"/>
    <w:qFormat/>
    <w:uiPriority w:val="0"/>
    <w:pPr>
      <w:keepNext/>
      <w:keepLines/>
      <w:numPr>
        <w:ilvl w:val="6"/>
        <w:numId w:val="1"/>
      </w:numPr>
      <w:spacing w:before="240" w:after="64" w:line="320" w:lineRule="auto"/>
      <w:outlineLvl w:val="6"/>
    </w:pPr>
    <w:rPr>
      <w:rFonts w:ascii="Calibri" w:hAnsi="Calibri" w:eastAsia="宋体" w:cs="Times New Roman"/>
      <w:b/>
      <w:bCs/>
      <w:sz w:val="24"/>
      <w:szCs w:val="24"/>
    </w:rPr>
  </w:style>
  <w:style w:type="paragraph" w:styleId="9">
    <w:name w:val="heading 8"/>
    <w:basedOn w:val="1"/>
    <w:next w:val="1"/>
    <w:link w:val="39"/>
    <w:qFormat/>
    <w:uiPriority w:val="0"/>
    <w:pPr>
      <w:keepNext/>
      <w:keepLines/>
      <w:numPr>
        <w:ilvl w:val="7"/>
        <w:numId w:val="1"/>
      </w:numPr>
      <w:spacing w:before="240" w:after="64" w:line="320" w:lineRule="auto"/>
      <w:outlineLvl w:val="7"/>
    </w:pPr>
    <w:rPr>
      <w:rFonts w:ascii="Cambria" w:hAnsi="Cambria" w:eastAsia="宋体" w:cs="Times New Roman"/>
      <w:sz w:val="24"/>
      <w:szCs w:val="24"/>
    </w:rPr>
  </w:style>
  <w:style w:type="paragraph" w:styleId="10">
    <w:name w:val="heading 9"/>
    <w:basedOn w:val="1"/>
    <w:next w:val="1"/>
    <w:link w:val="40"/>
    <w:qFormat/>
    <w:uiPriority w:val="0"/>
    <w:pPr>
      <w:keepNext/>
      <w:keepLines/>
      <w:numPr>
        <w:ilvl w:val="8"/>
        <w:numId w:val="1"/>
      </w:numPr>
      <w:spacing w:before="240" w:after="64" w:line="320" w:lineRule="auto"/>
      <w:outlineLvl w:val="8"/>
    </w:pPr>
    <w:rPr>
      <w:rFonts w:ascii="Cambria" w:hAnsi="Cambria" w:eastAsia="宋体" w:cs="Times New Roman"/>
      <w:szCs w:val="21"/>
    </w:rPr>
  </w:style>
  <w:style w:type="character" w:default="1" w:styleId="24">
    <w:name w:val="Default Paragraph Font"/>
    <w:semiHidden/>
    <w:unhideWhenUsed/>
    <w:qFormat/>
    <w:uiPriority w:val="1"/>
  </w:style>
  <w:style w:type="table" w:default="1" w:styleId="22">
    <w:name w:val="Normal Table"/>
    <w:semiHidden/>
    <w:unhideWhenUsed/>
    <w:uiPriority w:val="99"/>
    <w:tblPr>
      <w:tblCellMar>
        <w:top w:w="0" w:type="dxa"/>
        <w:left w:w="108" w:type="dxa"/>
        <w:bottom w:w="0" w:type="dxa"/>
        <w:right w:w="108" w:type="dxa"/>
      </w:tblCellMar>
    </w:tblPr>
  </w:style>
  <w:style w:type="paragraph" w:styleId="11">
    <w:name w:val="Normal Indent"/>
    <w:basedOn w:val="1"/>
    <w:link w:val="58"/>
    <w:qFormat/>
    <w:uiPriority w:val="0"/>
    <w:pPr>
      <w:spacing w:beforeLines="50" w:afterLines="50" w:line="360" w:lineRule="auto"/>
      <w:ind w:firstLine="480" w:firstLineChars="200"/>
    </w:pPr>
    <w:rPr>
      <w:rFonts w:ascii="宋体" w:hAnsi="宋体" w:eastAsia="宋体"/>
      <w:sz w:val="24"/>
      <w:szCs w:val="24"/>
    </w:rPr>
  </w:style>
  <w:style w:type="paragraph" w:styleId="12">
    <w:name w:val="caption"/>
    <w:basedOn w:val="1"/>
    <w:next w:val="1"/>
    <w:link w:val="43"/>
    <w:qFormat/>
    <w:uiPriority w:val="0"/>
    <w:pPr>
      <w:widowControl/>
      <w:spacing w:before="120" w:after="240"/>
      <w:jc w:val="center"/>
    </w:pPr>
    <w:rPr>
      <w:rFonts w:ascii="Times New Roman" w:hAnsi="Times New Roman" w:eastAsia="宋体"/>
      <w:bCs/>
      <w:szCs w:val="21"/>
    </w:rPr>
  </w:style>
  <w:style w:type="paragraph" w:styleId="13">
    <w:name w:val="annotation text"/>
    <w:basedOn w:val="1"/>
    <w:link w:val="62"/>
    <w:unhideWhenUsed/>
    <w:qFormat/>
    <w:uiPriority w:val="0"/>
    <w:pPr>
      <w:jc w:val="left"/>
    </w:pPr>
  </w:style>
  <w:style w:type="paragraph" w:styleId="14">
    <w:name w:val="Body Text"/>
    <w:basedOn w:val="1"/>
    <w:link w:val="77"/>
    <w:qFormat/>
    <w:uiPriority w:val="0"/>
    <w:pPr>
      <w:ind w:left="218"/>
    </w:pPr>
    <w:rPr>
      <w:rFonts w:ascii="宋体" w:hAnsi="宋体" w:eastAsia="宋体" w:cs="Times New Roman"/>
      <w:kern w:val="0"/>
      <w:sz w:val="20"/>
      <w:szCs w:val="21"/>
    </w:rPr>
  </w:style>
  <w:style w:type="paragraph" w:styleId="15">
    <w:name w:val="Plain Text"/>
    <w:basedOn w:val="1"/>
    <w:link w:val="44"/>
    <w:qFormat/>
    <w:uiPriority w:val="0"/>
    <w:rPr>
      <w:rFonts w:ascii="宋体" w:hAnsi="Courier New" w:eastAsia="宋体" w:cs="Courier New"/>
      <w:szCs w:val="21"/>
    </w:rPr>
  </w:style>
  <w:style w:type="paragraph" w:styleId="16">
    <w:name w:val="Balloon Text"/>
    <w:basedOn w:val="1"/>
    <w:link w:val="66"/>
    <w:semiHidden/>
    <w:qFormat/>
    <w:uiPriority w:val="0"/>
    <w:rPr>
      <w:rFonts w:ascii="Calibri" w:hAnsi="Calibri" w:eastAsia="宋体" w:cs="Times New Roman"/>
      <w:sz w:val="18"/>
      <w:szCs w:val="18"/>
    </w:rPr>
  </w:style>
  <w:style w:type="paragraph" w:styleId="17">
    <w:name w:val="footer"/>
    <w:basedOn w:val="1"/>
    <w:link w:val="31"/>
    <w:unhideWhenUsed/>
    <w:qFormat/>
    <w:uiPriority w:val="99"/>
    <w:pPr>
      <w:tabs>
        <w:tab w:val="center" w:pos="4153"/>
        <w:tab w:val="right" w:pos="8306"/>
      </w:tabs>
      <w:snapToGrid w:val="0"/>
      <w:jc w:val="left"/>
    </w:pPr>
    <w:rPr>
      <w:sz w:val="18"/>
      <w:szCs w:val="18"/>
    </w:rPr>
  </w:style>
  <w:style w:type="paragraph" w:styleId="18">
    <w:name w:val="header"/>
    <w:basedOn w:val="1"/>
    <w:link w:val="30"/>
    <w:unhideWhenUsed/>
    <w:qFormat/>
    <w:uiPriority w:val="99"/>
    <w:pPr>
      <w:pBdr>
        <w:bottom w:val="single" w:color="auto" w:sz="6" w:space="1"/>
      </w:pBdr>
      <w:tabs>
        <w:tab w:val="center" w:pos="4153"/>
        <w:tab w:val="right" w:pos="8306"/>
      </w:tabs>
      <w:snapToGrid w:val="0"/>
      <w:jc w:val="center"/>
    </w:pPr>
    <w:rPr>
      <w:sz w:val="18"/>
      <w:szCs w:val="18"/>
    </w:rPr>
  </w:style>
  <w:style w:type="paragraph" w:styleId="19">
    <w:name w:val="HTML Preformatted"/>
    <w:basedOn w:val="1"/>
    <w:link w:val="45"/>
    <w:unhideWhenUsed/>
    <w:qFormat/>
    <w:uiPriority w:val="99"/>
    <w:rPr>
      <w:rFonts w:ascii="Courier New" w:hAnsi="Courier New" w:eastAsia="宋体" w:cs="Courier New"/>
      <w:sz w:val="28"/>
    </w:rPr>
  </w:style>
  <w:style w:type="paragraph" w:styleId="20">
    <w:name w:val="Title"/>
    <w:basedOn w:val="1"/>
    <w:next w:val="1"/>
    <w:link w:val="42"/>
    <w:qFormat/>
    <w:uiPriority w:val="0"/>
    <w:pPr>
      <w:spacing w:before="240" w:after="60"/>
      <w:jc w:val="center"/>
      <w:outlineLvl w:val="0"/>
    </w:pPr>
    <w:rPr>
      <w:rFonts w:ascii="Cambria" w:hAnsi="Cambria" w:eastAsia="宋体" w:cs="Times New Roman"/>
      <w:b/>
      <w:bCs/>
      <w:sz w:val="32"/>
      <w:szCs w:val="32"/>
    </w:rPr>
  </w:style>
  <w:style w:type="paragraph" w:styleId="21">
    <w:name w:val="annotation subject"/>
    <w:basedOn w:val="13"/>
    <w:next w:val="13"/>
    <w:link w:val="41"/>
    <w:qFormat/>
    <w:uiPriority w:val="0"/>
    <w:rPr>
      <w:rFonts w:ascii="Times New Roman" w:hAnsi="Times New Roman" w:eastAsia="宋体"/>
      <w:b/>
      <w:bCs/>
      <w:szCs w:val="24"/>
    </w:rPr>
  </w:style>
  <w:style w:type="table" w:styleId="23">
    <w:name w:val="Table Grid"/>
    <w:basedOn w:val="22"/>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Strong"/>
    <w:qFormat/>
    <w:uiPriority w:val="22"/>
    <w:rPr>
      <w:b/>
      <w:bCs/>
    </w:rPr>
  </w:style>
  <w:style w:type="character" w:styleId="26">
    <w:name w:val="page number"/>
    <w:basedOn w:val="24"/>
    <w:qFormat/>
    <w:uiPriority w:val="0"/>
  </w:style>
  <w:style w:type="character" w:styleId="27">
    <w:name w:val="FollowedHyperlink"/>
    <w:unhideWhenUsed/>
    <w:qFormat/>
    <w:uiPriority w:val="99"/>
    <w:rPr>
      <w:color w:val="800080"/>
      <w:u w:val="single"/>
    </w:rPr>
  </w:style>
  <w:style w:type="character" w:styleId="28">
    <w:name w:val="Hyperlink"/>
    <w:qFormat/>
    <w:uiPriority w:val="99"/>
    <w:rPr>
      <w:color w:val="0000FF"/>
      <w:u w:val="single"/>
    </w:rPr>
  </w:style>
  <w:style w:type="character" w:styleId="29">
    <w:name w:val="annotation reference"/>
    <w:qFormat/>
    <w:uiPriority w:val="0"/>
    <w:rPr>
      <w:sz w:val="21"/>
      <w:szCs w:val="21"/>
    </w:rPr>
  </w:style>
  <w:style w:type="character" w:customStyle="1" w:styleId="30">
    <w:name w:val="页眉 字符"/>
    <w:basedOn w:val="24"/>
    <w:link w:val="18"/>
    <w:qFormat/>
    <w:uiPriority w:val="99"/>
    <w:rPr>
      <w:sz w:val="18"/>
      <w:szCs w:val="18"/>
    </w:rPr>
  </w:style>
  <w:style w:type="character" w:customStyle="1" w:styleId="31">
    <w:name w:val="页脚 字符"/>
    <w:basedOn w:val="24"/>
    <w:link w:val="17"/>
    <w:qFormat/>
    <w:uiPriority w:val="99"/>
    <w:rPr>
      <w:sz w:val="18"/>
      <w:szCs w:val="18"/>
    </w:rPr>
  </w:style>
  <w:style w:type="character" w:customStyle="1" w:styleId="32">
    <w:name w:val="标题 1 字符"/>
    <w:basedOn w:val="24"/>
    <w:link w:val="2"/>
    <w:qFormat/>
    <w:uiPriority w:val="9"/>
    <w:rPr>
      <w:rFonts w:ascii="Calibri" w:hAnsi="Calibri" w:cs="Times New Roman"/>
      <w:b/>
      <w:bCs/>
      <w:kern w:val="44"/>
      <w:sz w:val="44"/>
      <w:szCs w:val="44"/>
    </w:rPr>
  </w:style>
  <w:style w:type="character" w:customStyle="1" w:styleId="33">
    <w:name w:val="标题 2 字符"/>
    <w:basedOn w:val="24"/>
    <w:link w:val="3"/>
    <w:qFormat/>
    <w:uiPriority w:val="0"/>
    <w:rPr>
      <w:rFonts w:ascii="Cambria" w:hAnsi="Cambria" w:cs="Times New Roman"/>
      <w:b/>
      <w:bCs/>
      <w:sz w:val="32"/>
      <w:szCs w:val="32"/>
    </w:rPr>
  </w:style>
  <w:style w:type="character" w:customStyle="1" w:styleId="34">
    <w:name w:val="标题 3 字符"/>
    <w:basedOn w:val="24"/>
    <w:link w:val="4"/>
    <w:qFormat/>
    <w:uiPriority w:val="0"/>
    <w:rPr>
      <w:rFonts w:ascii="Calibri" w:hAnsi="Calibri" w:cs="Times New Roman"/>
      <w:b/>
      <w:bCs/>
      <w:sz w:val="32"/>
      <w:szCs w:val="32"/>
    </w:rPr>
  </w:style>
  <w:style w:type="character" w:customStyle="1" w:styleId="35">
    <w:name w:val="标题 4 字符"/>
    <w:basedOn w:val="24"/>
    <w:link w:val="5"/>
    <w:qFormat/>
    <w:uiPriority w:val="0"/>
    <w:rPr>
      <w:rFonts w:ascii="仿宋" w:hAnsi="仿宋" w:eastAsia="仿宋" w:cs="Times New Roman"/>
      <w:bCs/>
      <w:szCs w:val="28"/>
    </w:rPr>
  </w:style>
  <w:style w:type="character" w:customStyle="1" w:styleId="36">
    <w:name w:val="标题 5 字符"/>
    <w:basedOn w:val="24"/>
    <w:link w:val="6"/>
    <w:qFormat/>
    <w:uiPriority w:val="0"/>
    <w:rPr>
      <w:rFonts w:ascii="Calibri" w:hAnsi="Calibri" w:cs="Times New Roman"/>
      <w:b/>
      <w:bCs/>
      <w:szCs w:val="28"/>
    </w:rPr>
  </w:style>
  <w:style w:type="character" w:customStyle="1" w:styleId="37">
    <w:name w:val="标题 6 字符"/>
    <w:basedOn w:val="24"/>
    <w:link w:val="7"/>
    <w:qFormat/>
    <w:uiPriority w:val="0"/>
    <w:rPr>
      <w:rFonts w:ascii="Cambria" w:hAnsi="Cambria" w:cs="Times New Roman"/>
      <w:b/>
      <w:bCs/>
      <w:sz w:val="24"/>
      <w:szCs w:val="24"/>
    </w:rPr>
  </w:style>
  <w:style w:type="character" w:customStyle="1" w:styleId="38">
    <w:name w:val="标题 7 字符"/>
    <w:basedOn w:val="24"/>
    <w:link w:val="8"/>
    <w:qFormat/>
    <w:uiPriority w:val="0"/>
    <w:rPr>
      <w:rFonts w:ascii="Calibri" w:hAnsi="Calibri" w:cs="Times New Roman"/>
      <w:b/>
      <w:bCs/>
      <w:sz w:val="24"/>
      <w:szCs w:val="24"/>
    </w:rPr>
  </w:style>
  <w:style w:type="character" w:customStyle="1" w:styleId="39">
    <w:name w:val="标题 8 字符"/>
    <w:basedOn w:val="24"/>
    <w:link w:val="9"/>
    <w:qFormat/>
    <w:uiPriority w:val="0"/>
    <w:rPr>
      <w:rFonts w:ascii="Cambria" w:hAnsi="Cambria" w:cs="Times New Roman"/>
      <w:sz w:val="24"/>
      <w:szCs w:val="24"/>
    </w:rPr>
  </w:style>
  <w:style w:type="character" w:customStyle="1" w:styleId="40">
    <w:name w:val="标题 9 字符"/>
    <w:basedOn w:val="24"/>
    <w:link w:val="10"/>
    <w:qFormat/>
    <w:uiPriority w:val="0"/>
    <w:rPr>
      <w:rFonts w:ascii="Cambria" w:hAnsi="Cambria" w:cs="Times New Roman"/>
      <w:sz w:val="21"/>
      <w:szCs w:val="21"/>
    </w:rPr>
  </w:style>
  <w:style w:type="character" w:customStyle="1" w:styleId="41">
    <w:name w:val="批注主题 字符"/>
    <w:link w:val="21"/>
    <w:qFormat/>
    <w:uiPriority w:val="0"/>
    <w:rPr>
      <w:b/>
      <w:bCs/>
      <w:sz w:val="21"/>
      <w:szCs w:val="24"/>
    </w:rPr>
  </w:style>
  <w:style w:type="character" w:customStyle="1" w:styleId="42">
    <w:name w:val="标题 字符"/>
    <w:link w:val="20"/>
    <w:qFormat/>
    <w:uiPriority w:val="0"/>
    <w:rPr>
      <w:rFonts w:ascii="Cambria" w:hAnsi="Cambria" w:cs="Times New Roman"/>
      <w:b/>
      <w:bCs/>
      <w:sz w:val="32"/>
      <w:szCs w:val="32"/>
    </w:rPr>
  </w:style>
  <w:style w:type="character" w:customStyle="1" w:styleId="43">
    <w:name w:val="题注 字符"/>
    <w:link w:val="12"/>
    <w:qFormat/>
    <w:uiPriority w:val="0"/>
    <w:rPr>
      <w:bCs/>
      <w:sz w:val="21"/>
      <w:szCs w:val="21"/>
    </w:rPr>
  </w:style>
  <w:style w:type="character" w:customStyle="1" w:styleId="44">
    <w:name w:val="纯文本 字符"/>
    <w:link w:val="15"/>
    <w:qFormat/>
    <w:uiPriority w:val="0"/>
    <w:rPr>
      <w:rFonts w:ascii="宋体" w:hAnsi="Courier New" w:cs="Courier New"/>
      <w:sz w:val="21"/>
      <w:szCs w:val="21"/>
    </w:rPr>
  </w:style>
  <w:style w:type="character" w:customStyle="1" w:styleId="45">
    <w:name w:val="HTML 预设格式 字符"/>
    <w:link w:val="19"/>
    <w:qFormat/>
    <w:uiPriority w:val="99"/>
    <w:rPr>
      <w:rFonts w:ascii="Courier New" w:hAnsi="Courier New" w:cs="Courier New"/>
    </w:rPr>
  </w:style>
  <w:style w:type="character" w:customStyle="1" w:styleId="46">
    <w:name w:val="批注文字 字符"/>
    <w:qFormat/>
    <w:uiPriority w:val="0"/>
    <w:rPr>
      <w:kern w:val="2"/>
      <w:sz w:val="21"/>
      <w:szCs w:val="24"/>
    </w:rPr>
  </w:style>
  <w:style w:type="character" w:customStyle="1" w:styleId="47">
    <w:name w:val="正文s Char"/>
    <w:link w:val="48"/>
    <w:qFormat/>
    <w:uiPriority w:val="0"/>
    <w:rPr>
      <w:rFonts w:ascii="Calibri" w:hAnsi="Calibri"/>
      <w:sz w:val="24"/>
    </w:rPr>
  </w:style>
  <w:style w:type="paragraph" w:customStyle="1" w:styleId="48">
    <w:name w:val="正文s"/>
    <w:basedOn w:val="1"/>
    <w:link w:val="47"/>
    <w:qFormat/>
    <w:uiPriority w:val="0"/>
    <w:pPr>
      <w:spacing w:line="360" w:lineRule="auto"/>
      <w:ind w:firstLine="480" w:firstLineChars="200"/>
    </w:pPr>
    <w:rPr>
      <w:rFonts w:ascii="Calibri" w:hAnsi="Calibri" w:eastAsia="宋体"/>
      <w:sz w:val="24"/>
    </w:rPr>
  </w:style>
  <w:style w:type="character" w:customStyle="1" w:styleId="49">
    <w:name w:val="Bid_正文 Char"/>
    <w:link w:val="50"/>
    <w:qFormat/>
    <w:uiPriority w:val="0"/>
    <w:rPr>
      <w:sz w:val="24"/>
    </w:rPr>
  </w:style>
  <w:style w:type="paragraph" w:customStyle="1" w:styleId="50">
    <w:name w:val="Bid_正文"/>
    <w:basedOn w:val="11"/>
    <w:link w:val="49"/>
    <w:qFormat/>
    <w:uiPriority w:val="0"/>
    <w:pPr>
      <w:spacing w:beforeLines="0"/>
    </w:pPr>
    <w:rPr>
      <w:rFonts w:ascii="Times New Roman" w:hAnsi="Times New Roman"/>
      <w:szCs w:val="22"/>
    </w:rPr>
  </w:style>
  <w:style w:type="character" w:customStyle="1" w:styleId="51">
    <w:name w:val="N.N.N.N Char"/>
    <w:link w:val="52"/>
    <w:qFormat/>
    <w:locked/>
    <w:uiPriority w:val="0"/>
    <w:rPr>
      <w:rFonts w:ascii="微软雅黑" w:hAnsi="微软雅黑" w:eastAsia="微软雅黑"/>
      <w:b/>
      <w:sz w:val="24"/>
      <w:szCs w:val="28"/>
    </w:rPr>
  </w:style>
  <w:style w:type="paragraph" w:customStyle="1" w:styleId="52">
    <w:name w:val="N.N.N.N"/>
    <w:basedOn w:val="1"/>
    <w:next w:val="1"/>
    <w:link w:val="51"/>
    <w:qFormat/>
    <w:uiPriority w:val="0"/>
    <w:pPr>
      <w:tabs>
        <w:tab w:val="left" w:pos="360"/>
      </w:tabs>
      <w:spacing w:beforeLines="50" w:afterLines="50" w:line="400" w:lineRule="exact"/>
      <w:ind w:right="240" w:rightChars="100"/>
      <w:jc w:val="left"/>
      <w:outlineLvl w:val="3"/>
    </w:pPr>
    <w:rPr>
      <w:rFonts w:ascii="微软雅黑" w:hAnsi="微软雅黑" w:eastAsia="微软雅黑"/>
      <w:b/>
      <w:sz w:val="24"/>
      <w:szCs w:val="28"/>
    </w:rPr>
  </w:style>
  <w:style w:type="character" w:customStyle="1" w:styleId="53">
    <w:name w:val="HTML 预设格式 Char1"/>
    <w:qFormat/>
    <w:uiPriority w:val="0"/>
    <w:rPr>
      <w:rFonts w:ascii="Courier New" w:hAnsi="Courier New" w:cs="Courier New"/>
      <w:kern w:val="2"/>
    </w:rPr>
  </w:style>
  <w:style w:type="character" w:customStyle="1" w:styleId="54">
    <w:name w:val="列出段落 Char"/>
    <w:link w:val="55"/>
    <w:qFormat/>
    <w:locked/>
    <w:uiPriority w:val="34"/>
    <w:rPr>
      <w:rFonts w:ascii="Calibri" w:hAnsi="Calibri"/>
      <w:sz w:val="21"/>
    </w:rPr>
  </w:style>
  <w:style w:type="paragraph" w:customStyle="1" w:styleId="55">
    <w:name w:val="列出段落1"/>
    <w:basedOn w:val="1"/>
    <w:link w:val="54"/>
    <w:qFormat/>
    <w:uiPriority w:val="34"/>
    <w:pPr>
      <w:ind w:firstLine="420" w:firstLineChars="200"/>
    </w:pPr>
    <w:rPr>
      <w:rFonts w:ascii="Calibri" w:hAnsi="Calibri" w:eastAsia="宋体"/>
    </w:rPr>
  </w:style>
  <w:style w:type="character" w:customStyle="1" w:styleId="56">
    <w:name w:val="N.N.N Char"/>
    <w:link w:val="57"/>
    <w:qFormat/>
    <w:uiPriority w:val="0"/>
    <w:rPr>
      <w:rFonts w:ascii="微软雅黑" w:hAnsi="微软雅黑" w:eastAsia="微软雅黑"/>
      <w:b/>
      <w:szCs w:val="28"/>
    </w:rPr>
  </w:style>
  <w:style w:type="paragraph" w:customStyle="1" w:styleId="57">
    <w:name w:val="N.N.N"/>
    <w:basedOn w:val="1"/>
    <w:next w:val="1"/>
    <w:link w:val="56"/>
    <w:qFormat/>
    <w:uiPriority w:val="0"/>
    <w:pPr>
      <w:tabs>
        <w:tab w:val="left" w:pos="360"/>
      </w:tabs>
      <w:spacing w:before="156" w:after="156" w:line="480" w:lineRule="auto"/>
      <w:jc w:val="left"/>
      <w:outlineLvl w:val="2"/>
    </w:pPr>
    <w:rPr>
      <w:rFonts w:ascii="微软雅黑" w:hAnsi="微软雅黑" w:eastAsia="微软雅黑"/>
      <w:b/>
      <w:sz w:val="28"/>
      <w:szCs w:val="28"/>
    </w:rPr>
  </w:style>
  <w:style w:type="character" w:customStyle="1" w:styleId="58">
    <w:name w:val="正文缩进 字符"/>
    <w:link w:val="11"/>
    <w:qFormat/>
    <w:uiPriority w:val="0"/>
    <w:rPr>
      <w:rFonts w:ascii="宋体" w:hAnsi="宋体"/>
      <w:sz w:val="24"/>
      <w:szCs w:val="24"/>
    </w:rPr>
  </w:style>
  <w:style w:type="character" w:customStyle="1" w:styleId="59">
    <w:name w:val="p111"/>
    <w:qFormat/>
    <w:uiPriority w:val="0"/>
    <w:rPr>
      <w:rFonts w:hint="default" w:ascii="ˎ̥" w:hAnsi="ˎ̥"/>
      <w:sz w:val="22"/>
      <w:szCs w:val="22"/>
    </w:rPr>
  </w:style>
  <w:style w:type="character" w:customStyle="1" w:styleId="60">
    <w:name w:val="标题 字符1"/>
    <w:basedOn w:val="24"/>
    <w:qFormat/>
    <w:uiPriority w:val="10"/>
    <w:rPr>
      <w:rFonts w:asciiTheme="majorHAnsi" w:hAnsiTheme="majorHAnsi" w:eastAsiaTheme="majorEastAsia" w:cstheme="majorBidi"/>
      <w:b/>
      <w:bCs/>
      <w:sz w:val="32"/>
      <w:szCs w:val="32"/>
    </w:rPr>
  </w:style>
  <w:style w:type="character" w:customStyle="1" w:styleId="61">
    <w:name w:val="HTML 预设格式 字符1"/>
    <w:basedOn w:val="24"/>
    <w:semiHidden/>
    <w:qFormat/>
    <w:uiPriority w:val="99"/>
    <w:rPr>
      <w:rFonts w:ascii="Courier New" w:hAnsi="Courier New" w:cs="Courier New" w:eastAsiaTheme="minorEastAsia"/>
      <w:sz w:val="20"/>
      <w:szCs w:val="20"/>
    </w:rPr>
  </w:style>
  <w:style w:type="character" w:customStyle="1" w:styleId="62">
    <w:name w:val="批注文字 字符1"/>
    <w:basedOn w:val="24"/>
    <w:link w:val="13"/>
    <w:semiHidden/>
    <w:qFormat/>
    <w:uiPriority w:val="99"/>
    <w:rPr>
      <w:rFonts w:asciiTheme="minorHAnsi" w:hAnsiTheme="minorHAnsi" w:eastAsiaTheme="minorEastAsia"/>
      <w:sz w:val="21"/>
    </w:rPr>
  </w:style>
  <w:style w:type="character" w:customStyle="1" w:styleId="63">
    <w:name w:val="批注主题 字符1"/>
    <w:basedOn w:val="62"/>
    <w:semiHidden/>
    <w:qFormat/>
    <w:uiPriority w:val="99"/>
    <w:rPr>
      <w:rFonts w:asciiTheme="minorHAnsi" w:hAnsiTheme="minorHAnsi" w:eastAsiaTheme="minorEastAsia"/>
      <w:b/>
      <w:bCs/>
      <w:sz w:val="21"/>
    </w:rPr>
  </w:style>
  <w:style w:type="character" w:customStyle="1" w:styleId="64">
    <w:name w:val="纯文本 字符1"/>
    <w:basedOn w:val="24"/>
    <w:semiHidden/>
    <w:qFormat/>
    <w:uiPriority w:val="99"/>
    <w:rPr>
      <w:rFonts w:hAnsi="Courier New" w:cs="Courier New" w:asciiTheme="minorEastAsia" w:eastAsiaTheme="minorEastAsia"/>
      <w:sz w:val="21"/>
    </w:rPr>
  </w:style>
  <w:style w:type="paragraph" w:customStyle="1" w:styleId="65">
    <w:name w:val="_Style 56"/>
    <w:basedOn w:val="1"/>
    <w:next w:val="1"/>
    <w:qFormat/>
    <w:uiPriority w:val="0"/>
    <w:rPr>
      <w:rFonts w:ascii="Calibri" w:hAnsi="Calibri" w:eastAsia="宋体" w:cs="Times New Roman"/>
      <w:szCs w:val="24"/>
    </w:rPr>
  </w:style>
  <w:style w:type="character" w:customStyle="1" w:styleId="66">
    <w:name w:val="批注框文本 字符"/>
    <w:basedOn w:val="24"/>
    <w:link w:val="16"/>
    <w:semiHidden/>
    <w:qFormat/>
    <w:uiPriority w:val="0"/>
    <w:rPr>
      <w:rFonts w:ascii="Calibri" w:hAnsi="Calibri" w:cs="Times New Roman"/>
      <w:sz w:val="18"/>
      <w:szCs w:val="18"/>
    </w:rPr>
  </w:style>
  <w:style w:type="paragraph" w:customStyle="1" w:styleId="67">
    <w:name w:val="font6"/>
    <w:basedOn w:val="1"/>
    <w:qFormat/>
    <w:uiPriority w:val="0"/>
    <w:pPr>
      <w:widowControl/>
      <w:spacing w:before="100" w:beforeAutospacing="1" w:after="100" w:afterAutospacing="1"/>
      <w:jc w:val="left"/>
    </w:pPr>
    <w:rPr>
      <w:rFonts w:ascii="Calibri" w:hAnsi="Calibri" w:eastAsia="宋体" w:cs="Times New Roman"/>
      <w:kern w:val="0"/>
      <w:sz w:val="20"/>
      <w:szCs w:val="20"/>
    </w:rPr>
  </w:style>
  <w:style w:type="paragraph" w:customStyle="1" w:styleId="68">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9">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70">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bottom"/>
    </w:pPr>
    <w:rPr>
      <w:rFonts w:ascii="宋体" w:hAnsi="宋体" w:eastAsia="宋体" w:cs="宋体"/>
      <w:kern w:val="0"/>
      <w:sz w:val="20"/>
      <w:szCs w:val="20"/>
    </w:rPr>
  </w:style>
  <w:style w:type="paragraph" w:customStyle="1" w:styleId="71">
    <w:name w:val="font7"/>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72">
    <w:name w:val="TOC 标题1"/>
    <w:basedOn w:val="2"/>
    <w:next w:val="1"/>
    <w:qFormat/>
    <w:uiPriority w:val="39"/>
    <w:pPr>
      <w:pageBreakBefore w:val="0"/>
      <w:widowControl/>
      <w:numPr>
        <w:numId w:val="0"/>
      </w:numPr>
      <w:spacing w:before="480" w:after="0" w:line="276" w:lineRule="auto"/>
      <w:outlineLvl w:val="9"/>
    </w:pPr>
    <w:rPr>
      <w:rFonts w:ascii="Cambria" w:hAnsi="Cambria"/>
      <w:color w:val="365F91"/>
      <w:kern w:val="0"/>
      <w:sz w:val="28"/>
      <w:szCs w:val="28"/>
    </w:rPr>
  </w:style>
  <w:style w:type="paragraph" w:customStyle="1" w:styleId="73">
    <w:name w:val="font5"/>
    <w:basedOn w:val="1"/>
    <w:qFormat/>
    <w:uiPriority w:val="0"/>
    <w:pPr>
      <w:widowControl/>
      <w:spacing w:before="100" w:beforeAutospacing="1" w:after="100" w:afterAutospacing="1"/>
      <w:jc w:val="left"/>
    </w:pPr>
    <w:rPr>
      <w:rFonts w:ascii="宋体" w:hAnsi="宋体" w:eastAsia="宋体" w:cs="宋体"/>
      <w:kern w:val="0"/>
      <w:sz w:val="20"/>
      <w:szCs w:val="20"/>
    </w:rPr>
  </w:style>
  <w:style w:type="paragraph" w:customStyle="1" w:styleId="74">
    <w:name w:val="srni列表"/>
    <w:basedOn w:val="1"/>
    <w:qFormat/>
    <w:uiPriority w:val="0"/>
    <w:pPr>
      <w:tabs>
        <w:tab w:val="left" w:pos="425"/>
      </w:tabs>
      <w:spacing w:line="560" w:lineRule="exact"/>
      <w:ind w:left="851"/>
    </w:pPr>
    <w:rPr>
      <w:rFonts w:ascii="宋体" w:hAnsi="宋体" w:eastAsia="仿宋" w:cs="Times New Roman"/>
      <w:sz w:val="28"/>
      <w:szCs w:val="24"/>
    </w:rPr>
  </w:style>
  <w:style w:type="paragraph" w:styleId="75">
    <w:name w:val="No Spacing"/>
    <w:qFormat/>
    <w:uiPriority w:val="1"/>
    <w:pPr>
      <w:widowControl w:val="0"/>
      <w:jc w:val="both"/>
    </w:pPr>
    <w:rPr>
      <w:rFonts w:ascii="Calibri" w:hAnsi="Calibri" w:eastAsia="宋体" w:cs="Times New Roman"/>
      <w:kern w:val="2"/>
      <w:sz w:val="21"/>
      <w:szCs w:val="24"/>
      <w:lang w:val="en-US" w:eastAsia="zh-CN" w:bidi="ar-SA"/>
    </w:rPr>
  </w:style>
  <w:style w:type="paragraph" w:styleId="76">
    <w:name w:val="List Paragraph"/>
    <w:basedOn w:val="1"/>
    <w:unhideWhenUsed/>
    <w:qFormat/>
    <w:uiPriority w:val="34"/>
    <w:pPr>
      <w:ind w:firstLine="420" w:firstLineChars="200"/>
    </w:pPr>
  </w:style>
  <w:style w:type="character" w:customStyle="1" w:styleId="77">
    <w:name w:val="正文文本 字符"/>
    <w:link w:val="14"/>
    <w:qFormat/>
    <w:uiPriority w:val="0"/>
    <w:rPr>
      <w:rFonts w:ascii="宋体" w:hAnsi="宋体"/>
      <w:szCs w:val="21"/>
    </w:rPr>
  </w:style>
  <w:style w:type="character" w:customStyle="1" w:styleId="78">
    <w:name w:val="正文文本 Char1"/>
    <w:basedOn w:val="24"/>
    <w:semiHidden/>
    <w:qFormat/>
    <w:uiPriority w:val="99"/>
    <w:rPr>
      <w:rFonts w:asciiTheme="minorHAnsi" w:hAnsiTheme="minorHAnsi" w:eastAsiaTheme="minorEastAsia" w:cstheme="minorBidi"/>
      <w:kern w:val="2"/>
      <w:sz w:val="21"/>
      <w:szCs w:val="22"/>
    </w:rPr>
  </w:style>
  <w:style w:type="paragraph" w:customStyle="1" w:styleId="79">
    <w:name w:val="标题 42"/>
    <w:basedOn w:val="1"/>
    <w:qFormat/>
    <w:uiPriority w:val="1"/>
    <w:pPr>
      <w:ind w:left="218"/>
      <w:outlineLvl w:val="4"/>
    </w:pPr>
    <w:rPr>
      <w:rFonts w:ascii="宋体" w:hAnsi="宋体" w:eastAsia="宋体" w:cs="Times New Roman"/>
      <w:sz w:val="28"/>
      <w:szCs w:val="28"/>
    </w:rPr>
  </w:style>
  <w:style w:type="paragraph" w:customStyle="1" w:styleId="80">
    <w:name w:val="Table Paragraph"/>
    <w:basedOn w:val="1"/>
    <w:qFormat/>
    <w:uiPriority w:val="99"/>
    <w:pPr>
      <w:autoSpaceDE w:val="0"/>
      <w:autoSpaceDN w:val="0"/>
      <w:adjustRightInd w:val="0"/>
      <w:jc w:val="left"/>
    </w:pPr>
    <w:rPr>
      <w:rFonts w:ascii="Times New Roman" w:hAnsi="Times New Roman" w:eastAsia="宋体" w:cs="Times New Roman"/>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oleObject" Target="embeddings/oleObject2.bin"/><Relationship Id="rId6" Type="http://schemas.openxmlformats.org/officeDocument/2006/relationships/image" Target="media/image1.png"/><Relationship Id="rId5" Type="http://schemas.openxmlformats.org/officeDocument/2006/relationships/oleObject" Target="embeddings/oleObject1.bin"/><Relationship Id="rId4" Type="http://schemas.openxmlformats.org/officeDocument/2006/relationships/theme" Target="theme/theme1.xml"/><Relationship Id="rId30" Type="http://schemas.openxmlformats.org/officeDocument/2006/relationships/fontTable" Target="fontTable.xml"/><Relationship Id="rId3" Type="http://schemas.openxmlformats.org/officeDocument/2006/relationships/footer" Target="foot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oleObject" Target="embeddings/oleObject5.bin"/><Relationship Id="rId13" Type="http://schemas.openxmlformats.org/officeDocument/2006/relationships/image" Target="media/image5.png"/><Relationship Id="rId12" Type="http://schemas.openxmlformats.org/officeDocument/2006/relationships/oleObject" Target="embeddings/oleObject4.bin"/><Relationship Id="rId11" Type="http://schemas.openxmlformats.org/officeDocument/2006/relationships/image" Target="media/image4.png"/><Relationship Id="rId10" Type="http://schemas.openxmlformats.org/officeDocument/2006/relationships/oleObject" Target="embeddings/oleObject3.bin"/><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57"/>
    <customShpInfo spid="_x0000_s2058"/>
    <customShpInfo spid="_x0000_s2056"/>
    <customShpInfo spid="_x0000_s2055"/>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5F73048-955B-4A0C-8EF4-0694F2CE5353}">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29</Pages>
  <Words>11547</Words>
  <Characters>12251</Characters>
  <Lines>105</Lines>
  <Paragraphs>29</Paragraphs>
  <TotalTime>17</TotalTime>
  <ScaleCrop>false</ScaleCrop>
  <LinksUpToDate>false</LinksUpToDate>
  <CharactersWithSpaces>13212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2020-07-29T02:39:00Z</dcterms:created>
  <dc:creator>jsnlx</dc:creator>
  <cp:lastModifiedBy>涛声依旧</cp:lastModifiedBy>
  <cp:lastPrinted>2021-08-11T09:08:00Z</cp:lastPrinted>
  <dcterms:modified xsi:type="dcterms:W3CDTF">2023-09-14T01:07:55Z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D004C39ADAD34C29B803C9421867AC3E</vt:lpwstr>
  </property>
</Properties>
</file>