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38C" w:rsidRDefault="00B9662D">
      <w:pPr>
        <w:spacing w:line="360" w:lineRule="auto"/>
        <w:rPr>
          <w:rFonts w:ascii="黑体" w:eastAsia="黑体" w:hAnsi="黑体" w:cs="方正小标宋简体"/>
          <w:sz w:val="32"/>
          <w:szCs w:val="32"/>
          <w:lang w:val="zh-CN"/>
        </w:rPr>
      </w:pPr>
      <w:r>
        <w:rPr>
          <w:rFonts w:ascii="黑体" w:eastAsia="黑体" w:hAnsi="黑体" w:cs="方正小标宋简体" w:hint="eastAsia"/>
          <w:sz w:val="32"/>
          <w:szCs w:val="32"/>
          <w:lang w:val="zh-CN"/>
        </w:rPr>
        <w:t>附件2-</w:t>
      </w:r>
      <w:r>
        <w:rPr>
          <w:rFonts w:ascii="黑体" w:eastAsia="黑体" w:hAnsi="黑体" w:cs="方正小标宋简体" w:hint="eastAsia"/>
          <w:sz w:val="32"/>
          <w:szCs w:val="32"/>
        </w:rPr>
        <w:t>8</w:t>
      </w:r>
    </w:p>
    <w:p w:rsidR="00CF738C" w:rsidRDefault="00CF738C">
      <w:pPr>
        <w:spacing w:line="360" w:lineRule="auto"/>
        <w:rPr>
          <w:rFonts w:ascii="黑体" w:eastAsia="黑体" w:hAnsi="黑体" w:cs="方正小标宋简体"/>
          <w:sz w:val="32"/>
          <w:szCs w:val="32"/>
          <w:lang w:val="zh-CN"/>
        </w:rPr>
      </w:pPr>
    </w:p>
    <w:p w:rsidR="00CF738C" w:rsidRPr="00565F15" w:rsidRDefault="00B9662D">
      <w:pPr>
        <w:spacing w:line="360" w:lineRule="auto"/>
        <w:jc w:val="center"/>
        <w:rPr>
          <w:rFonts w:ascii="宋体" w:eastAsia="宋体" w:hAnsi="宋体" w:cs="方正小标宋简体"/>
          <w:b/>
          <w:sz w:val="40"/>
          <w:szCs w:val="40"/>
          <w:lang w:val="zh-CN"/>
        </w:rPr>
      </w:pPr>
      <w:r w:rsidRPr="00565F15">
        <w:rPr>
          <w:rFonts w:ascii="宋体" w:eastAsia="宋体" w:hAnsi="宋体" w:cs="方正小标宋简体" w:hint="eastAsia"/>
          <w:b/>
          <w:sz w:val="40"/>
          <w:szCs w:val="40"/>
          <w:lang w:val="zh-CN"/>
        </w:rPr>
        <w:t>202</w:t>
      </w:r>
      <w:r w:rsidR="008578BE" w:rsidRPr="00565F15">
        <w:rPr>
          <w:rFonts w:ascii="宋体" w:eastAsia="宋体" w:hAnsi="宋体" w:cs="方正小标宋简体"/>
          <w:b/>
          <w:sz w:val="40"/>
          <w:szCs w:val="40"/>
          <w:lang w:val="zh-CN"/>
        </w:rPr>
        <w:t>2</w:t>
      </w:r>
      <w:r w:rsidRPr="00565F15">
        <w:rPr>
          <w:rFonts w:ascii="宋体" w:eastAsia="宋体" w:hAnsi="宋体" w:cs="方正小标宋简体" w:hint="eastAsia"/>
          <w:b/>
          <w:sz w:val="40"/>
          <w:szCs w:val="40"/>
          <w:lang w:val="zh-CN"/>
        </w:rPr>
        <w:t>年江苏省中等职业学校学生学业水平考试</w:t>
      </w:r>
    </w:p>
    <w:p w:rsidR="00CF738C" w:rsidRPr="00565F15" w:rsidRDefault="00B9662D">
      <w:pPr>
        <w:spacing w:line="360" w:lineRule="auto"/>
        <w:jc w:val="center"/>
        <w:rPr>
          <w:rFonts w:ascii="宋体" w:eastAsia="宋体" w:hAnsi="宋体" w:cs="方正小标宋简体"/>
          <w:b/>
          <w:sz w:val="40"/>
          <w:szCs w:val="40"/>
          <w:lang w:val="zh-CN"/>
        </w:rPr>
      </w:pPr>
      <w:r w:rsidRPr="00565F15">
        <w:rPr>
          <w:rFonts w:ascii="宋体" w:eastAsia="宋体" w:hAnsi="宋体" w:cs="方正小标宋简体" w:hint="eastAsia"/>
          <w:b/>
          <w:sz w:val="40"/>
          <w:szCs w:val="40"/>
          <w:lang w:val="zh-CN"/>
        </w:rPr>
        <w:t>轨道交通类专业基本技能考试指导性实施方案</w:t>
      </w:r>
    </w:p>
    <w:p w:rsidR="00CF738C" w:rsidRDefault="00CF738C" w:rsidP="00765723">
      <w:pPr>
        <w:spacing w:beforeLines="50" w:afterLines="50" w:line="400" w:lineRule="exact"/>
        <w:ind w:firstLineChars="200" w:firstLine="640"/>
        <w:outlineLvl w:val="0"/>
        <w:rPr>
          <w:rFonts w:ascii="Times New Roman" w:eastAsia="黑体" w:hAnsi="Times New Roman" w:cs="黑体"/>
          <w:bCs/>
          <w:kern w:val="0"/>
          <w:sz w:val="32"/>
          <w:szCs w:val="32"/>
        </w:rPr>
      </w:pPr>
    </w:p>
    <w:p w:rsidR="00CF738C" w:rsidRDefault="00B9662D" w:rsidP="00765723">
      <w:pPr>
        <w:spacing w:beforeLines="50" w:afterLines="50" w:line="56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一、考试对象</w:t>
      </w:r>
    </w:p>
    <w:p w:rsidR="00CF738C" w:rsidRDefault="00B9662D">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面向全省中等职业学校（含技工院校）</w:t>
      </w:r>
      <w:r>
        <w:rPr>
          <w:rFonts w:ascii="仿宋" w:eastAsia="仿宋" w:hAnsi="仿宋" w:cs="仿宋" w:hint="eastAsia"/>
          <w:color w:val="000000"/>
          <w:kern w:val="0"/>
          <w:sz w:val="32"/>
          <w:szCs w:val="32"/>
        </w:rPr>
        <w:t>202</w:t>
      </w:r>
      <w:r w:rsidR="008578BE">
        <w:rPr>
          <w:rFonts w:ascii="仿宋" w:eastAsia="仿宋" w:hAnsi="仿宋" w:cs="仿宋"/>
          <w:color w:val="000000"/>
          <w:kern w:val="0"/>
          <w:sz w:val="32"/>
          <w:szCs w:val="32"/>
        </w:rPr>
        <w:t>3</w:t>
      </w:r>
      <w:r>
        <w:rPr>
          <w:rFonts w:ascii="仿宋" w:eastAsia="仿宋" w:hAnsi="仿宋" w:cs="仿宋" w:hint="eastAsia"/>
          <w:color w:val="000000"/>
          <w:kern w:val="0"/>
          <w:sz w:val="32"/>
          <w:szCs w:val="32"/>
        </w:rPr>
        <w:t>届</w:t>
      </w:r>
      <w:r>
        <w:rPr>
          <w:rFonts w:ascii="Times New Roman" w:eastAsia="仿宋" w:hAnsi="Times New Roman" w:cs="仿宋" w:hint="eastAsia"/>
          <w:kern w:val="0"/>
          <w:sz w:val="32"/>
          <w:szCs w:val="32"/>
        </w:rPr>
        <w:t>轨道交通类</w:t>
      </w:r>
      <w:r>
        <w:rPr>
          <w:rFonts w:ascii="Times New Roman" w:eastAsia="仿宋" w:hAnsi="Times New Roman" w:cs="仿宋" w:hint="eastAsia"/>
          <w:kern w:val="0"/>
          <w:sz w:val="32"/>
          <w:szCs w:val="32"/>
          <w:lang w:val="zh-CN"/>
        </w:rPr>
        <w:t>城市轨道交通运营管理</w:t>
      </w:r>
      <w:r>
        <w:rPr>
          <w:rFonts w:ascii="Times New Roman" w:eastAsia="仿宋" w:hAnsi="Times New Roman" w:cs="仿宋" w:hint="eastAsia"/>
          <w:kern w:val="0"/>
          <w:sz w:val="32"/>
          <w:szCs w:val="32"/>
        </w:rPr>
        <w:t>和铁道运输管理专业考生。</w:t>
      </w:r>
    </w:p>
    <w:p w:rsidR="00CF738C" w:rsidRDefault="00B9662D">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现代职教体系“</w:t>
      </w:r>
      <w:r>
        <w:rPr>
          <w:rFonts w:ascii="Times New Roman" w:eastAsia="仿宋" w:hAnsi="Times New Roman" w:cs="仿宋" w:hint="eastAsia"/>
          <w:kern w:val="0"/>
          <w:sz w:val="32"/>
          <w:szCs w:val="32"/>
        </w:rPr>
        <w:t>3+3</w:t>
      </w: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3+4</w:t>
      </w:r>
      <w:r>
        <w:rPr>
          <w:rFonts w:ascii="Times New Roman" w:eastAsia="仿宋" w:hAnsi="Times New Roman" w:cs="仿宋" w:hint="eastAsia"/>
          <w:kern w:val="0"/>
          <w:sz w:val="32"/>
          <w:szCs w:val="32"/>
        </w:rPr>
        <w:t>”试点项目</w:t>
      </w:r>
      <w:r>
        <w:rPr>
          <w:rFonts w:ascii="仿宋" w:eastAsia="仿宋" w:hAnsi="仿宋" w:cs="仿宋" w:hint="eastAsia"/>
          <w:color w:val="000000"/>
          <w:kern w:val="0"/>
          <w:sz w:val="32"/>
          <w:szCs w:val="32"/>
        </w:rPr>
        <w:t>202</w:t>
      </w:r>
      <w:r w:rsidR="008578BE">
        <w:rPr>
          <w:rFonts w:ascii="仿宋" w:eastAsia="仿宋" w:hAnsi="仿宋" w:cs="仿宋"/>
          <w:color w:val="000000"/>
          <w:kern w:val="0"/>
          <w:sz w:val="32"/>
          <w:szCs w:val="32"/>
        </w:rPr>
        <w:t>3</w:t>
      </w:r>
      <w:r>
        <w:rPr>
          <w:rFonts w:ascii="仿宋" w:eastAsia="仿宋" w:hAnsi="仿宋" w:cs="仿宋" w:hint="eastAsia"/>
          <w:color w:val="000000"/>
          <w:kern w:val="0"/>
          <w:sz w:val="32"/>
          <w:szCs w:val="32"/>
        </w:rPr>
        <w:t>届</w:t>
      </w:r>
      <w:r>
        <w:rPr>
          <w:rFonts w:ascii="Times New Roman" w:eastAsia="仿宋" w:hAnsi="Times New Roman" w:cs="仿宋" w:hint="eastAsia"/>
          <w:kern w:val="0"/>
          <w:sz w:val="32"/>
          <w:szCs w:val="32"/>
        </w:rPr>
        <w:t>学生须参加考试。五年制高职学生是否参加考试，由各</w:t>
      </w:r>
      <w:r w:rsidR="002D6DAD">
        <w:rPr>
          <w:rFonts w:ascii="Times New Roman" w:eastAsia="仿宋" w:hAnsi="Times New Roman" w:cs="仿宋" w:hint="eastAsia"/>
          <w:kern w:val="0"/>
          <w:sz w:val="32"/>
          <w:szCs w:val="32"/>
        </w:rPr>
        <w:t>设区</w:t>
      </w:r>
      <w:r>
        <w:rPr>
          <w:rFonts w:ascii="Times New Roman" w:eastAsia="仿宋" w:hAnsi="Times New Roman" w:cs="仿宋" w:hint="eastAsia"/>
          <w:kern w:val="0"/>
          <w:sz w:val="32"/>
          <w:szCs w:val="32"/>
        </w:rPr>
        <w:t>市教育局统筹安排。</w:t>
      </w:r>
    </w:p>
    <w:p w:rsidR="00CF738C" w:rsidRDefault="00B9662D" w:rsidP="00765723">
      <w:pPr>
        <w:spacing w:beforeLines="50" w:afterLines="50" w:line="56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二、考试内容、方式、时长及配分</w:t>
      </w:r>
    </w:p>
    <w:tbl>
      <w:tblPr>
        <w:tblStyle w:val="ac"/>
        <w:tblW w:w="4781" w:type="pct"/>
        <w:jc w:val="center"/>
        <w:tblLook w:val="04A0"/>
      </w:tblPr>
      <w:tblGrid>
        <w:gridCol w:w="2957"/>
        <w:gridCol w:w="1016"/>
        <w:gridCol w:w="1296"/>
        <w:gridCol w:w="978"/>
        <w:gridCol w:w="1902"/>
      </w:tblGrid>
      <w:tr w:rsidR="00CF738C">
        <w:trPr>
          <w:trHeight w:val="567"/>
          <w:jc w:val="center"/>
        </w:trPr>
        <w:tc>
          <w:tcPr>
            <w:tcW w:w="1813" w:type="pct"/>
            <w:vAlign w:val="center"/>
          </w:tcPr>
          <w:p w:rsidR="00CF738C" w:rsidRDefault="00B9662D">
            <w:pPr>
              <w:spacing w:line="360" w:lineRule="exact"/>
              <w:jc w:val="center"/>
              <w:rPr>
                <w:rFonts w:ascii="Times New Roman" w:eastAsia="宋体" w:hAnsi="Times New Roman" w:cs="仿宋"/>
                <w:b/>
                <w:sz w:val="24"/>
              </w:rPr>
            </w:pPr>
            <w:r>
              <w:rPr>
                <w:rFonts w:ascii="Times New Roman" w:eastAsia="宋体" w:hAnsi="Times New Roman" w:cs="仿宋" w:hint="eastAsia"/>
                <w:b/>
                <w:sz w:val="24"/>
              </w:rPr>
              <w:t>考试内容</w:t>
            </w:r>
          </w:p>
        </w:tc>
        <w:tc>
          <w:tcPr>
            <w:tcW w:w="623" w:type="pct"/>
            <w:vAlign w:val="center"/>
          </w:tcPr>
          <w:p w:rsidR="00CF738C" w:rsidRDefault="00B9662D">
            <w:pPr>
              <w:spacing w:line="360" w:lineRule="exact"/>
              <w:jc w:val="center"/>
              <w:rPr>
                <w:rFonts w:ascii="Times New Roman" w:eastAsia="宋体" w:hAnsi="Times New Roman" w:cs="仿宋"/>
                <w:b/>
                <w:sz w:val="24"/>
              </w:rPr>
            </w:pPr>
            <w:r>
              <w:rPr>
                <w:rFonts w:ascii="Times New Roman" w:eastAsia="宋体" w:hAnsi="Times New Roman" w:cs="仿宋" w:hint="eastAsia"/>
                <w:b/>
                <w:sz w:val="24"/>
              </w:rPr>
              <w:t>方式</w:t>
            </w:r>
          </w:p>
        </w:tc>
        <w:tc>
          <w:tcPr>
            <w:tcW w:w="795" w:type="pct"/>
            <w:vAlign w:val="center"/>
          </w:tcPr>
          <w:p w:rsidR="00CF738C" w:rsidRDefault="00B9662D">
            <w:pPr>
              <w:spacing w:line="360" w:lineRule="exact"/>
              <w:jc w:val="center"/>
              <w:rPr>
                <w:rFonts w:ascii="Times New Roman" w:eastAsia="宋体" w:hAnsi="Times New Roman" w:cs="仿宋"/>
                <w:b/>
                <w:sz w:val="24"/>
              </w:rPr>
            </w:pPr>
            <w:r>
              <w:rPr>
                <w:rFonts w:ascii="Times New Roman" w:eastAsia="宋体" w:hAnsi="Times New Roman" w:cs="仿宋" w:hint="eastAsia"/>
                <w:b/>
                <w:sz w:val="24"/>
              </w:rPr>
              <w:t>时长</w:t>
            </w:r>
          </w:p>
        </w:tc>
        <w:tc>
          <w:tcPr>
            <w:tcW w:w="600" w:type="pct"/>
            <w:vAlign w:val="center"/>
          </w:tcPr>
          <w:p w:rsidR="00CF738C" w:rsidRDefault="00B9662D">
            <w:pPr>
              <w:spacing w:line="360" w:lineRule="exact"/>
              <w:jc w:val="center"/>
              <w:rPr>
                <w:rFonts w:ascii="Times New Roman" w:eastAsia="宋体" w:hAnsi="Times New Roman" w:cs="仿宋"/>
                <w:b/>
                <w:sz w:val="24"/>
              </w:rPr>
            </w:pPr>
            <w:r>
              <w:rPr>
                <w:rFonts w:ascii="Times New Roman" w:eastAsia="宋体" w:hAnsi="Times New Roman" w:cs="仿宋" w:hint="eastAsia"/>
                <w:b/>
                <w:sz w:val="24"/>
              </w:rPr>
              <w:t>配分</w:t>
            </w:r>
          </w:p>
        </w:tc>
        <w:tc>
          <w:tcPr>
            <w:tcW w:w="1167" w:type="pct"/>
            <w:vAlign w:val="center"/>
          </w:tcPr>
          <w:p w:rsidR="00CF738C" w:rsidRDefault="00B9662D">
            <w:pPr>
              <w:spacing w:line="400" w:lineRule="exact"/>
              <w:jc w:val="center"/>
              <w:rPr>
                <w:rFonts w:ascii="Times New Roman" w:eastAsia="仿宋" w:hAnsi="Times New Roman" w:cs="仿宋"/>
                <w:kern w:val="0"/>
                <w:sz w:val="24"/>
                <w:szCs w:val="24"/>
              </w:rPr>
            </w:pPr>
            <w:r>
              <w:rPr>
                <w:rFonts w:ascii="Times New Roman" w:eastAsia="仿宋" w:hAnsi="Times New Roman" w:cs="仿宋" w:hint="eastAsia"/>
                <w:kern w:val="0"/>
                <w:sz w:val="24"/>
                <w:szCs w:val="24"/>
              </w:rPr>
              <w:t>备注</w:t>
            </w:r>
          </w:p>
        </w:tc>
      </w:tr>
      <w:tr w:rsidR="00CF738C">
        <w:trPr>
          <w:trHeight w:val="567"/>
          <w:jc w:val="center"/>
        </w:trPr>
        <w:tc>
          <w:tcPr>
            <w:tcW w:w="1813" w:type="pct"/>
            <w:vAlign w:val="center"/>
          </w:tcPr>
          <w:p w:rsidR="00CF738C" w:rsidRDefault="00B9662D">
            <w:pPr>
              <w:spacing w:line="400" w:lineRule="exact"/>
              <w:rPr>
                <w:rFonts w:ascii="Times New Roman" w:eastAsia="仿宋" w:hAnsi="Times New Roman" w:cs="仿宋"/>
                <w:kern w:val="0"/>
                <w:sz w:val="24"/>
                <w:szCs w:val="24"/>
              </w:rPr>
            </w:pPr>
            <w:r>
              <w:rPr>
                <w:rFonts w:ascii="Times New Roman" w:eastAsia="仿宋" w:hAnsi="Times New Roman" w:cs="仿宋" w:hint="eastAsia"/>
                <w:kern w:val="0"/>
                <w:sz w:val="24"/>
                <w:szCs w:val="24"/>
              </w:rPr>
              <w:t>服务礼仪与手信号显示</w:t>
            </w:r>
          </w:p>
        </w:tc>
        <w:tc>
          <w:tcPr>
            <w:tcW w:w="623" w:type="pct"/>
            <w:vAlign w:val="center"/>
          </w:tcPr>
          <w:p w:rsidR="00CF738C" w:rsidRDefault="00B9662D">
            <w:pPr>
              <w:spacing w:line="400" w:lineRule="exact"/>
              <w:jc w:val="center"/>
              <w:rPr>
                <w:rFonts w:ascii="Times New Roman" w:eastAsia="仿宋" w:hAnsi="Times New Roman" w:cs="仿宋"/>
                <w:kern w:val="0"/>
                <w:sz w:val="24"/>
                <w:szCs w:val="24"/>
              </w:rPr>
            </w:pPr>
            <w:r>
              <w:rPr>
                <w:rFonts w:ascii="Times New Roman" w:eastAsia="仿宋" w:hAnsi="Times New Roman" w:cs="仿宋" w:hint="eastAsia"/>
                <w:kern w:val="0"/>
                <w:sz w:val="24"/>
                <w:szCs w:val="24"/>
              </w:rPr>
              <w:t>实操</w:t>
            </w:r>
          </w:p>
        </w:tc>
        <w:tc>
          <w:tcPr>
            <w:tcW w:w="795" w:type="pct"/>
            <w:vAlign w:val="center"/>
          </w:tcPr>
          <w:p w:rsidR="00CF738C" w:rsidRDefault="00B9662D">
            <w:pPr>
              <w:spacing w:line="400" w:lineRule="exact"/>
              <w:jc w:val="center"/>
              <w:rPr>
                <w:rFonts w:ascii="Times New Roman" w:eastAsia="仿宋" w:hAnsi="Times New Roman" w:cs="仿宋"/>
                <w:kern w:val="0"/>
                <w:sz w:val="24"/>
                <w:szCs w:val="24"/>
              </w:rPr>
            </w:pPr>
            <w:r>
              <w:rPr>
                <w:rFonts w:ascii="Times New Roman" w:eastAsia="仿宋" w:hAnsi="Times New Roman" w:cs="仿宋"/>
                <w:kern w:val="0"/>
                <w:sz w:val="24"/>
                <w:szCs w:val="24"/>
              </w:rPr>
              <w:t>10</w:t>
            </w:r>
            <w:r>
              <w:rPr>
                <w:rFonts w:ascii="Times New Roman" w:eastAsia="仿宋" w:hAnsi="Times New Roman" w:cs="仿宋" w:hint="eastAsia"/>
                <w:kern w:val="0"/>
                <w:sz w:val="24"/>
                <w:szCs w:val="24"/>
              </w:rPr>
              <w:t>分钟</w:t>
            </w:r>
          </w:p>
        </w:tc>
        <w:tc>
          <w:tcPr>
            <w:tcW w:w="600" w:type="pct"/>
            <w:vAlign w:val="center"/>
          </w:tcPr>
          <w:p w:rsidR="00CF738C" w:rsidRDefault="00B9662D">
            <w:pPr>
              <w:spacing w:line="400" w:lineRule="exact"/>
              <w:jc w:val="center"/>
              <w:rPr>
                <w:rFonts w:ascii="Times New Roman" w:eastAsia="仿宋" w:hAnsi="Times New Roman" w:cs="仿宋"/>
                <w:kern w:val="0"/>
                <w:sz w:val="24"/>
                <w:szCs w:val="24"/>
              </w:rPr>
            </w:pPr>
            <w:r>
              <w:rPr>
                <w:rFonts w:ascii="Times New Roman" w:eastAsia="仿宋" w:hAnsi="Times New Roman" w:cs="仿宋"/>
                <w:kern w:val="0"/>
                <w:sz w:val="24"/>
                <w:szCs w:val="24"/>
              </w:rPr>
              <w:t>40</w:t>
            </w:r>
            <w:r>
              <w:rPr>
                <w:rFonts w:ascii="Times New Roman" w:eastAsia="仿宋" w:hAnsi="Times New Roman" w:cs="仿宋"/>
                <w:kern w:val="0"/>
                <w:sz w:val="24"/>
                <w:szCs w:val="24"/>
              </w:rPr>
              <w:t>分</w:t>
            </w:r>
          </w:p>
        </w:tc>
        <w:tc>
          <w:tcPr>
            <w:tcW w:w="1167" w:type="pct"/>
            <w:vMerge w:val="restart"/>
            <w:vAlign w:val="center"/>
          </w:tcPr>
          <w:p w:rsidR="00CF738C" w:rsidRDefault="00B9662D">
            <w:pPr>
              <w:spacing w:line="400" w:lineRule="exact"/>
              <w:jc w:val="left"/>
              <w:rPr>
                <w:rFonts w:ascii="Times New Roman" w:eastAsia="仿宋" w:hAnsi="Times New Roman" w:cs="仿宋"/>
                <w:kern w:val="0"/>
                <w:sz w:val="24"/>
                <w:szCs w:val="24"/>
              </w:rPr>
            </w:pPr>
            <w:r>
              <w:rPr>
                <w:rFonts w:ascii="Times New Roman" w:eastAsia="仿宋" w:hAnsi="Times New Roman" w:cs="仿宋" w:hint="eastAsia"/>
                <w:kern w:val="0"/>
                <w:sz w:val="24"/>
                <w:szCs w:val="24"/>
              </w:rPr>
              <w:t>轨道交通类</w:t>
            </w:r>
          </w:p>
          <w:p w:rsidR="00CF738C" w:rsidRDefault="00B9662D">
            <w:pPr>
              <w:spacing w:line="400" w:lineRule="exact"/>
              <w:jc w:val="left"/>
              <w:rPr>
                <w:rFonts w:ascii="Times New Roman" w:eastAsia="仿宋" w:hAnsi="Times New Roman" w:cs="仿宋"/>
                <w:kern w:val="0"/>
                <w:sz w:val="24"/>
                <w:szCs w:val="24"/>
              </w:rPr>
            </w:pPr>
            <w:r>
              <w:rPr>
                <w:rFonts w:ascii="Times New Roman" w:eastAsia="仿宋" w:hAnsi="Times New Roman" w:cs="仿宋" w:hint="eastAsia"/>
                <w:kern w:val="0"/>
                <w:sz w:val="24"/>
                <w:szCs w:val="24"/>
              </w:rPr>
              <w:t>二选一</w:t>
            </w:r>
          </w:p>
        </w:tc>
      </w:tr>
      <w:tr w:rsidR="00CF738C">
        <w:trPr>
          <w:trHeight w:val="567"/>
          <w:jc w:val="center"/>
        </w:trPr>
        <w:tc>
          <w:tcPr>
            <w:tcW w:w="1813" w:type="pct"/>
            <w:vAlign w:val="center"/>
          </w:tcPr>
          <w:p w:rsidR="00CF738C" w:rsidRDefault="00B9662D">
            <w:pPr>
              <w:spacing w:line="400" w:lineRule="exact"/>
              <w:rPr>
                <w:rFonts w:ascii="Times New Roman" w:eastAsia="仿宋" w:hAnsi="Times New Roman" w:cs="仿宋"/>
                <w:kern w:val="0"/>
                <w:sz w:val="24"/>
                <w:szCs w:val="24"/>
              </w:rPr>
            </w:pPr>
            <w:r>
              <w:rPr>
                <w:rFonts w:ascii="Times New Roman" w:eastAsia="仿宋" w:hAnsi="Times New Roman" w:cs="仿宋" w:hint="eastAsia"/>
                <w:kern w:val="0"/>
                <w:sz w:val="24"/>
                <w:szCs w:val="24"/>
              </w:rPr>
              <w:t>客伤事故处理</w:t>
            </w:r>
          </w:p>
        </w:tc>
        <w:tc>
          <w:tcPr>
            <w:tcW w:w="623" w:type="pct"/>
            <w:vAlign w:val="center"/>
          </w:tcPr>
          <w:p w:rsidR="00CF738C" w:rsidRDefault="00B9662D">
            <w:pPr>
              <w:spacing w:line="400" w:lineRule="exact"/>
              <w:jc w:val="center"/>
              <w:rPr>
                <w:rFonts w:ascii="Times New Roman" w:eastAsia="仿宋" w:hAnsi="Times New Roman" w:cs="仿宋"/>
                <w:color w:val="FF0000"/>
                <w:kern w:val="0"/>
                <w:sz w:val="24"/>
                <w:szCs w:val="24"/>
              </w:rPr>
            </w:pPr>
            <w:r>
              <w:rPr>
                <w:rFonts w:ascii="Times New Roman" w:eastAsia="仿宋" w:hAnsi="Times New Roman" w:cs="仿宋" w:hint="eastAsia"/>
                <w:kern w:val="0"/>
                <w:sz w:val="24"/>
                <w:szCs w:val="24"/>
              </w:rPr>
              <w:t>实操</w:t>
            </w:r>
          </w:p>
        </w:tc>
        <w:tc>
          <w:tcPr>
            <w:tcW w:w="795" w:type="pct"/>
            <w:vAlign w:val="center"/>
          </w:tcPr>
          <w:p w:rsidR="00CF738C" w:rsidRDefault="00B9662D">
            <w:pPr>
              <w:spacing w:line="400" w:lineRule="exact"/>
              <w:jc w:val="center"/>
              <w:rPr>
                <w:rFonts w:ascii="Times New Roman" w:eastAsia="仿宋" w:hAnsi="Times New Roman" w:cs="仿宋"/>
                <w:kern w:val="0"/>
                <w:sz w:val="24"/>
                <w:szCs w:val="24"/>
              </w:rPr>
            </w:pPr>
            <w:r>
              <w:rPr>
                <w:rFonts w:ascii="Times New Roman" w:eastAsia="仿宋" w:hAnsi="Times New Roman" w:cs="仿宋" w:hint="eastAsia"/>
                <w:kern w:val="0"/>
                <w:sz w:val="24"/>
                <w:szCs w:val="24"/>
              </w:rPr>
              <w:t>1</w:t>
            </w:r>
            <w:r>
              <w:rPr>
                <w:rFonts w:ascii="Times New Roman" w:eastAsia="仿宋" w:hAnsi="Times New Roman" w:cs="仿宋"/>
                <w:kern w:val="0"/>
                <w:sz w:val="24"/>
                <w:szCs w:val="24"/>
              </w:rPr>
              <w:t>0</w:t>
            </w:r>
            <w:r>
              <w:rPr>
                <w:rFonts w:ascii="Times New Roman" w:eastAsia="仿宋" w:hAnsi="Times New Roman" w:cs="仿宋" w:hint="eastAsia"/>
                <w:kern w:val="0"/>
                <w:sz w:val="24"/>
                <w:szCs w:val="24"/>
              </w:rPr>
              <w:t>分钟</w:t>
            </w:r>
          </w:p>
        </w:tc>
        <w:tc>
          <w:tcPr>
            <w:tcW w:w="600" w:type="pct"/>
            <w:vAlign w:val="center"/>
          </w:tcPr>
          <w:p w:rsidR="00CF738C" w:rsidRDefault="00B9662D">
            <w:pPr>
              <w:spacing w:line="400" w:lineRule="exact"/>
              <w:jc w:val="center"/>
              <w:rPr>
                <w:rFonts w:ascii="Times New Roman" w:eastAsia="仿宋" w:hAnsi="Times New Roman" w:cs="仿宋"/>
                <w:kern w:val="0"/>
                <w:sz w:val="24"/>
                <w:szCs w:val="24"/>
              </w:rPr>
            </w:pPr>
            <w:r>
              <w:rPr>
                <w:rFonts w:ascii="Times New Roman" w:eastAsia="仿宋" w:hAnsi="Times New Roman" w:cs="仿宋"/>
                <w:kern w:val="0"/>
                <w:sz w:val="24"/>
                <w:szCs w:val="24"/>
              </w:rPr>
              <w:t>40</w:t>
            </w:r>
            <w:r>
              <w:rPr>
                <w:rFonts w:ascii="Times New Roman" w:eastAsia="仿宋" w:hAnsi="Times New Roman" w:cs="仿宋"/>
                <w:kern w:val="0"/>
                <w:sz w:val="24"/>
                <w:szCs w:val="24"/>
              </w:rPr>
              <w:t>分</w:t>
            </w:r>
          </w:p>
        </w:tc>
        <w:tc>
          <w:tcPr>
            <w:tcW w:w="1167" w:type="pct"/>
            <w:vMerge/>
            <w:vAlign w:val="center"/>
          </w:tcPr>
          <w:p w:rsidR="00CF738C" w:rsidRDefault="00CF738C">
            <w:pPr>
              <w:spacing w:line="400" w:lineRule="exact"/>
              <w:jc w:val="left"/>
              <w:rPr>
                <w:rFonts w:ascii="Times New Roman" w:eastAsia="仿宋" w:hAnsi="Times New Roman" w:cs="仿宋"/>
                <w:kern w:val="0"/>
                <w:sz w:val="24"/>
                <w:szCs w:val="24"/>
              </w:rPr>
            </w:pPr>
          </w:p>
        </w:tc>
      </w:tr>
      <w:tr w:rsidR="00CF738C">
        <w:trPr>
          <w:trHeight w:val="567"/>
          <w:jc w:val="center"/>
        </w:trPr>
        <w:tc>
          <w:tcPr>
            <w:tcW w:w="1813" w:type="pct"/>
            <w:vAlign w:val="center"/>
          </w:tcPr>
          <w:p w:rsidR="00CF738C" w:rsidRDefault="00B9662D">
            <w:pPr>
              <w:spacing w:line="400" w:lineRule="exact"/>
              <w:rPr>
                <w:rFonts w:ascii="Times New Roman" w:eastAsia="仿宋" w:hAnsi="Times New Roman" w:cs="仿宋"/>
                <w:kern w:val="0"/>
                <w:sz w:val="24"/>
                <w:szCs w:val="24"/>
              </w:rPr>
            </w:pPr>
            <w:r>
              <w:rPr>
                <w:rFonts w:ascii="Times New Roman" w:eastAsia="仿宋" w:hAnsi="Times New Roman" w:cs="仿宋" w:hint="eastAsia"/>
                <w:kern w:val="0"/>
                <w:sz w:val="24"/>
                <w:szCs w:val="24"/>
              </w:rPr>
              <w:t>自动检票机票箱更换与故障处理</w:t>
            </w:r>
          </w:p>
        </w:tc>
        <w:tc>
          <w:tcPr>
            <w:tcW w:w="623" w:type="pct"/>
            <w:vAlign w:val="center"/>
          </w:tcPr>
          <w:p w:rsidR="00CF738C" w:rsidRDefault="00B9662D">
            <w:pPr>
              <w:spacing w:line="400" w:lineRule="exact"/>
              <w:jc w:val="center"/>
              <w:rPr>
                <w:rFonts w:ascii="Times New Roman" w:eastAsia="仿宋" w:hAnsi="Times New Roman" w:cs="仿宋"/>
                <w:kern w:val="0"/>
                <w:sz w:val="24"/>
                <w:szCs w:val="24"/>
              </w:rPr>
            </w:pPr>
            <w:r>
              <w:rPr>
                <w:rFonts w:ascii="Times New Roman" w:eastAsia="仿宋" w:hAnsi="Times New Roman" w:cs="仿宋" w:hint="eastAsia"/>
                <w:kern w:val="0"/>
                <w:sz w:val="24"/>
                <w:szCs w:val="24"/>
              </w:rPr>
              <w:t>信息化</w:t>
            </w:r>
          </w:p>
        </w:tc>
        <w:tc>
          <w:tcPr>
            <w:tcW w:w="795" w:type="pct"/>
            <w:vAlign w:val="center"/>
          </w:tcPr>
          <w:p w:rsidR="00CF738C" w:rsidRDefault="00B9662D">
            <w:pPr>
              <w:spacing w:line="400" w:lineRule="exact"/>
              <w:jc w:val="center"/>
              <w:rPr>
                <w:rFonts w:ascii="Times New Roman" w:eastAsia="仿宋" w:hAnsi="Times New Roman" w:cs="仿宋"/>
                <w:kern w:val="0"/>
                <w:sz w:val="24"/>
                <w:szCs w:val="24"/>
              </w:rPr>
            </w:pPr>
            <w:r>
              <w:rPr>
                <w:rFonts w:ascii="Times New Roman" w:eastAsia="仿宋" w:hAnsi="Times New Roman" w:cs="仿宋"/>
                <w:kern w:val="0"/>
                <w:sz w:val="24"/>
                <w:szCs w:val="24"/>
              </w:rPr>
              <w:t>30</w:t>
            </w:r>
            <w:r>
              <w:rPr>
                <w:rFonts w:ascii="Times New Roman" w:eastAsia="仿宋" w:hAnsi="Times New Roman" w:cs="仿宋"/>
                <w:kern w:val="0"/>
                <w:sz w:val="24"/>
                <w:szCs w:val="24"/>
              </w:rPr>
              <w:t>分钟</w:t>
            </w:r>
          </w:p>
        </w:tc>
        <w:tc>
          <w:tcPr>
            <w:tcW w:w="600" w:type="pct"/>
            <w:vAlign w:val="center"/>
          </w:tcPr>
          <w:p w:rsidR="00CF738C" w:rsidRDefault="00B9662D">
            <w:pPr>
              <w:spacing w:line="400" w:lineRule="exact"/>
              <w:jc w:val="center"/>
              <w:rPr>
                <w:rFonts w:ascii="Times New Roman" w:eastAsia="仿宋" w:hAnsi="Times New Roman" w:cs="仿宋"/>
                <w:kern w:val="0"/>
                <w:sz w:val="24"/>
                <w:szCs w:val="24"/>
              </w:rPr>
            </w:pPr>
            <w:r>
              <w:rPr>
                <w:rFonts w:ascii="Times New Roman" w:eastAsia="仿宋" w:hAnsi="Times New Roman" w:cs="仿宋"/>
                <w:kern w:val="0"/>
                <w:sz w:val="24"/>
                <w:szCs w:val="24"/>
              </w:rPr>
              <w:t>25</w:t>
            </w:r>
            <w:r>
              <w:rPr>
                <w:rFonts w:ascii="Times New Roman" w:eastAsia="仿宋" w:hAnsi="Times New Roman" w:cs="仿宋"/>
                <w:kern w:val="0"/>
                <w:sz w:val="24"/>
                <w:szCs w:val="24"/>
              </w:rPr>
              <w:t>分</w:t>
            </w:r>
          </w:p>
        </w:tc>
        <w:tc>
          <w:tcPr>
            <w:tcW w:w="1167" w:type="pct"/>
            <w:vAlign w:val="center"/>
          </w:tcPr>
          <w:p w:rsidR="00CF738C" w:rsidRDefault="00CF738C">
            <w:pPr>
              <w:spacing w:line="400" w:lineRule="exact"/>
              <w:jc w:val="left"/>
              <w:rPr>
                <w:rFonts w:ascii="Times New Roman" w:eastAsia="仿宋" w:hAnsi="Times New Roman" w:cs="仿宋"/>
                <w:kern w:val="0"/>
                <w:sz w:val="24"/>
                <w:szCs w:val="24"/>
              </w:rPr>
            </w:pPr>
          </w:p>
        </w:tc>
      </w:tr>
      <w:tr w:rsidR="00CF738C">
        <w:trPr>
          <w:trHeight w:val="567"/>
          <w:jc w:val="center"/>
        </w:trPr>
        <w:tc>
          <w:tcPr>
            <w:tcW w:w="1813" w:type="pct"/>
            <w:vAlign w:val="center"/>
          </w:tcPr>
          <w:p w:rsidR="00CF738C" w:rsidRDefault="00B9662D">
            <w:pPr>
              <w:spacing w:line="400" w:lineRule="exact"/>
              <w:rPr>
                <w:rFonts w:ascii="Times New Roman" w:eastAsia="仿宋" w:hAnsi="Times New Roman" w:cs="仿宋"/>
                <w:sz w:val="24"/>
                <w:szCs w:val="24"/>
              </w:rPr>
            </w:pPr>
            <w:r>
              <w:rPr>
                <w:rFonts w:ascii="Times New Roman" w:eastAsia="仿宋" w:hAnsi="Times New Roman" w:cs="仿宋" w:hint="eastAsia"/>
                <w:sz w:val="24"/>
                <w:szCs w:val="24"/>
              </w:rPr>
              <w:t>手摇道岔</w:t>
            </w:r>
          </w:p>
        </w:tc>
        <w:tc>
          <w:tcPr>
            <w:tcW w:w="623" w:type="pct"/>
            <w:vAlign w:val="center"/>
          </w:tcPr>
          <w:p w:rsidR="00CF738C" w:rsidRDefault="00B9662D">
            <w:pPr>
              <w:jc w:val="center"/>
              <w:rPr>
                <w:rFonts w:ascii="Times New Roman" w:eastAsia="仿宋" w:hAnsi="Times New Roman" w:cs="仿宋"/>
                <w:sz w:val="24"/>
                <w:szCs w:val="24"/>
              </w:rPr>
            </w:pPr>
            <w:r>
              <w:rPr>
                <w:rFonts w:ascii="Times New Roman" w:eastAsia="仿宋" w:hAnsi="Times New Roman" w:cs="仿宋" w:hint="eastAsia"/>
                <w:kern w:val="0"/>
                <w:sz w:val="24"/>
                <w:szCs w:val="24"/>
              </w:rPr>
              <w:t>信息化</w:t>
            </w:r>
          </w:p>
        </w:tc>
        <w:tc>
          <w:tcPr>
            <w:tcW w:w="795" w:type="pct"/>
            <w:vAlign w:val="center"/>
          </w:tcPr>
          <w:p w:rsidR="00CF738C" w:rsidRDefault="00B9662D">
            <w:pPr>
              <w:spacing w:line="400" w:lineRule="exact"/>
              <w:jc w:val="center"/>
              <w:rPr>
                <w:rFonts w:ascii="Times New Roman" w:eastAsia="仿宋" w:hAnsi="Times New Roman" w:cs="仿宋"/>
                <w:kern w:val="0"/>
                <w:sz w:val="24"/>
                <w:szCs w:val="24"/>
              </w:rPr>
            </w:pPr>
            <w:r>
              <w:rPr>
                <w:rFonts w:ascii="Times New Roman" w:eastAsia="仿宋" w:hAnsi="Times New Roman" w:cs="仿宋"/>
                <w:kern w:val="0"/>
                <w:sz w:val="24"/>
                <w:szCs w:val="24"/>
              </w:rPr>
              <w:t>15</w:t>
            </w:r>
            <w:r>
              <w:rPr>
                <w:rFonts w:ascii="Times New Roman" w:eastAsia="仿宋" w:hAnsi="Times New Roman" w:cs="仿宋"/>
                <w:kern w:val="0"/>
                <w:sz w:val="24"/>
                <w:szCs w:val="24"/>
              </w:rPr>
              <w:t>分钟</w:t>
            </w:r>
          </w:p>
        </w:tc>
        <w:tc>
          <w:tcPr>
            <w:tcW w:w="600" w:type="pct"/>
            <w:vAlign w:val="center"/>
          </w:tcPr>
          <w:p w:rsidR="00CF738C" w:rsidRDefault="00B9662D">
            <w:pPr>
              <w:spacing w:line="400" w:lineRule="exact"/>
              <w:jc w:val="center"/>
              <w:rPr>
                <w:rFonts w:ascii="Times New Roman" w:eastAsia="仿宋" w:hAnsi="Times New Roman" w:cs="仿宋"/>
                <w:kern w:val="0"/>
                <w:sz w:val="24"/>
                <w:szCs w:val="24"/>
              </w:rPr>
            </w:pPr>
            <w:r>
              <w:rPr>
                <w:rFonts w:ascii="Times New Roman" w:eastAsia="仿宋" w:hAnsi="Times New Roman" w:cs="仿宋"/>
                <w:kern w:val="0"/>
                <w:sz w:val="24"/>
                <w:szCs w:val="24"/>
              </w:rPr>
              <w:t>7.5</w:t>
            </w:r>
            <w:r>
              <w:rPr>
                <w:rFonts w:ascii="Times New Roman" w:eastAsia="仿宋" w:hAnsi="Times New Roman" w:cs="仿宋" w:hint="eastAsia"/>
                <w:kern w:val="0"/>
                <w:sz w:val="24"/>
                <w:szCs w:val="24"/>
              </w:rPr>
              <w:t>分</w:t>
            </w:r>
          </w:p>
        </w:tc>
        <w:tc>
          <w:tcPr>
            <w:tcW w:w="1167" w:type="pct"/>
            <w:vAlign w:val="center"/>
          </w:tcPr>
          <w:p w:rsidR="00CF738C" w:rsidRDefault="00CF738C">
            <w:pPr>
              <w:jc w:val="center"/>
              <w:rPr>
                <w:rFonts w:ascii="Times New Roman" w:eastAsia="仿宋" w:hAnsi="Times New Roman" w:cs="仿宋"/>
                <w:sz w:val="24"/>
                <w:szCs w:val="24"/>
              </w:rPr>
            </w:pPr>
          </w:p>
        </w:tc>
      </w:tr>
      <w:tr w:rsidR="00CF738C">
        <w:trPr>
          <w:trHeight w:val="567"/>
          <w:jc w:val="center"/>
        </w:trPr>
        <w:tc>
          <w:tcPr>
            <w:tcW w:w="1813" w:type="pct"/>
            <w:vAlign w:val="center"/>
          </w:tcPr>
          <w:p w:rsidR="00CF738C" w:rsidRDefault="00B9662D">
            <w:pPr>
              <w:spacing w:line="400" w:lineRule="exact"/>
              <w:rPr>
                <w:rFonts w:ascii="Times New Roman" w:eastAsia="仿宋" w:hAnsi="Times New Roman" w:cs="仿宋"/>
                <w:sz w:val="24"/>
                <w:szCs w:val="24"/>
              </w:rPr>
            </w:pPr>
            <w:r>
              <w:rPr>
                <w:rFonts w:ascii="Times New Roman" w:eastAsia="仿宋" w:hAnsi="Times New Roman" w:cs="仿宋" w:hint="eastAsia"/>
                <w:sz w:val="24"/>
                <w:szCs w:val="24"/>
              </w:rPr>
              <w:t>电话闭塞法</w:t>
            </w:r>
          </w:p>
        </w:tc>
        <w:tc>
          <w:tcPr>
            <w:tcW w:w="623" w:type="pct"/>
            <w:vAlign w:val="center"/>
          </w:tcPr>
          <w:p w:rsidR="00CF738C" w:rsidRDefault="00B9662D">
            <w:pPr>
              <w:jc w:val="center"/>
              <w:rPr>
                <w:rFonts w:ascii="Times New Roman" w:eastAsia="仿宋" w:hAnsi="Times New Roman" w:cs="仿宋"/>
                <w:sz w:val="24"/>
                <w:szCs w:val="24"/>
              </w:rPr>
            </w:pPr>
            <w:r>
              <w:rPr>
                <w:rFonts w:ascii="Times New Roman" w:eastAsia="仿宋" w:hAnsi="Times New Roman" w:cs="仿宋" w:hint="eastAsia"/>
                <w:kern w:val="0"/>
                <w:sz w:val="24"/>
                <w:szCs w:val="24"/>
              </w:rPr>
              <w:t>信息化</w:t>
            </w:r>
          </w:p>
        </w:tc>
        <w:tc>
          <w:tcPr>
            <w:tcW w:w="795" w:type="pct"/>
            <w:vAlign w:val="center"/>
          </w:tcPr>
          <w:p w:rsidR="00CF738C" w:rsidRDefault="00B9662D">
            <w:pPr>
              <w:spacing w:line="400" w:lineRule="exact"/>
              <w:jc w:val="center"/>
              <w:rPr>
                <w:rFonts w:ascii="Times New Roman" w:eastAsia="仿宋" w:hAnsi="Times New Roman" w:cs="仿宋"/>
                <w:kern w:val="0"/>
                <w:sz w:val="24"/>
                <w:szCs w:val="24"/>
              </w:rPr>
            </w:pPr>
            <w:r>
              <w:rPr>
                <w:rFonts w:ascii="Times New Roman" w:eastAsia="仿宋" w:hAnsi="Times New Roman" w:cs="仿宋"/>
                <w:kern w:val="0"/>
                <w:sz w:val="24"/>
                <w:szCs w:val="24"/>
              </w:rPr>
              <w:t>15</w:t>
            </w:r>
            <w:r>
              <w:rPr>
                <w:rFonts w:ascii="Times New Roman" w:eastAsia="仿宋" w:hAnsi="Times New Roman" w:cs="仿宋"/>
                <w:kern w:val="0"/>
                <w:sz w:val="24"/>
                <w:szCs w:val="24"/>
              </w:rPr>
              <w:t>分钟</w:t>
            </w:r>
          </w:p>
        </w:tc>
        <w:tc>
          <w:tcPr>
            <w:tcW w:w="600" w:type="pct"/>
            <w:vAlign w:val="center"/>
          </w:tcPr>
          <w:p w:rsidR="00CF738C" w:rsidRDefault="00B9662D">
            <w:pPr>
              <w:spacing w:line="400" w:lineRule="exact"/>
              <w:jc w:val="center"/>
              <w:rPr>
                <w:rFonts w:ascii="Times New Roman" w:eastAsia="仿宋" w:hAnsi="Times New Roman" w:cs="仿宋"/>
                <w:kern w:val="0"/>
                <w:sz w:val="24"/>
                <w:szCs w:val="24"/>
              </w:rPr>
            </w:pPr>
            <w:r>
              <w:rPr>
                <w:rFonts w:ascii="Times New Roman" w:eastAsia="仿宋" w:hAnsi="Times New Roman" w:cs="仿宋"/>
                <w:kern w:val="0"/>
                <w:sz w:val="24"/>
                <w:szCs w:val="24"/>
              </w:rPr>
              <w:t>7.5</w:t>
            </w:r>
            <w:r>
              <w:rPr>
                <w:rFonts w:ascii="Times New Roman" w:eastAsia="仿宋" w:hAnsi="Times New Roman" w:cs="仿宋" w:hint="eastAsia"/>
                <w:kern w:val="0"/>
                <w:sz w:val="24"/>
                <w:szCs w:val="24"/>
              </w:rPr>
              <w:t>分</w:t>
            </w:r>
          </w:p>
        </w:tc>
        <w:tc>
          <w:tcPr>
            <w:tcW w:w="1167" w:type="pct"/>
            <w:vAlign w:val="center"/>
          </w:tcPr>
          <w:p w:rsidR="00CF738C" w:rsidRDefault="00CF738C">
            <w:pPr>
              <w:jc w:val="center"/>
              <w:rPr>
                <w:rFonts w:ascii="Times New Roman" w:eastAsia="仿宋" w:hAnsi="Times New Roman" w:cs="仿宋"/>
                <w:sz w:val="24"/>
                <w:szCs w:val="24"/>
              </w:rPr>
            </w:pPr>
          </w:p>
        </w:tc>
      </w:tr>
      <w:tr w:rsidR="00CF738C">
        <w:trPr>
          <w:trHeight w:val="567"/>
          <w:jc w:val="center"/>
        </w:trPr>
        <w:tc>
          <w:tcPr>
            <w:tcW w:w="1813" w:type="pct"/>
            <w:vAlign w:val="center"/>
          </w:tcPr>
          <w:p w:rsidR="00CF738C" w:rsidRDefault="00B9662D">
            <w:pPr>
              <w:spacing w:line="400" w:lineRule="exact"/>
              <w:rPr>
                <w:rFonts w:ascii="Times New Roman" w:eastAsia="仿宋" w:hAnsi="Times New Roman" w:cs="仿宋"/>
                <w:sz w:val="24"/>
                <w:szCs w:val="24"/>
              </w:rPr>
            </w:pPr>
            <w:r>
              <w:rPr>
                <w:rFonts w:ascii="Times New Roman" w:eastAsia="仿宋" w:hAnsi="Times New Roman" w:cs="仿宋" w:hint="eastAsia"/>
                <w:sz w:val="24"/>
                <w:szCs w:val="24"/>
              </w:rPr>
              <w:t>客服中心半自动售票机操作</w:t>
            </w:r>
          </w:p>
        </w:tc>
        <w:tc>
          <w:tcPr>
            <w:tcW w:w="623" w:type="pct"/>
            <w:vAlign w:val="center"/>
          </w:tcPr>
          <w:p w:rsidR="00CF738C" w:rsidRDefault="00B9662D">
            <w:pPr>
              <w:jc w:val="center"/>
              <w:rPr>
                <w:rFonts w:ascii="Times New Roman" w:eastAsia="仿宋" w:hAnsi="Times New Roman" w:cs="仿宋"/>
                <w:sz w:val="24"/>
                <w:szCs w:val="24"/>
              </w:rPr>
            </w:pPr>
            <w:r>
              <w:rPr>
                <w:rFonts w:ascii="Times New Roman" w:eastAsia="仿宋" w:hAnsi="Times New Roman" w:cs="仿宋" w:hint="eastAsia"/>
                <w:kern w:val="0"/>
                <w:sz w:val="24"/>
                <w:szCs w:val="24"/>
              </w:rPr>
              <w:t>信息化</w:t>
            </w:r>
          </w:p>
        </w:tc>
        <w:tc>
          <w:tcPr>
            <w:tcW w:w="795" w:type="pct"/>
            <w:vAlign w:val="center"/>
          </w:tcPr>
          <w:p w:rsidR="00CF738C" w:rsidRDefault="00B9662D">
            <w:pPr>
              <w:spacing w:line="400" w:lineRule="exact"/>
              <w:jc w:val="center"/>
              <w:rPr>
                <w:rFonts w:ascii="Times New Roman" w:eastAsia="仿宋" w:hAnsi="Times New Roman" w:cs="仿宋"/>
                <w:kern w:val="0"/>
                <w:sz w:val="24"/>
                <w:szCs w:val="24"/>
              </w:rPr>
            </w:pPr>
            <w:r>
              <w:rPr>
                <w:rFonts w:ascii="Times New Roman" w:eastAsia="仿宋" w:hAnsi="Times New Roman" w:cs="仿宋"/>
                <w:kern w:val="0"/>
                <w:sz w:val="24"/>
                <w:szCs w:val="24"/>
              </w:rPr>
              <w:t>15</w:t>
            </w:r>
            <w:r>
              <w:rPr>
                <w:rFonts w:ascii="Times New Roman" w:eastAsia="仿宋" w:hAnsi="Times New Roman" w:cs="仿宋"/>
                <w:kern w:val="0"/>
                <w:sz w:val="24"/>
                <w:szCs w:val="24"/>
              </w:rPr>
              <w:t>分钟</w:t>
            </w:r>
          </w:p>
        </w:tc>
        <w:tc>
          <w:tcPr>
            <w:tcW w:w="600" w:type="pct"/>
            <w:vAlign w:val="center"/>
          </w:tcPr>
          <w:p w:rsidR="00CF738C" w:rsidRDefault="00B9662D">
            <w:pPr>
              <w:spacing w:line="400" w:lineRule="exact"/>
              <w:jc w:val="center"/>
              <w:rPr>
                <w:rFonts w:ascii="Times New Roman" w:eastAsia="仿宋" w:hAnsi="Times New Roman" w:cs="仿宋"/>
                <w:kern w:val="0"/>
                <w:sz w:val="24"/>
                <w:szCs w:val="24"/>
              </w:rPr>
            </w:pPr>
            <w:r>
              <w:rPr>
                <w:rFonts w:ascii="Times New Roman" w:eastAsia="仿宋" w:hAnsi="Times New Roman" w:cs="仿宋"/>
                <w:kern w:val="0"/>
                <w:sz w:val="24"/>
                <w:szCs w:val="24"/>
              </w:rPr>
              <w:t>12.5</w:t>
            </w:r>
            <w:r>
              <w:rPr>
                <w:rFonts w:ascii="Times New Roman" w:eastAsia="仿宋" w:hAnsi="Times New Roman" w:cs="仿宋" w:hint="eastAsia"/>
                <w:kern w:val="0"/>
                <w:sz w:val="24"/>
                <w:szCs w:val="24"/>
              </w:rPr>
              <w:t>分</w:t>
            </w:r>
          </w:p>
        </w:tc>
        <w:tc>
          <w:tcPr>
            <w:tcW w:w="1167" w:type="pct"/>
            <w:vAlign w:val="center"/>
          </w:tcPr>
          <w:p w:rsidR="00CF738C" w:rsidRDefault="00CF738C">
            <w:pPr>
              <w:jc w:val="center"/>
              <w:rPr>
                <w:rFonts w:ascii="Times New Roman" w:eastAsia="仿宋" w:hAnsi="Times New Roman" w:cs="仿宋"/>
                <w:sz w:val="24"/>
                <w:szCs w:val="24"/>
              </w:rPr>
            </w:pPr>
          </w:p>
        </w:tc>
      </w:tr>
      <w:tr w:rsidR="00CF738C">
        <w:trPr>
          <w:trHeight w:val="567"/>
          <w:jc w:val="center"/>
        </w:trPr>
        <w:tc>
          <w:tcPr>
            <w:tcW w:w="1813" w:type="pct"/>
            <w:vAlign w:val="center"/>
          </w:tcPr>
          <w:p w:rsidR="00CF738C" w:rsidRDefault="00B9662D">
            <w:pPr>
              <w:spacing w:line="400" w:lineRule="exact"/>
              <w:rPr>
                <w:rFonts w:ascii="Times New Roman" w:eastAsia="仿宋" w:hAnsi="Times New Roman" w:cs="仿宋"/>
                <w:sz w:val="24"/>
                <w:szCs w:val="24"/>
              </w:rPr>
            </w:pPr>
            <w:r>
              <w:rPr>
                <w:rFonts w:ascii="Times New Roman" w:eastAsia="仿宋" w:hAnsi="Times New Roman" w:cs="仿宋" w:hint="eastAsia"/>
                <w:sz w:val="24"/>
                <w:szCs w:val="24"/>
              </w:rPr>
              <w:t>广播通讯设备操作</w:t>
            </w:r>
          </w:p>
        </w:tc>
        <w:tc>
          <w:tcPr>
            <w:tcW w:w="623" w:type="pct"/>
            <w:vAlign w:val="center"/>
          </w:tcPr>
          <w:p w:rsidR="00CF738C" w:rsidRDefault="00B9662D">
            <w:pPr>
              <w:jc w:val="center"/>
              <w:rPr>
                <w:rFonts w:ascii="Times New Roman" w:eastAsia="仿宋" w:hAnsi="Times New Roman" w:cs="仿宋"/>
                <w:sz w:val="24"/>
                <w:szCs w:val="24"/>
              </w:rPr>
            </w:pPr>
            <w:r>
              <w:rPr>
                <w:rFonts w:ascii="Times New Roman" w:eastAsia="仿宋" w:hAnsi="Times New Roman" w:cs="仿宋" w:hint="eastAsia"/>
                <w:kern w:val="0"/>
                <w:sz w:val="24"/>
                <w:szCs w:val="24"/>
              </w:rPr>
              <w:t>信息化</w:t>
            </w:r>
          </w:p>
        </w:tc>
        <w:tc>
          <w:tcPr>
            <w:tcW w:w="795" w:type="pct"/>
            <w:vAlign w:val="center"/>
          </w:tcPr>
          <w:p w:rsidR="00CF738C" w:rsidRDefault="00B9662D">
            <w:pPr>
              <w:spacing w:line="400" w:lineRule="exact"/>
              <w:jc w:val="center"/>
              <w:rPr>
                <w:rFonts w:ascii="Times New Roman" w:eastAsia="仿宋" w:hAnsi="Times New Roman" w:cs="仿宋"/>
                <w:kern w:val="0"/>
                <w:sz w:val="24"/>
                <w:szCs w:val="24"/>
              </w:rPr>
            </w:pPr>
            <w:r>
              <w:rPr>
                <w:rFonts w:ascii="Times New Roman" w:eastAsia="仿宋" w:hAnsi="Times New Roman" w:cs="仿宋"/>
                <w:kern w:val="0"/>
                <w:sz w:val="24"/>
                <w:szCs w:val="24"/>
              </w:rPr>
              <w:t>15</w:t>
            </w:r>
            <w:r>
              <w:rPr>
                <w:rFonts w:ascii="Times New Roman" w:eastAsia="仿宋" w:hAnsi="Times New Roman" w:cs="仿宋"/>
                <w:kern w:val="0"/>
                <w:sz w:val="24"/>
                <w:szCs w:val="24"/>
              </w:rPr>
              <w:t>分钟</w:t>
            </w:r>
          </w:p>
        </w:tc>
        <w:tc>
          <w:tcPr>
            <w:tcW w:w="600" w:type="pct"/>
            <w:vAlign w:val="center"/>
          </w:tcPr>
          <w:p w:rsidR="00CF738C" w:rsidRDefault="00B9662D">
            <w:pPr>
              <w:spacing w:line="400" w:lineRule="exact"/>
              <w:jc w:val="center"/>
              <w:rPr>
                <w:rFonts w:ascii="Times New Roman" w:eastAsia="仿宋" w:hAnsi="Times New Roman" w:cs="仿宋"/>
                <w:kern w:val="0"/>
                <w:sz w:val="24"/>
                <w:szCs w:val="24"/>
              </w:rPr>
            </w:pPr>
            <w:r>
              <w:rPr>
                <w:rFonts w:ascii="Times New Roman" w:eastAsia="仿宋" w:hAnsi="Times New Roman" w:cs="仿宋"/>
                <w:kern w:val="0"/>
                <w:sz w:val="24"/>
                <w:szCs w:val="24"/>
              </w:rPr>
              <w:t>7.5</w:t>
            </w:r>
            <w:r>
              <w:rPr>
                <w:rFonts w:ascii="Times New Roman" w:eastAsia="仿宋" w:hAnsi="Times New Roman" w:cs="仿宋" w:hint="eastAsia"/>
                <w:kern w:val="0"/>
                <w:sz w:val="24"/>
                <w:szCs w:val="24"/>
              </w:rPr>
              <w:t>分</w:t>
            </w:r>
          </w:p>
        </w:tc>
        <w:tc>
          <w:tcPr>
            <w:tcW w:w="1167" w:type="pct"/>
            <w:vAlign w:val="center"/>
          </w:tcPr>
          <w:p w:rsidR="00CF738C" w:rsidRDefault="00CF738C">
            <w:pPr>
              <w:jc w:val="center"/>
              <w:rPr>
                <w:rFonts w:ascii="Times New Roman" w:eastAsia="仿宋" w:hAnsi="Times New Roman" w:cs="仿宋"/>
                <w:sz w:val="24"/>
                <w:szCs w:val="24"/>
              </w:rPr>
            </w:pPr>
          </w:p>
        </w:tc>
      </w:tr>
      <w:tr w:rsidR="00CF738C">
        <w:trPr>
          <w:trHeight w:val="567"/>
          <w:jc w:val="center"/>
        </w:trPr>
        <w:tc>
          <w:tcPr>
            <w:tcW w:w="2436" w:type="pct"/>
            <w:gridSpan w:val="2"/>
            <w:vAlign w:val="center"/>
          </w:tcPr>
          <w:p w:rsidR="00CF738C" w:rsidRDefault="00B9662D">
            <w:pPr>
              <w:jc w:val="center"/>
              <w:rPr>
                <w:rFonts w:ascii="Times New Roman" w:eastAsia="仿宋" w:hAnsi="Times New Roman" w:cs="仿宋"/>
                <w:kern w:val="0"/>
                <w:sz w:val="24"/>
                <w:szCs w:val="24"/>
              </w:rPr>
            </w:pPr>
            <w:r>
              <w:rPr>
                <w:rFonts w:ascii="Times New Roman" w:eastAsia="仿宋" w:hAnsi="Times New Roman" w:cs="仿宋" w:hint="eastAsia"/>
                <w:sz w:val="24"/>
                <w:szCs w:val="24"/>
              </w:rPr>
              <w:t>总计</w:t>
            </w:r>
          </w:p>
        </w:tc>
        <w:tc>
          <w:tcPr>
            <w:tcW w:w="795" w:type="pct"/>
            <w:vAlign w:val="center"/>
          </w:tcPr>
          <w:p w:rsidR="00CF738C" w:rsidRDefault="00B9662D">
            <w:pPr>
              <w:spacing w:line="400" w:lineRule="exact"/>
              <w:jc w:val="center"/>
              <w:rPr>
                <w:rFonts w:ascii="Times New Roman" w:eastAsia="仿宋" w:hAnsi="Times New Roman" w:cs="仿宋"/>
                <w:kern w:val="0"/>
                <w:sz w:val="24"/>
                <w:szCs w:val="24"/>
              </w:rPr>
            </w:pPr>
            <w:r>
              <w:rPr>
                <w:rFonts w:ascii="Times New Roman" w:eastAsia="仿宋" w:hAnsi="Times New Roman" w:cs="仿宋" w:hint="eastAsia"/>
                <w:kern w:val="0"/>
                <w:sz w:val="24"/>
                <w:szCs w:val="24"/>
              </w:rPr>
              <w:t>1</w:t>
            </w:r>
            <w:r>
              <w:rPr>
                <w:rFonts w:ascii="Times New Roman" w:eastAsia="仿宋" w:hAnsi="Times New Roman" w:cs="仿宋"/>
                <w:kern w:val="0"/>
                <w:sz w:val="24"/>
                <w:szCs w:val="24"/>
              </w:rPr>
              <w:t>00</w:t>
            </w:r>
            <w:r>
              <w:rPr>
                <w:rFonts w:ascii="Times New Roman" w:eastAsia="仿宋" w:hAnsi="Times New Roman" w:cs="仿宋" w:hint="eastAsia"/>
                <w:kern w:val="0"/>
                <w:sz w:val="24"/>
                <w:szCs w:val="24"/>
              </w:rPr>
              <w:t>分钟</w:t>
            </w:r>
          </w:p>
        </w:tc>
        <w:tc>
          <w:tcPr>
            <w:tcW w:w="600" w:type="pct"/>
            <w:vAlign w:val="center"/>
          </w:tcPr>
          <w:p w:rsidR="00CF738C" w:rsidRDefault="00B9662D">
            <w:pPr>
              <w:spacing w:line="400" w:lineRule="exact"/>
              <w:jc w:val="center"/>
              <w:rPr>
                <w:rFonts w:ascii="Times New Roman" w:eastAsia="仿宋" w:hAnsi="Times New Roman" w:cs="仿宋"/>
                <w:kern w:val="0"/>
                <w:sz w:val="24"/>
                <w:szCs w:val="24"/>
              </w:rPr>
            </w:pPr>
            <w:r>
              <w:rPr>
                <w:rFonts w:ascii="Times New Roman" w:eastAsia="仿宋" w:hAnsi="Times New Roman" w:cs="仿宋" w:hint="eastAsia"/>
                <w:kern w:val="0"/>
                <w:sz w:val="24"/>
                <w:szCs w:val="24"/>
              </w:rPr>
              <w:t>1</w:t>
            </w:r>
            <w:r>
              <w:rPr>
                <w:rFonts w:ascii="Times New Roman" w:eastAsia="仿宋" w:hAnsi="Times New Roman" w:cs="仿宋"/>
                <w:kern w:val="0"/>
                <w:sz w:val="24"/>
                <w:szCs w:val="24"/>
              </w:rPr>
              <w:t>00</w:t>
            </w:r>
            <w:r>
              <w:rPr>
                <w:rFonts w:ascii="Times New Roman" w:eastAsia="仿宋" w:hAnsi="Times New Roman" w:cs="仿宋" w:hint="eastAsia"/>
                <w:kern w:val="0"/>
                <w:sz w:val="24"/>
                <w:szCs w:val="24"/>
              </w:rPr>
              <w:t>分</w:t>
            </w:r>
          </w:p>
        </w:tc>
        <w:tc>
          <w:tcPr>
            <w:tcW w:w="1167" w:type="pct"/>
            <w:vAlign w:val="center"/>
          </w:tcPr>
          <w:p w:rsidR="00CF738C" w:rsidRDefault="00CF738C">
            <w:pPr>
              <w:jc w:val="center"/>
              <w:rPr>
                <w:rFonts w:ascii="Times New Roman" w:eastAsia="仿宋" w:hAnsi="Times New Roman" w:cs="仿宋"/>
                <w:sz w:val="24"/>
                <w:szCs w:val="24"/>
              </w:rPr>
            </w:pPr>
          </w:p>
        </w:tc>
      </w:tr>
    </w:tbl>
    <w:p w:rsidR="00CF738C" w:rsidRDefault="00B9662D" w:rsidP="00765723">
      <w:pPr>
        <w:spacing w:beforeLines="50" w:afterLines="50" w:line="56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lastRenderedPageBreak/>
        <w:t>三、考试时间</w:t>
      </w:r>
    </w:p>
    <w:p w:rsidR="00CF738C" w:rsidRDefault="00B9662D">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202</w:t>
      </w:r>
      <w:r w:rsidR="008578BE">
        <w:rPr>
          <w:rFonts w:ascii="Times New Roman" w:eastAsia="仿宋" w:hAnsi="Times New Roman" w:cs="仿宋"/>
          <w:kern w:val="0"/>
          <w:sz w:val="32"/>
          <w:szCs w:val="32"/>
        </w:rPr>
        <w:t>2</w:t>
      </w:r>
      <w:r>
        <w:rPr>
          <w:rFonts w:ascii="Times New Roman" w:eastAsia="仿宋" w:hAnsi="Times New Roman" w:cs="仿宋" w:hint="eastAsia"/>
          <w:kern w:val="0"/>
          <w:sz w:val="32"/>
          <w:szCs w:val="32"/>
        </w:rPr>
        <w:t>年</w:t>
      </w:r>
      <w:r>
        <w:rPr>
          <w:rFonts w:ascii="Times New Roman" w:eastAsia="仿宋" w:hAnsi="Times New Roman" w:cs="仿宋" w:hint="eastAsia"/>
          <w:kern w:val="0"/>
          <w:sz w:val="32"/>
          <w:szCs w:val="32"/>
        </w:rPr>
        <w:t>11</w:t>
      </w:r>
      <w:r w:rsidR="00B80AF7">
        <w:rPr>
          <w:rFonts w:ascii="Times New Roman" w:eastAsia="仿宋" w:hAnsi="Times New Roman" w:cs="仿宋" w:hint="eastAsia"/>
          <w:kern w:val="0"/>
          <w:sz w:val="32"/>
          <w:szCs w:val="32"/>
        </w:rPr>
        <w:t>月</w:t>
      </w:r>
      <w:r>
        <w:rPr>
          <w:rFonts w:ascii="Times New Roman" w:eastAsia="仿宋" w:hAnsi="Times New Roman" w:cs="仿宋" w:hint="eastAsia"/>
          <w:kern w:val="0"/>
          <w:sz w:val="32"/>
          <w:szCs w:val="32"/>
        </w:rPr>
        <w:t>。</w:t>
      </w:r>
    </w:p>
    <w:p w:rsidR="00CF738C" w:rsidRDefault="00B9662D" w:rsidP="00765723">
      <w:pPr>
        <w:spacing w:beforeLines="50" w:afterLines="50" w:line="56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四、组织实施</w:t>
      </w:r>
    </w:p>
    <w:p w:rsidR="00CF738C" w:rsidRDefault="00B9662D">
      <w:pPr>
        <w:spacing w:line="560" w:lineRule="exact"/>
        <w:ind w:firstLineChars="200" w:firstLine="640"/>
        <w:outlineLvl w:val="1"/>
        <w:rPr>
          <w:rFonts w:ascii="楷体" w:eastAsia="楷体" w:hAnsi="楷体" w:cs="楷体"/>
          <w:kern w:val="0"/>
          <w:sz w:val="32"/>
          <w:szCs w:val="32"/>
        </w:rPr>
      </w:pPr>
      <w:r>
        <w:rPr>
          <w:rFonts w:ascii="楷体" w:eastAsia="楷体" w:hAnsi="楷体" w:cs="楷体" w:hint="eastAsia"/>
          <w:kern w:val="0"/>
          <w:sz w:val="32"/>
          <w:szCs w:val="32"/>
        </w:rPr>
        <w:t>（一）考点设置</w:t>
      </w:r>
    </w:p>
    <w:tbl>
      <w:tblPr>
        <w:tblW w:w="4881" w:type="pct"/>
        <w:tblCellMar>
          <w:left w:w="0" w:type="dxa"/>
          <w:right w:w="0" w:type="dxa"/>
        </w:tblCellMar>
        <w:tblLook w:val="04A0"/>
      </w:tblPr>
      <w:tblGrid>
        <w:gridCol w:w="979"/>
        <w:gridCol w:w="1205"/>
        <w:gridCol w:w="4439"/>
        <w:gridCol w:w="1515"/>
      </w:tblGrid>
      <w:tr w:rsidR="00CF738C">
        <w:trPr>
          <w:trHeight w:val="592"/>
        </w:trPr>
        <w:tc>
          <w:tcPr>
            <w:tcW w:w="60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B9662D">
            <w:pPr>
              <w:spacing w:line="360" w:lineRule="exact"/>
              <w:jc w:val="center"/>
              <w:rPr>
                <w:rFonts w:ascii="仿宋" w:eastAsia="仿宋" w:hAnsi="仿宋" w:cs="仿宋"/>
                <w:b/>
                <w:sz w:val="24"/>
                <w:szCs w:val="24"/>
              </w:rPr>
            </w:pPr>
            <w:r>
              <w:rPr>
                <w:rFonts w:ascii="仿宋" w:eastAsia="仿宋" w:hAnsi="仿宋" w:cs="仿宋" w:hint="eastAsia"/>
                <w:b/>
                <w:sz w:val="24"/>
                <w:szCs w:val="24"/>
              </w:rPr>
              <w:t>序号</w:t>
            </w:r>
          </w:p>
        </w:tc>
        <w:tc>
          <w:tcPr>
            <w:tcW w:w="74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B9662D">
            <w:pPr>
              <w:spacing w:line="360" w:lineRule="exact"/>
              <w:jc w:val="center"/>
              <w:rPr>
                <w:rFonts w:ascii="仿宋" w:eastAsia="仿宋" w:hAnsi="仿宋" w:cs="仿宋"/>
                <w:b/>
                <w:sz w:val="24"/>
                <w:szCs w:val="24"/>
              </w:rPr>
            </w:pPr>
            <w:r>
              <w:rPr>
                <w:rFonts w:ascii="仿宋" w:eastAsia="仿宋" w:hAnsi="仿宋" w:cs="仿宋" w:hint="eastAsia"/>
                <w:b/>
                <w:sz w:val="24"/>
                <w:szCs w:val="24"/>
              </w:rPr>
              <w:t>城市</w:t>
            </w: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B9662D">
            <w:pPr>
              <w:spacing w:line="360" w:lineRule="exact"/>
              <w:jc w:val="center"/>
              <w:rPr>
                <w:rFonts w:ascii="仿宋" w:eastAsia="仿宋" w:hAnsi="仿宋" w:cs="仿宋"/>
                <w:b/>
                <w:sz w:val="24"/>
                <w:szCs w:val="24"/>
              </w:rPr>
            </w:pPr>
            <w:r>
              <w:rPr>
                <w:rFonts w:ascii="仿宋" w:eastAsia="仿宋" w:hAnsi="仿宋" w:cs="仿宋" w:hint="eastAsia"/>
                <w:b/>
                <w:sz w:val="24"/>
                <w:szCs w:val="24"/>
              </w:rPr>
              <w:t>考点学校</w:t>
            </w:r>
          </w:p>
        </w:tc>
        <w:tc>
          <w:tcPr>
            <w:tcW w:w="9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B9662D">
            <w:pPr>
              <w:spacing w:line="360" w:lineRule="exact"/>
              <w:jc w:val="center"/>
              <w:rPr>
                <w:rFonts w:ascii="仿宋" w:eastAsia="仿宋" w:hAnsi="仿宋" w:cs="仿宋"/>
                <w:b/>
                <w:sz w:val="24"/>
                <w:szCs w:val="24"/>
              </w:rPr>
            </w:pPr>
            <w:r>
              <w:rPr>
                <w:rFonts w:ascii="仿宋" w:eastAsia="仿宋" w:hAnsi="仿宋" w:cs="仿宋" w:hint="eastAsia"/>
                <w:b/>
                <w:sz w:val="24"/>
                <w:szCs w:val="24"/>
              </w:rPr>
              <w:t>备注</w:t>
            </w:r>
          </w:p>
        </w:tc>
      </w:tr>
      <w:tr w:rsidR="00CF738C">
        <w:trPr>
          <w:trHeight w:val="592"/>
        </w:trPr>
        <w:tc>
          <w:tcPr>
            <w:tcW w:w="60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B9662D">
            <w:pPr>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1</w:t>
            </w:r>
          </w:p>
        </w:tc>
        <w:tc>
          <w:tcPr>
            <w:tcW w:w="74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B9662D">
            <w:pPr>
              <w:adjustRightInd w:val="0"/>
              <w:snapToGrid w:val="0"/>
              <w:jc w:val="center"/>
              <w:rPr>
                <w:rFonts w:ascii="仿宋" w:eastAsia="仿宋" w:hAnsi="仿宋" w:cs="仿宋"/>
                <w:sz w:val="24"/>
                <w:szCs w:val="24"/>
              </w:rPr>
            </w:pPr>
            <w:r>
              <w:rPr>
                <w:rFonts w:ascii="仿宋" w:eastAsia="仿宋" w:hAnsi="仿宋" w:cs="仿宋" w:hint="eastAsia"/>
                <w:kern w:val="0"/>
                <w:sz w:val="24"/>
                <w:szCs w:val="24"/>
              </w:rPr>
              <w:t>南京市</w:t>
            </w: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B9662D">
            <w:pPr>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南京江宁中等专业学校</w:t>
            </w:r>
          </w:p>
        </w:tc>
        <w:tc>
          <w:tcPr>
            <w:tcW w:w="9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CF738C">
            <w:pPr>
              <w:adjustRightInd w:val="0"/>
              <w:snapToGrid w:val="0"/>
              <w:jc w:val="left"/>
              <w:rPr>
                <w:rFonts w:ascii="仿宋" w:eastAsia="仿宋" w:hAnsi="仿宋" w:cs="仿宋"/>
                <w:sz w:val="24"/>
                <w:szCs w:val="24"/>
              </w:rPr>
            </w:pPr>
          </w:p>
        </w:tc>
      </w:tr>
      <w:tr w:rsidR="00CF738C">
        <w:trPr>
          <w:trHeight w:val="592"/>
        </w:trPr>
        <w:tc>
          <w:tcPr>
            <w:tcW w:w="60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B9662D">
            <w:pPr>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2</w:t>
            </w:r>
          </w:p>
        </w:tc>
        <w:tc>
          <w:tcPr>
            <w:tcW w:w="74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B9662D">
            <w:pPr>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无锡市</w:t>
            </w: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B9662D">
            <w:pPr>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江苏省无锡汽车工程中等专业学校</w:t>
            </w:r>
          </w:p>
        </w:tc>
        <w:tc>
          <w:tcPr>
            <w:tcW w:w="9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CF738C">
            <w:pPr>
              <w:adjustRightInd w:val="0"/>
              <w:snapToGrid w:val="0"/>
              <w:jc w:val="left"/>
              <w:rPr>
                <w:rFonts w:ascii="仿宋" w:eastAsia="仿宋" w:hAnsi="仿宋" w:cs="仿宋"/>
                <w:sz w:val="24"/>
                <w:szCs w:val="24"/>
              </w:rPr>
            </w:pPr>
          </w:p>
        </w:tc>
      </w:tr>
      <w:tr w:rsidR="00CF738C">
        <w:trPr>
          <w:trHeight w:val="592"/>
        </w:trPr>
        <w:tc>
          <w:tcPr>
            <w:tcW w:w="601" w:type="pct"/>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CF738C" w:rsidRDefault="00B9662D">
            <w:pPr>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3</w:t>
            </w:r>
          </w:p>
        </w:tc>
        <w:tc>
          <w:tcPr>
            <w:tcW w:w="740" w:type="pct"/>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CF738C" w:rsidRDefault="00B9662D">
            <w:pPr>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徐州市</w:t>
            </w: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B9662D">
            <w:pPr>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江苏省铜山中等专业学校</w:t>
            </w:r>
          </w:p>
        </w:tc>
        <w:tc>
          <w:tcPr>
            <w:tcW w:w="9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CF738C">
            <w:pPr>
              <w:adjustRightInd w:val="0"/>
              <w:snapToGrid w:val="0"/>
              <w:jc w:val="left"/>
              <w:rPr>
                <w:rFonts w:ascii="仿宋" w:eastAsia="仿宋" w:hAnsi="仿宋" w:cs="仿宋"/>
                <w:sz w:val="24"/>
                <w:szCs w:val="24"/>
              </w:rPr>
            </w:pPr>
          </w:p>
        </w:tc>
      </w:tr>
      <w:tr w:rsidR="00CF738C">
        <w:trPr>
          <w:trHeight w:val="592"/>
        </w:trPr>
        <w:tc>
          <w:tcPr>
            <w:tcW w:w="601" w:type="pct"/>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CF738C">
            <w:pPr>
              <w:adjustRightInd w:val="0"/>
              <w:snapToGrid w:val="0"/>
              <w:jc w:val="center"/>
              <w:rPr>
                <w:rFonts w:ascii="仿宋" w:eastAsia="仿宋" w:hAnsi="仿宋" w:cs="仿宋"/>
                <w:kern w:val="0"/>
                <w:sz w:val="24"/>
                <w:szCs w:val="24"/>
              </w:rPr>
            </w:pPr>
          </w:p>
        </w:tc>
        <w:tc>
          <w:tcPr>
            <w:tcW w:w="740" w:type="pct"/>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CF738C">
            <w:pPr>
              <w:adjustRightInd w:val="0"/>
              <w:snapToGrid w:val="0"/>
              <w:jc w:val="center"/>
              <w:rPr>
                <w:rFonts w:ascii="仿宋" w:eastAsia="仿宋" w:hAnsi="仿宋" w:cs="仿宋"/>
                <w:kern w:val="0"/>
                <w:sz w:val="24"/>
                <w:szCs w:val="24"/>
              </w:rPr>
            </w:pP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B9662D">
            <w:pPr>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徐州经济技术开发区工业学校</w:t>
            </w:r>
          </w:p>
        </w:tc>
        <w:tc>
          <w:tcPr>
            <w:tcW w:w="9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CF738C">
            <w:pPr>
              <w:adjustRightInd w:val="0"/>
              <w:snapToGrid w:val="0"/>
              <w:jc w:val="left"/>
              <w:rPr>
                <w:rFonts w:ascii="仿宋" w:eastAsia="仿宋" w:hAnsi="仿宋" w:cs="仿宋"/>
                <w:sz w:val="24"/>
                <w:szCs w:val="24"/>
              </w:rPr>
            </w:pPr>
          </w:p>
        </w:tc>
      </w:tr>
      <w:tr w:rsidR="00CF738C">
        <w:trPr>
          <w:trHeight w:val="592"/>
        </w:trPr>
        <w:tc>
          <w:tcPr>
            <w:tcW w:w="60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B9662D">
            <w:pPr>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4</w:t>
            </w:r>
          </w:p>
        </w:tc>
        <w:tc>
          <w:tcPr>
            <w:tcW w:w="74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B9662D">
            <w:pPr>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常州市</w:t>
            </w: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B9662D">
            <w:pPr>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常州铁道高等职业技术学校</w:t>
            </w:r>
          </w:p>
        </w:tc>
        <w:tc>
          <w:tcPr>
            <w:tcW w:w="9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CF738C">
            <w:pPr>
              <w:adjustRightInd w:val="0"/>
              <w:snapToGrid w:val="0"/>
              <w:jc w:val="left"/>
              <w:rPr>
                <w:rFonts w:ascii="仿宋" w:eastAsia="仿宋" w:hAnsi="仿宋" w:cs="仿宋"/>
                <w:sz w:val="24"/>
                <w:szCs w:val="24"/>
              </w:rPr>
            </w:pPr>
          </w:p>
        </w:tc>
      </w:tr>
      <w:tr w:rsidR="00CF738C">
        <w:trPr>
          <w:trHeight w:val="592"/>
        </w:trPr>
        <w:tc>
          <w:tcPr>
            <w:tcW w:w="60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B9662D">
            <w:pPr>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5</w:t>
            </w:r>
          </w:p>
        </w:tc>
        <w:tc>
          <w:tcPr>
            <w:tcW w:w="74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B9662D">
            <w:pPr>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苏州市</w:t>
            </w: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B9662D">
            <w:pPr>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苏州建设交通高等职业技术学校</w:t>
            </w:r>
          </w:p>
        </w:tc>
        <w:tc>
          <w:tcPr>
            <w:tcW w:w="9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CF738C">
            <w:pPr>
              <w:adjustRightInd w:val="0"/>
              <w:snapToGrid w:val="0"/>
              <w:jc w:val="left"/>
              <w:rPr>
                <w:rFonts w:ascii="仿宋" w:eastAsia="仿宋" w:hAnsi="仿宋" w:cs="仿宋"/>
                <w:sz w:val="24"/>
                <w:szCs w:val="24"/>
              </w:rPr>
            </w:pPr>
          </w:p>
        </w:tc>
      </w:tr>
      <w:tr w:rsidR="00CF738C">
        <w:trPr>
          <w:trHeight w:val="592"/>
        </w:trPr>
        <w:tc>
          <w:tcPr>
            <w:tcW w:w="60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B9662D">
            <w:pPr>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6</w:t>
            </w:r>
          </w:p>
        </w:tc>
        <w:tc>
          <w:tcPr>
            <w:tcW w:w="74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B9662D">
            <w:pPr>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南通市</w:t>
            </w: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B9662D">
            <w:pPr>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江苏省南通中等专业学校</w:t>
            </w:r>
          </w:p>
        </w:tc>
        <w:tc>
          <w:tcPr>
            <w:tcW w:w="9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CF738C">
            <w:pPr>
              <w:adjustRightInd w:val="0"/>
              <w:snapToGrid w:val="0"/>
              <w:jc w:val="left"/>
              <w:rPr>
                <w:rFonts w:ascii="仿宋" w:eastAsia="仿宋" w:hAnsi="仿宋" w:cs="仿宋"/>
                <w:sz w:val="24"/>
                <w:szCs w:val="24"/>
              </w:rPr>
            </w:pPr>
          </w:p>
        </w:tc>
      </w:tr>
      <w:tr w:rsidR="00CF738C">
        <w:trPr>
          <w:trHeight w:val="592"/>
        </w:trPr>
        <w:tc>
          <w:tcPr>
            <w:tcW w:w="60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B9662D">
            <w:pPr>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7</w:t>
            </w:r>
          </w:p>
        </w:tc>
        <w:tc>
          <w:tcPr>
            <w:tcW w:w="74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B9662D">
            <w:pPr>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连云港市</w:t>
            </w: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B9662D">
            <w:pPr>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江苏省赣榆中等专业学校</w:t>
            </w:r>
          </w:p>
        </w:tc>
        <w:tc>
          <w:tcPr>
            <w:tcW w:w="9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CF738C">
            <w:pPr>
              <w:adjustRightInd w:val="0"/>
              <w:snapToGrid w:val="0"/>
              <w:jc w:val="left"/>
              <w:rPr>
                <w:rFonts w:ascii="仿宋" w:eastAsia="仿宋" w:hAnsi="仿宋" w:cs="仿宋"/>
                <w:sz w:val="24"/>
                <w:szCs w:val="24"/>
              </w:rPr>
            </w:pPr>
          </w:p>
        </w:tc>
      </w:tr>
      <w:tr w:rsidR="00CF738C">
        <w:trPr>
          <w:trHeight w:val="601"/>
        </w:trPr>
        <w:tc>
          <w:tcPr>
            <w:tcW w:w="60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B9662D">
            <w:pPr>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8</w:t>
            </w:r>
          </w:p>
        </w:tc>
        <w:tc>
          <w:tcPr>
            <w:tcW w:w="74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B9662D">
            <w:pPr>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宿迁市</w:t>
            </w: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B9662D">
            <w:pPr>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江苏省宿迁中等专业学校</w:t>
            </w:r>
          </w:p>
        </w:tc>
        <w:tc>
          <w:tcPr>
            <w:tcW w:w="9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F738C" w:rsidRDefault="00CF738C">
            <w:pPr>
              <w:adjustRightInd w:val="0"/>
              <w:snapToGrid w:val="0"/>
              <w:jc w:val="left"/>
              <w:rPr>
                <w:rFonts w:ascii="仿宋" w:eastAsia="仿宋" w:hAnsi="仿宋" w:cs="仿宋"/>
                <w:sz w:val="24"/>
                <w:szCs w:val="24"/>
              </w:rPr>
            </w:pPr>
          </w:p>
        </w:tc>
      </w:tr>
    </w:tbl>
    <w:p w:rsidR="00CF738C" w:rsidRDefault="00B9662D">
      <w:pPr>
        <w:snapToGrid w:val="0"/>
        <w:spacing w:line="560" w:lineRule="exact"/>
        <w:ind w:firstLineChars="200" w:firstLine="560"/>
        <w:outlineLvl w:val="1"/>
        <w:rPr>
          <w:rFonts w:ascii="仿宋" w:eastAsia="仿宋" w:hAnsi="仿宋" w:cs="仿宋"/>
          <w:kern w:val="0"/>
          <w:sz w:val="28"/>
          <w:szCs w:val="28"/>
        </w:rPr>
      </w:pPr>
      <w:r>
        <w:rPr>
          <w:rFonts w:ascii="仿宋" w:eastAsia="仿宋" w:hAnsi="仿宋" w:cs="仿宋" w:hint="eastAsia"/>
          <w:kern w:val="0"/>
          <w:sz w:val="28"/>
          <w:szCs w:val="28"/>
        </w:rPr>
        <w:t>注：尚未建标准化考点的学校，可依托校内实训室开展202</w:t>
      </w:r>
      <w:r w:rsidR="008578BE">
        <w:rPr>
          <w:rFonts w:ascii="仿宋" w:eastAsia="仿宋" w:hAnsi="仿宋" w:cs="仿宋"/>
          <w:kern w:val="0"/>
          <w:sz w:val="28"/>
          <w:szCs w:val="28"/>
        </w:rPr>
        <w:t>2</w:t>
      </w:r>
      <w:r>
        <w:rPr>
          <w:rFonts w:ascii="仿宋" w:eastAsia="仿宋" w:hAnsi="仿宋" w:cs="仿宋" w:hint="eastAsia"/>
          <w:kern w:val="0"/>
          <w:sz w:val="28"/>
          <w:szCs w:val="28"/>
        </w:rPr>
        <w:t>年专业基本技能考试。</w:t>
      </w:r>
    </w:p>
    <w:p w:rsidR="00CF738C" w:rsidRDefault="00B9662D">
      <w:pPr>
        <w:spacing w:line="560" w:lineRule="exact"/>
        <w:ind w:firstLineChars="200" w:firstLine="640"/>
        <w:outlineLvl w:val="1"/>
        <w:rPr>
          <w:rFonts w:ascii="楷体" w:eastAsia="楷体" w:hAnsi="楷体" w:cs="楷体"/>
          <w:kern w:val="0"/>
          <w:sz w:val="32"/>
          <w:szCs w:val="32"/>
        </w:rPr>
      </w:pPr>
      <w:r>
        <w:rPr>
          <w:rFonts w:ascii="楷体" w:eastAsia="楷体" w:hAnsi="楷体" w:cs="楷体" w:hint="eastAsia"/>
          <w:kern w:val="0"/>
          <w:sz w:val="32"/>
          <w:szCs w:val="32"/>
        </w:rPr>
        <w:t>（二）考试组织</w:t>
      </w:r>
    </w:p>
    <w:p w:rsidR="00CF738C" w:rsidRDefault="00B9662D">
      <w:pPr>
        <w:spacing w:line="560" w:lineRule="exact"/>
        <w:ind w:firstLineChars="200" w:firstLine="640"/>
        <w:rPr>
          <w:rFonts w:ascii="仿宋" w:eastAsia="仿宋" w:hAnsi="仿宋" w:cs="仿宋"/>
          <w:bCs/>
          <w:color w:val="000000"/>
          <w:kern w:val="0"/>
          <w:sz w:val="32"/>
          <w:szCs w:val="32"/>
        </w:rPr>
      </w:pPr>
      <w:r>
        <w:rPr>
          <w:rFonts w:ascii="仿宋" w:eastAsia="仿宋" w:hAnsi="仿宋" w:cs="仿宋" w:hint="eastAsia"/>
          <w:bCs/>
          <w:color w:val="000000"/>
          <w:kern w:val="0"/>
          <w:sz w:val="32"/>
          <w:szCs w:val="32"/>
        </w:rPr>
        <w:t>省教育考试院和省中职学考办公室负责考务组织管理与协调工作，各</w:t>
      </w:r>
      <w:r w:rsidR="002D6DAD">
        <w:rPr>
          <w:rFonts w:ascii="仿宋" w:eastAsia="仿宋" w:hAnsi="仿宋" w:cs="仿宋" w:hint="eastAsia"/>
          <w:bCs/>
          <w:color w:val="000000"/>
          <w:kern w:val="0"/>
          <w:sz w:val="32"/>
          <w:szCs w:val="32"/>
        </w:rPr>
        <w:t>设区</w:t>
      </w:r>
      <w:r>
        <w:rPr>
          <w:rFonts w:ascii="仿宋" w:eastAsia="仿宋" w:hAnsi="仿宋" w:cs="仿宋" w:hint="eastAsia"/>
          <w:bCs/>
          <w:color w:val="000000"/>
          <w:kern w:val="0"/>
          <w:sz w:val="32"/>
          <w:szCs w:val="32"/>
        </w:rPr>
        <w:t>市教育</w:t>
      </w:r>
      <w:r w:rsidR="002D6DAD">
        <w:rPr>
          <w:rFonts w:ascii="仿宋" w:eastAsia="仿宋" w:hAnsi="仿宋" w:cs="仿宋" w:hint="eastAsia"/>
          <w:bCs/>
          <w:color w:val="000000"/>
          <w:kern w:val="0"/>
          <w:sz w:val="32"/>
          <w:szCs w:val="32"/>
        </w:rPr>
        <w:t>局</w:t>
      </w:r>
      <w:r>
        <w:rPr>
          <w:rFonts w:ascii="仿宋" w:eastAsia="仿宋" w:hAnsi="仿宋" w:cs="仿宋" w:hint="eastAsia"/>
          <w:bCs/>
          <w:color w:val="000000"/>
          <w:kern w:val="0"/>
          <w:sz w:val="32"/>
          <w:szCs w:val="32"/>
        </w:rPr>
        <w:t>负责具体实施。专业委员会负责协调本专业类有关考点院校，协同各设区市教育</w:t>
      </w:r>
      <w:r w:rsidR="002D6DAD">
        <w:rPr>
          <w:rFonts w:ascii="仿宋" w:eastAsia="仿宋" w:hAnsi="仿宋" w:cs="仿宋" w:hint="eastAsia"/>
          <w:bCs/>
          <w:color w:val="000000"/>
          <w:kern w:val="0"/>
          <w:sz w:val="32"/>
          <w:szCs w:val="32"/>
        </w:rPr>
        <w:t>局</w:t>
      </w:r>
      <w:r>
        <w:rPr>
          <w:rFonts w:ascii="仿宋" w:eastAsia="仿宋" w:hAnsi="仿宋" w:cs="仿宋" w:hint="eastAsia"/>
          <w:bCs/>
          <w:color w:val="000000"/>
          <w:kern w:val="0"/>
          <w:sz w:val="32"/>
          <w:szCs w:val="32"/>
        </w:rPr>
        <w:t>完成本专业类专业技能考试。考点学校应组建技术团队，加强考试平台维护，确保正常运行。</w:t>
      </w:r>
    </w:p>
    <w:p w:rsidR="00CF738C" w:rsidRDefault="00B9662D">
      <w:pPr>
        <w:spacing w:line="560" w:lineRule="exact"/>
        <w:ind w:firstLineChars="200" w:firstLine="640"/>
        <w:outlineLvl w:val="1"/>
        <w:rPr>
          <w:rFonts w:ascii="楷体" w:eastAsia="楷体" w:hAnsi="楷体" w:cs="楷体"/>
          <w:kern w:val="0"/>
          <w:sz w:val="32"/>
          <w:szCs w:val="32"/>
        </w:rPr>
      </w:pPr>
      <w:r>
        <w:rPr>
          <w:rFonts w:ascii="楷体" w:eastAsia="楷体" w:hAnsi="楷体" w:cs="楷体" w:hint="eastAsia"/>
          <w:kern w:val="0"/>
          <w:sz w:val="32"/>
          <w:szCs w:val="32"/>
        </w:rPr>
        <w:lastRenderedPageBreak/>
        <w:t>（三）考场安排</w:t>
      </w:r>
    </w:p>
    <w:p w:rsidR="00CF738C" w:rsidRDefault="00B9662D">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 xml:space="preserve"> </w:t>
      </w:r>
      <w:r>
        <w:rPr>
          <w:rFonts w:ascii="Times New Roman" w:eastAsia="仿宋" w:hAnsi="Times New Roman" w:cs="仿宋" w:hint="eastAsia"/>
          <w:kern w:val="0"/>
          <w:sz w:val="32"/>
          <w:szCs w:val="32"/>
        </w:rPr>
        <w:t>“自动检票机票箱更换与故障处理”</w:t>
      </w:r>
      <w:r>
        <w:rPr>
          <w:rFonts w:ascii="Times New Roman" w:eastAsia="仿宋" w:hAnsi="Times New Roman" w:cs="仿宋"/>
          <w:kern w:val="0"/>
          <w:sz w:val="32"/>
          <w:szCs w:val="32"/>
        </w:rPr>
        <w:t>、</w:t>
      </w:r>
      <w:r>
        <w:rPr>
          <w:rFonts w:ascii="Times New Roman" w:eastAsia="仿宋" w:hAnsi="Times New Roman" w:cs="仿宋" w:hint="eastAsia"/>
          <w:kern w:val="0"/>
          <w:sz w:val="32"/>
          <w:szCs w:val="32"/>
        </w:rPr>
        <w:t>“</w:t>
      </w:r>
      <w:r>
        <w:rPr>
          <w:rFonts w:ascii="Times New Roman" w:eastAsia="仿宋" w:hAnsi="Times New Roman" w:cs="仿宋"/>
          <w:kern w:val="0"/>
          <w:sz w:val="32"/>
          <w:szCs w:val="32"/>
        </w:rPr>
        <w:t>手摇道岔</w:t>
      </w:r>
      <w:r>
        <w:rPr>
          <w:rFonts w:ascii="Times New Roman" w:eastAsia="仿宋" w:hAnsi="Times New Roman" w:cs="仿宋" w:hint="eastAsia"/>
          <w:kern w:val="0"/>
          <w:sz w:val="32"/>
          <w:szCs w:val="32"/>
        </w:rPr>
        <w:t>”</w:t>
      </w:r>
      <w:r>
        <w:rPr>
          <w:rFonts w:ascii="Times New Roman" w:eastAsia="仿宋" w:hAnsi="Times New Roman" w:cs="仿宋"/>
          <w:kern w:val="0"/>
          <w:sz w:val="32"/>
          <w:szCs w:val="32"/>
        </w:rPr>
        <w:t>、</w:t>
      </w:r>
      <w:r>
        <w:rPr>
          <w:rFonts w:ascii="Times New Roman" w:eastAsia="仿宋" w:hAnsi="Times New Roman" w:cs="仿宋" w:hint="eastAsia"/>
          <w:kern w:val="0"/>
          <w:sz w:val="32"/>
          <w:szCs w:val="32"/>
        </w:rPr>
        <w:t>“</w:t>
      </w:r>
      <w:r>
        <w:rPr>
          <w:rFonts w:ascii="Times New Roman" w:eastAsia="仿宋" w:hAnsi="Times New Roman" w:cs="仿宋"/>
          <w:kern w:val="0"/>
          <w:sz w:val="32"/>
          <w:szCs w:val="32"/>
        </w:rPr>
        <w:t>电话闭塞法</w:t>
      </w:r>
      <w:r>
        <w:rPr>
          <w:rFonts w:ascii="Times New Roman" w:eastAsia="仿宋" w:hAnsi="Times New Roman" w:cs="仿宋" w:hint="eastAsia"/>
          <w:kern w:val="0"/>
          <w:sz w:val="32"/>
          <w:szCs w:val="32"/>
        </w:rPr>
        <w:t>”</w:t>
      </w:r>
      <w:r>
        <w:rPr>
          <w:rFonts w:ascii="Times New Roman" w:eastAsia="仿宋" w:hAnsi="Times New Roman" w:cs="仿宋"/>
          <w:kern w:val="0"/>
          <w:sz w:val="32"/>
          <w:szCs w:val="32"/>
        </w:rPr>
        <w:t>、</w:t>
      </w:r>
      <w:r>
        <w:rPr>
          <w:rFonts w:ascii="Times New Roman" w:eastAsia="仿宋" w:hAnsi="Times New Roman" w:cs="仿宋" w:hint="eastAsia"/>
          <w:kern w:val="0"/>
          <w:sz w:val="32"/>
          <w:szCs w:val="32"/>
        </w:rPr>
        <w:t>“客服中心半自动售票机操作”和“</w:t>
      </w:r>
      <w:r>
        <w:rPr>
          <w:rFonts w:ascii="Times New Roman" w:eastAsia="仿宋" w:hAnsi="Times New Roman" w:cs="仿宋"/>
          <w:kern w:val="0"/>
          <w:sz w:val="32"/>
          <w:szCs w:val="32"/>
        </w:rPr>
        <w:t>广播通讯设备操作</w:t>
      </w:r>
      <w:r>
        <w:rPr>
          <w:rFonts w:ascii="Times New Roman" w:eastAsia="仿宋" w:hAnsi="Times New Roman" w:cs="仿宋" w:hint="eastAsia"/>
          <w:kern w:val="0"/>
          <w:sz w:val="32"/>
          <w:szCs w:val="32"/>
        </w:rPr>
        <w:t>”</w:t>
      </w:r>
      <w:r>
        <w:rPr>
          <w:rFonts w:ascii="Times New Roman" w:eastAsia="仿宋" w:hAnsi="Times New Roman" w:cs="仿宋"/>
          <w:kern w:val="0"/>
          <w:sz w:val="32"/>
          <w:szCs w:val="32"/>
        </w:rPr>
        <w:t>项目安排在</w:t>
      </w:r>
      <w:r>
        <w:rPr>
          <w:rFonts w:ascii="Times New Roman" w:eastAsia="仿宋" w:hAnsi="Times New Roman" w:cs="仿宋" w:hint="eastAsia"/>
          <w:kern w:val="0"/>
          <w:sz w:val="32"/>
          <w:szCs w:val="32"/>
        </w:rPr>
        <w:t>标准化</w:t>
      </w:r>
      <w:r>
        <w:rPr>
          <w:rFonts w:ascii="Times New Roman" w:eastAsia="仿宋" w:hAnsi="Times New Roman" w:cs="仿宋"/>
          <w:kern w:val="0"/>
          <w:sz w:val="32"/>
          <w:szCs w:val="32"/>
        </w:rPr>
        <w:t>机房考试</w:t>
      </w:r>
      <w:r>
        <w:rPr>
          <w:rFonts w:ascii="Times New Roman" w:eastAsia="仿宋" w:hAnsi="Times New Roman" w:cs="仿宋" w:hint="eastAsia"/>
          <w:kern w:val="0"/>
          <w:sz w:val="32"/>
          <w:szCs w:val="32"/>
        </w:rPr>
        <w:t>，满足每场</w:t>
      </w:r>
      <w:r>
        <w:rPr>
          <w:rFonts w:ascii="Times New Roman" w:eastAsia="仿宋" w:hAnsi="Times New Roman" w:cs="仿宋"/>
          <w:kern w:val="0"/>
          <w:sz w:val="32"/>
          <w:szCs w:val="32"/>
        </w:rPr>
        <w:t>90</w:t>
      </w:r>
      <w:r>
        <w:rPr>
          <w:rFonts w:ascii="Times New Roman" w:eastAsia="仿宋" w:hAnsi="Times New Roman" w:cs="仿宋"/>
          <w:kern w:val="0"/>
          <w:sz w:val="32"/>
          <w:szCs w:val="32"/>
        </w:rPr>
        <w:t>人同时考试。</w:t>
      </w:r>
      <w:r>
        <w:rPr>
          <w:rFonts w:ascii="Times New Roman" w:eastAsia="仿宋" w:hAnsi="Times New Roman" w:cs="仿宋" w:hint="eastAsia"/>
          <w:kern w:val="0"/>
          <w:sz w:val="32"/>
          <w:szCs w:val="32"/>
        </w:rPr>
        <w:t>其余项目安排在技能标准化考场，每个考场提供</w:t>
      </w:r>
      <w:r>
        <w:rPr>
          <w:rFonts w:ascii="Times New Roman" w:eastAsia="仿宋" w:hAnsi="Times New Roman" w:cs="仿宋"/>
          <w:kern w:val="0"/>
          <w:sz w:val="32"/>
          <w:szCs w:val="32"/>
        </w:rPr>
        <w:t>10</w:t>
      </w:r>
      <w:r>
        <w:rPr>
          <w:rFonts w:ascii="Times New Roman" w:eastAsia="仿宋" w:hAnsi="Times New Roman" w:cs="仿宋"/>
          <w:kern w:val="0"/>
          <w:sz w:val="32"/>
          <w:szCs w:val="32"/>
        </w:rPr>
        <w:t>个工位，满足每场</w:t>
      </w:r>
      <w:r>
        <w:rPr>
          <w:rFonts w:ascii="Times New Roman" w:eastAsia="仿宋" w:hAnsi="Times New Roman" w:cs="仿宋"/>
          <w:kern w:val="0"/>
          <w:sz w:val="32"/>
          <w:szCs w:val="32"/>
        </w:rPr>
        <w:t>10</w:t>
      </w:r>
      <w:r>
        <w:rPr>
          <w:rFonts w:ascii="Times New Roman" w:eastAsia="仿宋" w:hAnsi="Times New Roman" w:cs="仿宋"/>
          <w:kern w:val="0"/>
          <w:sz w:val="32"/>
          <w:szCs w:val="32"/>
        </w:rPr>
        <w:t>人同时考试。</w:t>
      </w:r>
    </w:p>
    <w:p w:rsidR="00CF738C" w:rsidRDefault="00B9662D">
      <w:pPr>
        <w:spacing w:line="560" w:lineRule="exact"/>
        <w:ind w:firstLineChars="200" w:firstLine="640"/>
        <w:outlineLvl w:val="1"/>
        <w:rPr>
          <w:rFonts w:ascii="楷体" w:eastAsia="楷体" w:hAnsi="楷体" w:cs="楷体"/>
          <w:kern w:val="0"/>
          <w:sz w:val="32"/>
          <w:szCs w:val="32"/>
        </w:rPr>
      </w:pPr>
      <w:r>
        <w:rPr>
          <w:rFonts w:ascii="楷体" w:eastAsia="楷体" w:hAnsi="楷体" w:cs="楷体" w:hint="eastAsia"/>
          <w:kern w:val="0"/>
          <w:sz w:val="32"/>
          <w:szCs w:val="32"/>
        </w:rPr>
        <w:t>（四）评分方式</w:t>
      </w:r>
    </w:p>
    <w:p w:rsidR="00CF738C" w:rsidRDefault="00B9662D">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kern w:val="0"/>
          <w:sz w:val="32"/>
          <w:szCs w:val="32"/>
        </w:rPr>
        <w:t>“</w:t>
      </w:r>
      <w:r>
        <w:rPr>
          <w:rFonts w:ascii="Times New Roman" w:eastAsia="仿宋" w:hAnsi="Times New Roman" w:cs="仿宋"/>
          <w:kern w:val="0"/>
          <w:sz w:val="32"/>
          <w:szCs w:val="32"/>
        </w:rPr>
        <w:t>自动检票机票箱更换与故障处理</w:t>
      </w:r>
      <w:r>
        <w:rPr>
          <w:rFonts w:ascii="Times New Roman" w:eastAsia="仿宋" w:hAnsi="Times New Roman" w:cs="仿宋"/>
          <w:kern w:val="0"/>
          <w:sz w:val="32"/>
          <w:szCs w:val="32"/>
        </w:rPr>
        <w:t>”</w:t>
      </w:r>
      <w:r>
        <w:rPr>
          <w:rFonts w:ascii="Times New Roman" w:eastAsia="仿宋" w:hAnsi="Times New Roman" w:cs="仿宋"/>
          <w:kern w:val="0"/>
          <w:sz w:val="32"/>
          <w:szCs w:val="32"/>
        </w:rPr>
        <w:t>、</w:t>
      </w:r>
      <w:r>
        <w:rPr>
          <w:rFonts w:ascii="Times New Roman" w:eastAsia="仿宋" w:hAnsi="Times New Roman" w:cs="仿宋"/>
          <w:kern w:val="0"/>
          <w:sz w:val="32"/>
          <w:szCs w:val="32"/>
        </w:rPr>
        <w:t>“</w:t>
      </w:r>
      <w:r>
        <w:rPr>
          <w:rFonts w:ascii="Times New Roman" w:eastAsia="仿宋" w:hAnsi="Times New Roman" w:cs="仿宋"/>
          <w:kern w:val="0"/>
          <w:sz w:val="32"/>
          <w:szCs w:val="32"/>
        </w:rPr>
        <w:t>手摇道岔</w:t>
      </w:r>
      <w:r>
        <w:rPr>
          <w:rFonts w:ascii="Times New Roman" w:eastAsia="仿宋" w:hAnsi="Times New Roman" w:cs="仿宋"/>
          <w:kern w:val="0"/>
          <w:sz w:val="32"/>
          <w:szCs w:val="32"/>
        </w:rPr>
        <w:t>”</w:t>
      </w:r>
      <w:r>
        <w:rPr>
          <w:rFonts w:ascii="Times New Roman" w:eastAsia="仿宋" w:hAnsi="Times New Roman" w:cs="仿宋"/>
          <w:kern w:val="0"/>
          <w:sz w:val="32"/>
          <w:szCs w:val="32"/>
        </w:rPr>
        <w:t>、</w:t>
      </w:r>
      <w:r>
        <w:rPr>
          <w:rFonts w:ascii="Times New Roman" w:eastAsia="仿宋" w:hAnsi="Times New Roman" w:cs="仿宋"/>
          <w:kern w:val="0"/>
          <w:sz w:val="32"/>
          <w:szCs w:val="32"/>
        </w:rPr>
        <w:t>“</w:t>
      </w:r>
      <w:r>
        <w:rPr>
          <w:rFonts w:ascii="Times New Roman" w:eastAsia="仿宋" w:hAnsi="Times New Roman" w:cs="仿宋"/>
          <w:kern w:val="0"/>
          <w:sz w:val="32"/>
          <w:szCs w:val="32"/>
        </w:rPr>
        <w:t>电话闭塞法</w:t>
      </w:r>
      <w:r>
        <w:rPr>
          <w:rFonts w:ascii="Times New Roman" w:eastAsia="仿宋" w:hAnsi="Times New Roman" w:cs="仿宋"/>
          <w:kern w:val="0"/>
          <w:sz w:val="32"/>
          <w:szCs w:val="32"/>
        </w:rPr>
        <w:t>”</w:t>
      </w:r>
      <w:r>
        <w:rPr>
          <w:rFonts w:ascii="Times New Roman" w:eastAsia="仿宋" w:hAnsi="Times New Roman" w:cs="仿宋"/>
          <w:kern w:val="0"/>
          <w:sz w:val="32"/>
          <w:szCs w:val="32"/>
        </w:rPr>
        <w:t>、</w:t>
      </w:r>
      <w:r>
        <w:rPr>
          <w:rFonts w:ascii="Times New Roman" w:eastAsia="仿宋" w:hAnsi="Times New Roman" w:cs="仿宋"/>
          <w:kern w:val="0"/>
          <w:sz w:val="32"/>
          <w:szCs w:val="32"/>
        </w:rPr>
        <w:t>“</w:t>
      </w:r>
      <w:r>
        <w:rPr>
          <w:rFonts w:ascii="Times New Roman" w:eastAsia="仿宋" w:hAnsi="Times New Roman" w:cs="仿宋"/>
          <w:kern w:val="0"/>
          <w:sz w:val="32"/>
          <w:szCs w:val="32"/>
        </w:rPr>
        <w:t>客服中心半自动售票机操作</w:t>
      </w:r>
      <w:r>
        <w:rPr>
          <w:rFonts w:ascii="Times New Roman" w:eastAsia="仿宋" w:hAnsi="Times New Roman" w:cs="仿宋"/>
          <w:kern w:val="0"/>
          <w:sz w:val="32"/>
          <w:szCs w:val="32"/>
        </w:rPr>
        <w:t>”</w:t>
      </w:r>
      <w:r>
        <w:rPr>
          <w:rFonts w:ascii="Times New Roman" w:eastAsia="仿宋" w:hAnsi="Times New Roman" w:cs="仿宋"/>
          <w:kern w:val="0"/>
          <w:sz w:val="32"/>
          <w:szCs w:val="32"/>
        </w:rPr>
        <w:t>和</w:t>
      </w:r>
      <w:r>
        <w:rPr>
          <w:rFonts w:ascii="Times New Roman" w:eastAsia="仿宋" w:hAnsi="Times New Roman" w:cs="仿宋"/>
          <w:kern w:val="0"/>
          <w:sz w:val="32"/>
          <w:szCs w:val="32"/>
        </w:rPr>
        <w:t>“</w:t>
      </w:r>
      <w:r>
        <w:rPr>
          <w:rFonts w:ascii="Times New Roman" w:eastAsia="仿宋" w:hAnsi="Times New Roman" w:cs="仿宋"/>
          <w:kern w:val="0"/>
          <w:sz w:val="32"/>
          <w:szCs w:val="32"/>
        </w:rPr>
        <w:t>广播通讯设备操作</w:t>
      </w:r>
      <w:r>
        <w:rPr>
          <w:rFonts w:ascii="Times New Roman" w:eastAsia="仿宋" w:hAnsi="Times New Roman" w:cs="仿宋"/>
          <w:kern w:val="0"/>
          <w:sz w:val="32"/>
          <w:szCs w:val="32"/>
        </w:rPr>
        <w:t>”</w:t>
      </w:r>
      <w:r>
        <w:rPr>
          <w:rFonts w:ascii="Times New Roman" w:eastAsia="仿宋" w:hAnsi="Times New Roman" w:cs="仿宋"/>
          <w:kern w:val="0"/>
          <w:sz w:val="32"/>
          <w:szCs w:val="32"/>
        </w:rPr>
        <w:t>项目</w:t>
      </w:r>
      <w:r>
        <w:rPr>
          <w:rFonts w:ascii="Times New Roman" w:eastAsia="仿宋" w:hAnsi="Times New Roman" w:cs="仿宋" w:hint="eastAsia"/>
          <w:kern w:val="0"/>
          <w:sz w:val="32"/>
          <w:szCs w:val="32"/>
        </w:rPr>
        <w:t>通过信息化综合实训平台进行考试，系统自动评分，考试期间，安排</w:t>
      </w:r>
      <w:r>
        <w:rPr>
          <w:rFonts w:ascii="Times New Roman" w:eastAsia="仿宋" w:hAnsi="Times New Roman" w:cs="仿宋"/>
          <w:kern w:val="0"/>
          <w:sz w:val="32"/>
          <w:szCs w:val="32"/>
        </w:rPr>
        <w:t>2</w:t>
      </w:r>
      <w:r>
        <w:rPr>
          <w:rFonts w:ascii="Times New Roman" w:eastAsia="仿宋" w:hAnsi="Times New Roman" w:cs="仿宋"/>
          <w:kern w:val="0"/>
          <w:sz w:val="32"/>
          <w:szCs w:val="32"/>
        </w:rPr>
        <w:t>名监考老师，</w:t>
      </w:r>
      <w:r>
        <w:rPr>
          <w:rFonts w:ascii="Times New Roman" w:eastAsia="仿宋" w:hAnsi="Times New Roman" w:cs="仿宋"/>
          <w:kern w:val="0"/>
          <w:sz w:val="32"/>
          <w:szCs w:val="32"/>
        </w:rPr>
        <w:t>1</w:t>
      </w:r>
      <w:r>
        <w:rPr>
          <w:rFonts w:ascii="Times New Roman" w:eastAsia="仿宋" w:hAnsi="Times New Roman" w:cs="仿宋"/>
          <w:kern w:val="0"/>
          <w:sz w:val="32"/>
          <w:szCs w:val="32"/>
        </w:rPr>
        <w:t>名网络维护人员。其余项目分别安排</w:t>
      </w:r>
      <w:r>
        <w:rPr>
          <w:rFonts w:ascii="Times New Roman" w:eastAsia="仿宋" w:hAnsi="Times New Roman" w:cs="仿宋"/>
          <w:kern w:val="0"/>
          <w:sz w:val="32"/>
          <w:szCs w:val="32"/>
        </w:rPr>
        <w:t>5</w:t>
      </w:r>
      <w:r>
        <w:rPr>
          <w:rFonts w:ascii="Times New Roman" w:eastAsia="仿宋" w:hAnsi="Times New Roman" w:cs="仿宋"/>
          <w:kern w:val="0"/>
          <w:sz w:val="32"/>
          <w:szCs w:val="32"/>
        </w:rPr>
        <w:t>名考评员，由考评员现场评分。</w:t>
      </w:r>
    </w:p>
    <w:p w:rsidR="00CF738C" w:rsidRDefault="00B9662D" w:rsidP="00765723">
      <w:pPr>
        <w:spacing w:beforeLines="50" w:afterLines="50" w:line="56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五、考点设备配置要求</w:t>
      </w:r>
    </w:p>
    <w:p w:rsidR="00CF738C" w:rsidRDefault="00B9662D">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详见《江苏省中等职业学校学生学业水平考试轨道交通类技能考试考点建设标准</w:t>
      </w:r>
      <w:r>
        <w:rPr>
          <w:rFonts w:ascii="Times New Roman" w:eastAsia="仿宋" w:hAnsi="Times New Roman" w:cs="仿宋"/>
          <w:kern w:val="0"/>
          <w:sz w:val="32"/>
          <w:szCs w:val="32"/>
        </w:rPr>
        <w:t>(</w:t>
      </w:r>
      <w:r>
        <w:rPr>
          <w:rFonts w:ascii="Times New Roman" w:eastAsia="仿宋" w:hAnsi="Times New Roman" w:cs="仿宋"/>
          <w:kern w:val="0"/>
          <w:sz w:val="32"/>
          <w:szCs w:val="32"/>
        </w:rPr>
        <w:t>试行</w:t>
      </w:r>
      <w:r>
        <w:rPr>
          <w:rFonts w:ascii="Times New Roman" w:eastAsia="仿宋" w:hAnsi="Times New Roman" w:cs="仿宋"/>
          <w:kern w:val="0"/>
          <w:sz w:val="32"/>
          <w:szCs w:val="32"/>
        </w:rPr>
        <w:t>)</w:t>
      </w:r>
      <w:r>
        <w:rPr>
          <w:rFonts w:ascii="Times New Roman" w:eastAsia="仿宋" w:hAnsi="Times New Roman" w:cs="仿宋" w:hint="eastAsia"/>
          <w:kern w:val="0"/>
          <w:sz w:val="32"/>
          <w:szCs w:val="32"/>
        </w:rPr>
        <w:t>》，其中项目仪器设备与材料每个工位</w:t>
      </w:r>
      <w:r>
        <w:rPr>
          <w:rFonts w:ascii="Times New Roman" w:eastAsia="仿宋" w:hAnsi="Times New Roman" w:cs="仿宋"/>
          <w:kern w:val="0"/>
          <w:sz w:val="32"/>
          <w:szCs w:val="32"/>
        </w:rPr>
        <w:t>1</w:t>
      </w:r>
      <w:r>
        <w:rPr>
          <w:rFonts w:ascii="Times New Roman" w:eastAsia="仿宋" w:hAnsi="Times New Roman" w:cs="仿宋" w:hint="eastAsia"/>
          <w:kern w:val="0"/>
          <w:sz w:val="32"/>
          <w:szCs w:val="32"/>
        </w:rPr>
        <w:t>套，每生</w:t>
      </w:r>
      <w:r>
        <w:rPr>
          <w:rFonts w:ascii="Times New Roman" w:eastAsia="仿宋" w:hAnsi="Times New Roman" w:cs="仿宋"/>
          <w:kern w:val="0"/>
          <w:sz w:val="32"/>
          <w:szCs w:val="32"/>
        </w:rPr>
        <w:t>1</w:t>
      </w:r>
      <w:r>
        <w:rPr>
          <w:rFonts w:ascii="Times New Roman" w:eastAsia="仿宋" w:hAnsi="Times New Roman" w:cs="仿宋" w:hint="eastAsia"/>
          <w:kern w:val="0"/>
          <w:sz w:val="32"/>
          <w:szCs w:val="32"/>
        </w:rPr>
        <w:t>个工位。</w:t>
      </w:r>
    </w:p>
    <w:p w:rsidR="00CF738C" w:rsidRDefault="00B9662D" w:rsidP="00765723">
      <w:pPr>
        <w:numPr>
          <w:ilvl w:val="0"/>
          <w:numId w:val="2"/>
        </w:numPr>
        <w:spacing w:beforeLines="50" w:afterLines="50" w:line="56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考试样题及评分标准</w:t>
      </w:r>
    </w:p>
    <w:p w:rsidR="00CF738C" w:rsidRDefault="00B9662D">
      <w:pPr>
        <w:pStyle w:val="af4"/>
        <w:numPr>
          <w:ilvl w:val="0"/>
          <w:numId w:val="3"/>
        </w:numPr>
        <w:spacing w:line="560" w:lineRule="exact"/>
        <w:ind w:firstLineChars="0"/>
        <w:rPr>
          <w:rFonts w:ascii="楷体" w:eastAsia="楷体" w:hAnsi="楷体" w:cs="楷体"/>
          <w:kern w:val="0"/>
          <w:sz w:val="32"/>
          <w:szCs w:val="32"/>
        </w:rPr>
      </w:pPr>
      <w:r>
        <w:rPr>
          <w:rFonts w:ascii="楷体" w:eastAsia="楷体" w:hAnsi="楷体" w:cs="楷体" w:hint="eastAsia"/>
          <w:kern w:val="0"/>
          <w:sz w:val="32"/>
          <w:szCs w:val="32"/>
        </w:rPr>
        <w:t>服务礼仪与手信号显示</w:t>
      </w:r>
    </w:p>
    <w:p w:rsidR="00CF738C" w:rsidRDefault="00B9662D">
      <w:pPr>
        <w:spacing w:line="560" w:lineRule="exact"/>
        <w:ind w:left="640"/>
        <w:rPr>
          <w:rFonts w:ascii="Times New Roman" w:eastAsia="仿宋" w:hAnsi="Times New Roman" w:cs="仿宋"/>
          <w:kern w:val="0"/>
          <w:sz w:val="32"/>
          <w:szCs w:val="32"/>
        </w:rPr>
      </w:pPr>
      <w:r>
        <w:rPr>
          <w:rFonts w:ascii="Times New Roman" w:eastAsia="仿宋" w:hAnsi="Times New Roman" w:cs="仿宋"/>
          <w:kern w:val="0"/>
          <w:sz w:val="32"/>
          <w:szCs w:val="32"/>
        </w:rPr>
        <w:t>1.</w:t>
      </w:r>
      <w:r>
        <w:rPr>
          <w:rFonts w:ascii="Times New Roman" w:eastAsia="仿宋" w:hAnsi="Times New Roman" w:cs="仿宋"/>
          <w:kern w:val="0"/>
          <w:sz w:val="32"/>
          <w:szCs w:val="32"/>
        </w:rPr>
        <w:t>考试样题</w:t>
      </w:r>
    </w:p>
    <w:p w:rsidR="00CF738C" w:rsidRDefault="00B9662D">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在规定时间内，考生根据考评员要求，进行仪容仪表与手信号显示展示。时间</w:t>
      </w:r>
      <w:r>
        <w:rPr>
          <w:rFonts w:ascii="Times New Roman" w:eastAsia="仿宋" w:hAnsi="Times New Roman" w:cs="仿宋" w:hint="eastAsia"/>
          <w:kern w:val="0"/>
          <w:sz w:val="32"/>
          <w:szCs w:val="32"/>
        </w:rPr>
        <w:t>10</w:t>
      </w:r>
      <w:r>
        <w:rPr>
          <w:rFonts w:ascii="Times New Roman" w:eastAsia="仿宋" w:hAnsi="Times New Roman" w:cs="仿宋" w:hint="eastAsia"/>
          <w:kern w:val="0"/>
          <w:sz w:val="32"/>
          <w:szCs w:val="32"/>
        </w:rPr>
        <w:t>分钟，总分</w:t>
      </w:r>
      <w:r>
        <w:rPr>
          <w:rFonts w:ascii="Times New Roman" w:eastAsia="仿宋" w:hAnsi="Times New Roman" w:cs="仿宋" w:hint="eastAsia"/>
          <w:kern w:val="0"/>
          <w:sz w:val="32"/>
          <w:szCs w:val="32"/>
        </w:rPr>
        <w:t>40</w:t>
      </w:r>
      <w:r>
        <w:rPr>
          <w:rFonts w:ascii="Times New Roman" w:eastAsia="仿宋" w:hAnsi="Times New Roman" w:cs="仿宋" w:hint="eastAsia"/>
          <w:kern w:val="0"/>
          <w:sz w:val="32"/>
          <w:szCs w:val="32"/>
        </w:rPr>
        <w:t>分。</w:t>
      </w:r>
    </w:p>
    <w:p w:rsidR="00CF738C" w:rsidRDefault="00B9662D">
      <w:pPr>
        <w:spacing w:line="560" w:lineRule="exact"/>
        <w:ind w:left="640"/>
        <w:rPr>
          <w:rFonts w:ascii="Times New Roman" w:eastAsia="仿宋" w:hAnsi="Times New Roman" w:cs="仿宋"/>
          <w:kern w:val="0"/>
          <w:sz w:val="32"/>
          <w:szCs w:val="32"/>
        </w:rPr>
      </w:pPr>
      <w:r>
        <w:rPr>
          <w:rFonts w:ascii="Times New Roman" w:eastAsia="仿宋" w:hAnsi="Times New Roman" w:cs="仿宋"/>
          <w:kern w:val="0"/>
          <w:sz w:val="32"/>
          <w:szCs w:val="32"/>
        </w:rPr>
        <w:t>2.</w:t>
      </w:r>
      <w:r>
        <w:rPr>
          <w:rFonts w:ascii="Times New Roman" w:eastAsia="仿宋" w:hAnsi="Times New Roman" w:cs="仿宋"/>
          <w:kern w:val="0"/>
          <w:sz w:val="32"/>
          <w:szCs w:val="32"/>
        </w:rPr>
        <w:t>评分标准</w:t>
      </w:r>
    </w:p>
    <w:tbl>
      <w:tblPr>
        <w:tblW w:w="7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6"/>
        <w:gridCol w:w="1679"/>
        <w:gridCol w:w="4351"/>
        <w:gridCol w:w="920"/>
      </w:tblGrid>
      <w:tr w:rsidR="00CF738C">
        <w:trPr>
          <w:trHeight w:val="313"/>
          <w:jc w:val="center"/>
        </w:trPr>
        <w:tc>
          <w:tcPr>
            <w:tcW w:w="726" w:type="dxa"/>
            <w:vAlign w:val="center"/>
          </w:tcPr>
          <w:p w:rsidR="00CF738C" w:rsidRDefault="00B9662D">
            <w:pPr>
              <w:adjustRightInd w:val="0"/>
              <w:snapToGrid w:val="0"/>
              <w:spacing w:line="400" w:lineRule="exact"/>
              <w:jc w:val="center"/>
              <w:rPr>
                <w:rFonts w:ascii="仿宋" w:eastAsia="仿宋" w:hAnsi="仿宋" w:cs="仿宋"/>
                <w:b/>
                <w:bCs/>
                <w:sz w:val="24"/>
                <w:szCs w:val="24"/>
              </w:rPr>
            </w:pPr>
            <w:r>
              <w:rPr>
                <w:rFonts w:ascii="仿宋" w:eastAsia="仿宋" w:hAnsi="仿宋" w:cs="仿宋" w:hint="eastAsia"/>
                <w:b/>
                <w:bCs/>
                <w:sz w:val="24"/>
                <w:szCs w:val="24"/>
              </w:rPr>
              <w:t>序号</w:t>
            </w:r>
          </w:p>
        </w:tc>
        <w:tc>
          <w:tcPr>
            <w:tcW w:w="1679" w:type="dxa"/>
            <w:vAlign w:val="center"/>
          </w:tcPr>
          <w:p w:rsidR="00CF738C" w:rsidRDefault="00B9662D">
            <w:pPr>
              <w:adjustRightInd w:val="0"/>
              <w:snapToGrid w:val="0"/>
              <w:spacing w:line="400" w:lineRule="exact"/>
              <w:jc w:val="center"/>
              <w:rPr>
                <w:rFonts w:ascii="仿宋" w:eastAsia="仿宋" w:hAnsi="仿宋" w:cs="仿宋"/>
                <w:b/>
                <w:bCs/>
                <w:sz w:val="24"/>
                <w:szCs w:val="24"/>
              </w:rPr>
            </w:pPr>
            <w:r>
              <w:rPr>
                <w:rFonts w:ascii="仿宋" w:eastAsia="仿宋" w:hAnsi="仿宋" w:cs="仿宋" w:hint="eastAsia"/>
                <w:b/>
                <w:bCs/>
                <w:sz w:val="24"/>
                <w:szCs w:val="24"/>
              </w:rPr>
              <w:t>考核内容</w:t>
            </w:r>
          </w:p>
        </w:tc>
        <w:tc>
          <w:tcPr>
            <w:tcW w:w="4351" w:type="dxa"/>
            <w:vAlign w:val="center"/>
          </w:tcPr>
          <w:p w:rsidR="00CF738C" w:rsidRDefault="00B9662D">
            <w:pPr>
              <w:adjustRightInd w:val="0"/>
              <w:snapToGrid w:val="0"/>
              <w:spacing w:line="400" w:lineRule="exact"/>
              <w:jc w:val="center"/>
              <w:rPr>
                <w:rFonts w:ascii="仿宋" w:eastAsia="仿宋" w:hAnsi="仿宋" w:cs="仿宋"/>
                <w:b/>
                <w:bCs/>
                <w:sz w:val="24"/>
                <w:szCs w:val="24"/>
              </w:rPr>
            </w:pPr>
            <w:r>
              <w:rPr>
                <w:rFonts w:ascii="仿宋" w:eastAsia="仿宋" w:hAnsi="仿宋" w:cs="仿宋" w:hint="eastAsia"/>
                <w:b/>
                <w:bCs/>
                <w:sz w:val="24"/>
                <w:szCs w:val="24"/>
              </w:rPr>
              <w:t>考核要点</w:t>
            </w:r>
          </w:p>
        </w:tc>
        <w:tc>
          <w:tcPr>
            <w:tcW w:w="920" w:type="dxa"/>
            <w:vAlign w:val="center"/>
          </w:tcPr>
          <w:p w:rsidR="00CF738C" w:rsidRDefault="00B9662D">
            <w:pPr>
              <w:adjustRightInd w:val="0"/>
              <w:snapToGrid w:val="0"/>
              <w:spacing w:line="400" w:lineRule="exact"/>
              <w:jc w:val="center"/>
              <w:rPr>
                <w:rFonts w:ascii="仿宋" w:eastAsia="仿宋" w:hAnsi="仿宋" w:cs="仿宋"/>
                <w:b/>
                <w:bCs/>
                <w:sz w:val="24"/>
                <w:szCs w:val="24"/>
              </w:rPr>
            </w:pPr>
            <w:r>
              <w:rPr>
                <w:rFonts w:ascii="仿宋" w:eastAsia="仿宋" w:hAnsi="仿宋" w:cs="仿宋" w:hint="eastAsia"/>
                <w:b/>
                <w:bCs/>
                <w:sz w:val="24"/>
                <w:szCs w:val="24"/>
              </w:rPr>
              <w:t>配分</w:t>
            </w:r>
          </w:p>
        </w:tc>
      </w:tr>
      <w:tr w:rsidR="00CF738C">
        <w:trPr>
          <w:trHeight w:val="398"/>
          <w:jc w:val="center"/>
        </w:trPr>
        <w:tc>
          <w:tcPr>
            <w:tcW w:w="726" w:type="dxa"/>
            <w:vMerge w:val="restart"/>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1</w:t>
            </w:r>
          </w:p>
        </w:tc>
        <w:tc>
          <w:tcPr>
            <w:tcW w:w="1679" w:type="dxa"/>
            <w:vMerge w:val="restart"/>
            <w:vAlign w:val="center"/>
          </w:tcPr>
          <w:p w:rsidR="00CF738C" w:rsidRDefault="00B9662D">
            <w:pPr>
              <w:adjustRightInd w:val="0"/>
              <w:snapToGrid w:val="0"/>
              <w:spacing w:line="400" w:lineRule="exact"/>
              <w:rPr>
                <w:rFonts w:ascii="仿宋" w:eastAsia="仿宋" w:hAnsi="仿宋" w:cs="仿宋"/>
                <w:sz w:val="24"/>
                <w:szCs w:val="24"/>
              </w:rPr>
            </w:pPr>
            <w:r>
              <w:rPr>
                <w:rFonts w:ascii="仿宋" w:eastAsia="仿宋" w:hAnsi="仿宋" w:cs="仿宋" w:hint="eastAsia"/>
                <w:sz w:val="24"/>
                <w:szCs w:val="24"/>
              </w:rPr>
              <w:t>仪容仪表</w:t>
            </w:r>
          </w:p>
        </w:tc>
        <w:tc>
          <w:tcPr>
            <w:tcW w:w="4351"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正确</w:t>
            </w:r>
            <w:r>
              <w:rPr>
                <w:rFonts w:ascii="仿宋" w:eastAsia="仿宋" w:hAnsi="仿宋" w:cs="仿宋" w:hint="eastAsia"/>
                <w:kern w:val="0"/>
                <w:sz w:val="24"/>
                <w:szCs w:val="24"/>
              </w:rPr>
              <w:t>进行个人仪容仪表修饰</w:t>
            </w:r>
          </w:p>
        </w:tc>
        <w:tc>
          <w:tcPr>
            <w:tcW w:w="920" w:type="dxa"/>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5分</w:t>
            </w:r>
          </w:p>
        </w:tc>
      </w:tr>
      <w:tr w:rsidR="00CF738C">
        <w:trPr>
          <w:trHeight w:val="398"/>
          <w:jc w:val="center"/>
        </w:trPr>
        <w:tc>
          <w:tcPr>
            <w:tcW w:w="726" w:type="dxa"/>
            <w:vMerge/>
            <w:vAlign w:val="center"/>
          </w:tcPr>
          <w:p w:rsidR="00CF738C" w:rsidRDefault="00CF738C">
            <w:pPr>
              <w:adjustRightInd w:val="0"/>
              <w:snapToGrid w:val="0"/>
              <w:spacing w:line="400" w:lineRule="exact"/>
              <w:jc w:val="center"/>
              <w:rPr>
                <w:rFonts w:ascii="仿宋" w:eastAsia="仿宋" w:hAnsi="仿宋" w:cs="仿宋"/>
                <w:sz w:val="24"/>
                <w:szCs w:val="24"/>
              </w:rPr>
            </w:pPr>
          </w:p>
        </w:tc>
        <w:tc>
          <w:tcPr>
            <w:tcW w:w="1679" w:type="dxa"/>
            <w:vMerge/>
            <w:vAlign w:val="center"/>
          </w:tcPr>
          <w:p w:rsidR="00CF738C" w:rsidRDefault="00CF738C">
            <w:pPr>
              <w:adjustRightInd w:val="0"/>
              <w:snapToGrid w:val="0"/>
              <w:spacing w:line="400" w:lineRule="exact"/>
              <w:rPr>
                <w:rFonts w:ascii="仿宋" w:eastAsia="仿宋" w:hAnsi="仿宋" w:cs="仿宋"/>
                <w:sz w:val="24"/>
                <w:szCs w:val="24"/>
              </w:rPr>
            </w:pPr>
          </w:p>
        </w:tc>
        <w:tc>
          <w:tcPr>
            <w:tcW w:w="4351"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规范进行站姿、坐姿、行姿与蹲姿</w:t>
            </w:r>
          </w:p>
        </w:tc>
        <w:tc>
          <w:tcPr>
            <w:tcW w:w="920" w:type="dxa"/>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5分</w:t>
            </w:r>
          </w:p>
        </w:tc>
      </w:tr>
      <w:tr w:rsidR="00CF738C">
        <w:trPr>
          <w:trHeight w:val="313"/>
          <w:jc w:val="center"/>
        </w:trPr>
        <w:tc>
          <w:tcPr>
            <w:tcW w:w="726" w:type="dxa"/>
            <w:vMerge w:val="restart"/>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2</w:t>
            </w:r>
          </w:p>
        </w:tc>
        <w:tc>
          <w:tcPr>
            <w:tcW w:w="1679" w:type="dxa"/>
            <w:vMerge w:val="restart"/>
            <w:vAlign w:val="center"/>
          </w:tcPr>
          <w:p w:rsidR="00CF738C" w:rsidRDefault="00B9662D">
            <w:pPr>
              <w:adjustRightInd w:val="0"/>
              <w:snapToGrid w:val="0"/>
              <w:spacing w:line="400" w:lineRule="exact"/>
              <w:rPr>
                <w:rFonts w:ascii="仿宋" w:eastAsia="仿宋" w:hAnsi="仿宋" w:cs="仿宋"/>
                <w:sz w:val="24"/>
                <w:szCs w:val="24"/>
              </w:rPr>
            </w:pPr>
            <w:r>
              <w:rPr>
                <w:rFonts w:ascii="仿宋" w:eastAsia="仿宋" w:hAnsi="仿宋" w:cs="仿宋" w:hint="eastAsia"/>
                <w:sz w:val="24"/>
                <w:szCs w:val="24"/>
              </w:rPr>
              <w:t>回答乘客问询</w:t>
            </w:r>
          </w:p>
        </w:tc>
        <w:tc>
          <w:tcPr>
            <w:tcW w:w="4351" w:type="dxa"/>
            <w:vAlign w:val="center"/>
          </w:tcPr>
          <w:p w:rsidR="00CF738C" w:rsidRDefault="00B9662D">
            <w:pPr>
              <w:adjustRightInd w:val="0"/>
              <w:snapToGrid w:val="0"/>
              <w:spacing w:line="400" w:lineRule="exact"/>
              <w:rPr>
                <w:rFonts w:ascii="仿宋" w:eastAsia="仿宋" w:hAnsi="仿宋" w:cs="仿宋"/>
                <w:sz w:val="24"/>
                <w:szCs w:val="24"/>
              </w:rPr>
            </w:pPr>
            <w:r>
              <w:rPr>
                <w:rFonts w:ascii="仿宋" w:eastAsia="仿宋" w:hAnsi="仿宋" w:cs="仿宋" w:hint="eastAsia"/>
                <w:sz w:val="24"/>
                <w:szCs w:val="24"/>
              </w:rPr>
              <w:t>使用普通话和简单英语与乘客进行交流</w:t>
            </w:r>
          </w:p>
        </w:tc>
        <w:tc>
          <w:tcPr>
            <w:tcW w:w="920" w:type="dxa"/>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6分</w:t>
            </w:r>
          </w:p>
        </w:tc>
      </w:tr>
      <w:tr w:rsidR="00CF738C">
        <w:trPr>
          <w:trHeight w:val="313"/>
          <w:jc w:val="center"/>
        </w:trPr>
        <w:tc>
          <w:tcPr>
            <w:tcW w:w="726" w:type="dxa"/>
            <w:vMerge/>
            <w:vAlign w:val="center"/>
          </w:tcPr>
          <w:p w:rsidR="00CF738C" w:rsidRDefault="00CF738C">
            <w:pPr>
              <w:adjustRightInd w:val="0"/>
              <w:snapToGrid w:val="0"/>
              <w:spacing w:line="400" w:lineRule="exact"/>
              <w:jc w:val="center"/>
              <w:rPr>
                <w:rFonts w:ascii="仿宋" w:eastAsia="仿宋" w:hAnsi="仿宋" w:cs="仿宋"/>
                <w:sz w:val="24"/>
                <w:szCs w:val="24"/>
              </w:rPr>
            </w:pPr>
          </w:p>
        </w:tc>
        <w:tc>
          <w:tcPr>
            <w:tcW w:w="1679" w:type="dxa"/>
            <w:vMerge/>
            <w:vAlign w:val="center"/>
          </w:tcPr>
          <w:p w:rsidR="00CF738C" w:rsidRDefault="00CF738C">
            <w:pPr>
              <w:adjustRightInd w:val="0"/>
              <w:snapToGrid w:val="0"/>
              <w:spacing w:line="400" w:lineRule="exact"/>
              <w:rPr>
                <w:rFonts w:ascii="仿宋" w:eastAsia="仿宋" w:hAnsi="仿宋" w:cs="仿宋"/>
                <w:sz w:val="24"/>
                <w:szCs w:val="24"/>
              </w:rPr>
            </w:pPr>
          </w:p>
        </w:tc>
        <w:tc>
          <w:tcPr>
            <w:tcW w:w="4351" w:type="dxa"/>
            <w:vAlign w:val="center"/>
          </w:tcPr>
          <w:p w:rsidR="00CF738C" w:rsidRDefault="00B9662D">
            <w:pPr>
              <w:adjustRightInd w:val="0"/>
              <w:snapToGrid w:val="0"/>
              <w:spacing w:line="400" w:lineRule="exact"/>
              <w:rPr>
                <w:rFonts w:ascii="仿宋" w:eastAsia="仿宋" w:hAnsi="仿宋" w:cs="仿宋"/>
                <w:sz w:val="24"/>
                <w:szCs w:val="24"/>
              </w:rPr>
            </w:pPr>
            <w:r>
              <w:rPr>
                <w:rFonts w:ascii="仿宋" w:eastAsia="仿宋" w:hAnsi="仿宋" w:cs="仿宋" w:hint="eastAsia"/>
                <w:sz w:val="24"/>
                <w:szCs w:val="24"/>
              </w:rPr>
              <w:t>措辞得体大方</w:t>
            </w:r>
          </w:p>
        </w:tc>
        <w:tc>
          <w:tcPr>
            <w:tcW w:w="920" w:type="dxa"/>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4分</w:t>
            </w:r>
          </w:p>
        </w:tc>
      </w:tr>
      <w:tr w:rsidR="00CF738C">
        <w:trPr>
          <w:trHeight w:val="313"/>
          <w:jc w:val="center"/>
        </w:trPr>
        <w:tc>
          <w:tcPr>
            <w:tcW w:w="726" w:type="dxa"/>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3</w:t>
            </w:r>
          </w:p>
        </w:tc>
        <w:tc>
          <w:tcPr>
            <w:tcW w:w="1679" w:type="dxa"/>
            <w:vAlign w:val="center"/>
          </w:tcPr>
          <w:p w:rsidR="00CF738C" w:rsidRDefault="00B9662D">
            <w:pPr>
              <w:adjustRightInd w:val="0"/>
              <w:snapToGrid w:val="0"/>
              <w:spacing w:line="400" w:lineRule="exact"/>
              <w:rPr>
                <w:rFonts w:ascii="仿宋" w:eastAsia="仿宋" w:hAnsi="仿宋" w:cs="仿宋"/>
                <w:sz w:val="24"/>
                <w:szCs w:val="24"/>
              </w:rPr>
            </w:pPr>
            <w:r>
              <w:rPr>
                <w:rFonts w:ascii="仿宋" w:eastAsia="仿宋" w:hAnsi="仿宋" w:cs="仿宋" w:hint="eastAsia"/>
                <w:sz w:val="24"/>
                <w:szCs w:val="24"/>
              </w:rPr>
              <w:t>昼间停车信号、紧急停车信号、发车信号、引导信号、好了信号显示</w:t>
            </w:r>
          </w:p>
        </w:tc>
        <w:tc>
          <w:tcPr>
            <w:tcW w:w="4351" w:type="dxa"/>
            <w:vAlign w:val="center"/>
          </w:tcPr>
          <w:p w:rsidR="00CF738C" w:rsidRDefault="00B9662D">
            <w:pPr>
              <w:adjustRightInd w:val="0"/>
              <w:snapToGrid w:val="0"/>
              <w:spacing w:line="400" w:lineRule="exact"/>
              <w:rPr>
                <w:rFonts w:ascii="仿宋" w:eastAsia="仿宋" w:hAnsi="仿宋" w:cs="仿宋"/>
                <w:sz w:val="24"/>
                <w:szCs w:val="24"/>
              </w:rPr>
            </w:pPr>
            <w:r>
              <w:rPr>
                <w:rFonts w:ascii="仿宋" w:eastAsia="仿宋" w:hAnsi="仿宋" w:cs="仿宋" w:hint="eastAsia"/>
                <w:sz w:val="24"/>
                <w:szCs w:val="24"/>
              </w:rPr>
              <w:t>能根据要求正确显示有关昼间手信号</w:t>
            </w:r>
          </w:p>
        </w:tc>
        <w:tc>
          <w:tcPr>
            <w:tcW w:w="920" w:type="dxa"/>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10分</w:t>
            </w:r>
          </w:p>
        </w:tc>
      </w:tr>
      <w:tr w:rsidR="00CF738C">
        <w:trPr>
          <w:trHeight w:val="313"/>
          <w:jc w:val="center"/>
        </w:trPr>
        <w:tc>
          <w:tcPr>
            <w:tcW w:w="726" w:type="dxa"/>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4</w:t>
            </w:r>
          </w:p>
        </w:tc>
        <w:tc>
          <w:tcPr>
            <w:tcW w:w="1679" w:type="dxa"/>
            <w:vAlign w:val="center"/>
          </w:tcPr>
          <w:p w:rsidR="00CF738C" w:rsidRDefault="00B9662D">
            <w:pPr>
              <w:adjustRightInd w:val="0"/>
              <w:snapToGrid w:val="0"/>
              <w:spacing w:line="400" w:lineRule="exact"/>
              <w:rPr>
                <w:rFonts w:ascii="仿宋" w:eastAsia="仿宋" w:hAnsi="仿宋" w:cs="仿宋"/>
                <w:sz w:val="24"/>
                <w:szCs w:val="24"/>
              </w:rPr>
            </w:pPr>
            <w:r>
              <w:rPr>
                <w:rFonts w:ascii="仿宋" w:eastAsia="仿宋" w:hAnsi="仿宋" w:cs="仿宋" w:hint="eastAsia"/>
                <w:sz w:val="24"/>
                <w:szCs w:val="24"/>
              </w:rPr>
              <w:t>夜间停车信号、紧急停车信号、发车信号、引导信号、好了信号显示</w:t>
            </w:r>
          </w:p>
        </w:tc>
        <w:tc>
          <w:tcPr>
            <w:tcW w:w="4351" w:type="dxa"/>
            <w:vAlign w:val="center"/>
          </w:tcPr>
          <w:p w:rsidR="00CF738C" w:rsidRDefault="00B9662D">
            <w:pPr>
              <w:adjustRightInd w:val="0"/>
              <w:snapToGrid w:val="0"/>
              <w:spacing w:line="400" w:lineRule="exact"/>
              <w:rPr>
                <w:rFonts w:ascii="仿宋" w:eastAsia="仿宋" w:hAnsi="仿宋" w:cs="仿宋"/>
                <w:sz w:val="24"/>
                <w:szCs w:val="24"/>
              </w:rPr>
            </w:pPr>
            <w:r>
              <w:rPr>
                <w:rFonts w:ascii="仿宋" w:eastAsia="仿宋" w:hAnsi="仿宋" w:cs="仿宋" w:hint="eastAsia"/>
                <w:sz w:val="24"/>
                <w:szCs w:val="24"/>
              </w:rPr>
              <w:t>能够根据要求正确的显示有关夜间手信号</w:t>
            </w:r>
          </w:p>
        </w:tc>
        <w:tc>
          <w:tcPr>
            <w:tcW w:w="920" w:type="dxa"/>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10分</w:t>
            </w:r>
          </w:p>
        </w:tc>
      </w:tr>
    </w:tbl>
    <w:p w:rsidR="00CF738C" w:rsidRDefault="00B9662D">
      <w:pPr>
        <w:pStyle w:val="af4"/>
        <w:numPr>
          <w:ilvl w:val="0"/>
          <w:numId w:val="3"/>
        </w:numPr>
        <w:spacing w:line="560" w:lineRule="exact"/>
        <w:ind w:firstLineChars="0"/>
        <w:rPr>
          <w:rFonts w:ascii="楷体" w:eastAsia="楷体" w:hAnsi="楷体" w:cs="楷体"/>
          <w:kern w:val="0"/>
          <w:sz w:val="32"/>
          <w:szCs w:val="32"/>
        </w:rPr>
      </w:pPr>
      <w:r>
        <w:rPr>
          <w:rFonts w:ascii="楷体" w:eastAsia="楷体" w:hAnsi="楷体" w:cs="楷体" w:hint="eastAsia"/>
          <w:kern w:val="0"/>
          <w:sz w:val="32"/>
          <w:szCs w:val="32"/>
        </w:rPr>
        <w:t>客伤事故处理</w:t>
      </w:r>
    </w:p>
    <w:p w:rsidR="00CF738C" w:rsidRDefault="00B9662D">
      <w:pPr>
        <w:spacing w:line="560" w:lineRule="exact"/>
        <w:ind w:left="640"/>
        <w:rPr>
          <w:rFonts w:ascii="Times New Roman" w:eastAsia="仿宋" w:hAnsi="Times New Roman" w:cs="仿宋"/>
          <w:kern w:val="0"/>
          <w:sz w:val="32"/>
          <w:szCs w:val="32"/>
        </w:rPr>
      </w:pPr>
      <w:r>
        <w:rPr>
          <w:rFonts w:ascii="Times New Roman" w:eastAsia="仿宋" w:hAnsi="Times New Roman" w:cs="仿宋"/>
          <w:kern w:val="0"/>
          <w:sz w:val="32"/>
          <w:szCs w:val="32"/>
        </w:rPr>
        <w:t>1.</w:t>
      </w:r>
      <w:r>
        <w:rPr>
          <w:rFonts w:ascii="Times New Roman" w:eastAsia="仿宋" w:hAnsi="Times New Roman" w:cs="仿宋"/>
          <w:kern w:val="0"/>
          <w:sz w:val="32"/>
          <w:szCs w:val="32"/>
        </w:rPr>
        <w:t>考试样题</w:t>
      </w:r>
    </w:p>
    <w:p w:rsidR="00CF738C" w:rsidRDefault="00B9662D">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在规定时间内，考生根据提示信息，进行虚拟伤员伤情判断并对伤员进行正确的急救。时间</w:t>
      </w:r>
      <w:r>
        <w:rPr>
          <w:rFonts w:ascii="Times New Roman" w:eastAsia="仿宋" w:hAnsi="Times New Roman" w:cs="仿宋"/>
          <w:kern w:val="0"/>
          <w:sz w:val="32"/>
          <w:szCs w:val="32"/>
        </w:rPr>
        <w:t>10</w:t>
      </w:r>
      <w:r>
        <w:rPr>
          <w:rFonts w:ascii="Times New Roman" w:eastAsia="仿宋" w:hAnsi="Times New Roman" w:cs="仿宋"/>
          <w:kern w:val="0"/>
          <w:sz w:val="32"/>
          <w:szCs w:val="32"/>
        </w:rPr>
        <w:t>分钟，总分</w:t>
      </w:r>
      <w:r>
        <w:rPr>
          <w:rFonts w:ascii="Times New Roman" w:eastAsia="仿宋" w:hAnsi="Times New Roman" w:cs="仿宋"/>
          <w:kern w:val="0"/>
          <w:sz w:val="32"/>
          <w:szCs w:val="32"/>
        </w:rPr>
        <w:t>40</w:t>
      </w:r>
      <w:r>
        <w:rPr>
          <w:rFonts w:ascii="Times New Roman" w:eastAsia="仿宋" w:hAnsi="Times New Roman" w:cs="仿宋"/>
          <w:kern w:val="0"/>
          <w:sz w:val="32"/>
          <w:szCs w:val="32"/>
        </w:rPr>
        <w:t>分。</w:t>
      </w:r>
    </w:p>
    <w:p w:rsidR="00CF738C" w:rsidRDefault="00B9662D">
      <w:pPr>
        <w:spacing w:line="560" w:lineRule="exact"/>
        <w:ind w:left="640"/>
        <w:rPr>
          <w:rFonts w:ascii="Times New Roman" w:eastAsia="仿宋" w:hAnsi="Times New Roman" w:cs="仿宋"/>
          <w:kern w:val="0"/>
          <w:sz w:val="32"/>
          <w:szCs w:val="32"/>
        </w:rPr>
      </w:pPr>
      <w:r>
        <w:rPr>
          <w:rFonts w:ascii="Times New Roman" w:eastAsia="仿宋" w:hAnsi="Times New Roman" w:cs="仿宋"/>
          <w:kern w:val="0"/>
          <w:sz w:val="32"/>
          <w:szCs w:val="32"/>
        </w:rPr>
        <w:t>2.</w:t>
      </w:r>
      <w:r>
        <w:rPr>
          <w:rFonts w:ascii="Times New Roman" w:eastAsia="仿宋" w:hAnsi="Times New Roman" w:cs="仿宋"/>
          <w:kern w:val="0"/>
          <w:sz w:val="32"/>
          <w:szCs w:val="32"/>
        </w:rPr>
        <w:t>评分标准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6"/>
        <w:gridCol w:w="1994"/>
        <w:gridCol w:w="4526"/>
        <w:gridCol w:w="920"/>
      </w:tblGrid>
      <w:tr w:rsidR="00CF738C">
        <w:trPr>
          <w:trHeight w:val="313"/>
          <w:jc w:val="center"/>
        </w:trPr>
        <w:tc>
          <w:tcPr>
            <w:tcW w:w="836" w:type="dxa"/>
            <w:vAlign w:val="center"/>
          </w:tcPr>
          <w:p w:rsidR="00CF738C" w:rsidRDefault="00B9662D">
            <w:pPr>
              <w:spacing w:line="360" w:lineRule="exact"/>
              <w:jc w:val="center"/>
              <w:rPr>
                <w:rFonts w:ascii="仿宋" w:eastAsia="仿宋" w:hAnsi="仿宋" w:cs="仿宋"/>
                <w:b/>
                <w:sz w:val="24"/>
              </w:rPr>
            </w:pPr>
            <w:r>
              <w:rPr>
                <w:rFonts w:ascii="仿宋" w:eastAsia="仿宋" w:hAnsi="仿宋" w:cs="仿宋" w:hint="eastAsia"/>
                <w:b/>
                <w:sz w:val="24"/>
              </w:rPr>
              <w:t>序号</w:t>
            </w:r>
          </w:p>
        </w:tc>
        <w:tc>
          <w:tcPr>
            <w:tcW w:w="1994" w:type="dxa"/>
            <w:vAlign w:val="center"/>
          </w:tcPr>
          <w:p w:rsidR="00CF738C" w:rsidRDefault="00B9662D">
            <w:pPr>
              <w:spacing w:line="360" w:lineRule="exact"/>
              <w:jc w:val="center"/>
              <w:rPr>
                <w:rFonts w:ascii="仿宋" w:eastAsia="仿宋" w:hAnsi="仿宋" w:cs="仿宋"/>
                <w:b/>
                <w:sz w:val="24"/>
              </w:rPr>
            </w:pPr>
            <w:r>
              <w:rPr>
                <w:rFonts w:ascii="仿宋" w:eastAsia="仿宋" w:hAnsi="仿宋" w:cs="仿宋" w:hint="eastAsia"/>
                <w:b/>
                <w:sz w:val="24"/>
              </w:rPr>
              <w:t>评分要点</w:t>
            </w:r>
          </w:p>
        </w:tc>
        <w:tc>
          <w:tcPr>
            <w:tcW w:w="4526" w:type="dxa"/>
            <w:vAlign w:val="center"/>
          </w:tcPr>
          <w:p w:rsidR="00CF738C" w:rsidRDefault="00B9662D">
            <w:pPr>
              <w:spacing w:line="360" w:lineRule="exact"/>
              <w:jc w:val="center"/>
              <w:rPr>
                <w:rFonts w:ascii="仿宋" w:eastAsia="仿宋" w:hAnsi="仿宋" w:cs="仿宋"/>
                <w:b/>
                <w:sz w:val="24"/>
              </w:rPr>
            </w:pPr>
            <w:r>
              <w:rPr>
                <w:rFonts w:ascii="仿宋" w:eastAsia="仿宋" w:hAnsi="仿宋" w:cs="仿宋" w:hint="eastAsia"/>
                <w:b/>
                <w:sz w:val="24"/>
              </w:rPr>
              <w:t>评分依据</w:t>
            </w:r>
          </w:p>
        </w:tc>
        <w:tc>
          <w:tcPr>
            <w:tcW w:w="920" w:type="dxa"/>
            <w:vAlign w:val="center"/>
          </w:tcPr>
          <w:p w:rsidR="00CF738C" w:rsidRDefault="00B9662D">
            <w:pPr>
              <w:spacing w:line="360" w:lineRule="exact"/>
              <w:jc w:val="center"/>
              <w:rPr>
                <w:rFonts w:ascii="仿宋" w:eastAsia="仿宋" w:hAnsi="仿宋" w:cs="仿宋"/>
                <w:b/>
                <w:sz w:val="24"/>
              </w:rPr>
            </w:pPr>
            <w:r>
              <w:rPr>
                <w:rFonts w:ascii="仿宋" w:eastAsia="仿宋" w:hAnsi="仿宋" w:cs="仿宋" w:hint="eastAsia"/>
                <w:b/>
                <w:sz w:val="24"/>
              </w:rPr>
              <w:t>配分</w:t>
            </w:r>
          </w:p>
        </w:tc>
      </w:tr>
      <w:tr w:rsidR="00CF738C">
        <w:trPr>
          <w:trHeight w:val="535"/>
          <w:jc w:val="center"/>
        </w:trPr>
        <w:tc>
          <w:tcPr>
            <w:tcW w:w="836" w:type="dxa"/>
            <w:vMerge w:val="restart"/>
            <w:vAlign w:val="center"/>
          </w:tcPr>
          <w:p w:rsidR="00CF738C" w:rsidRDefault="00B9662D">
            <w:pPr>
              <w:adjustRightInd w:val="0"/>
              <w:snapToGrid w:val="0"/>
              <w:spacing w:line="360" w:lineRule="auto"/>
              <w:jc w:val="center"/>
              <w:rPr>
                <w:rFonts w:ascii="仿宋" w:eastAsia="仿宋" w:hAnsi="仿宋" w:cs="仿宋"/>
                <w:sz w:val="24"/>
                <w:szCs w:val="24"/>
              </w:rPr>
            </w:pPr>
            <w:r>
              <w:rPr>
                <w:rFonts w:ascii="仿宋" w:eastAsia="仿宋" w:hAnsi="仿宋" w:cs="仿宋" w:hint="eastAsia"/>
                <w:sz w:val="24"/>
                <w:szCs w:val="24"/>
              </w:rPr>
              <w:t>1</w:t>
            </w:r>
          </w:p>
        </w:tc>
        <w:tc>
          <w:tcPr>
            <w:tcW w:w="1994" w:type="dxa"/>
            <w:vMerge w:val="restart"/>
            <w:vAlign w:val="center"/>
          </w:tcPr>
          <w:p w:rsidR="00CF738C" w:rsidRDefault="00B9662D">
            <w:pPr>
              <w:adjustRightInd w:val="0"/>
              <w:snapToGrid w:val="0"/>
              <w:spacing w:line="360" w:lineRule="auto"/>
              <w:jc w:val="left"/>
              <w:rPr>
                <w:rFonts w:ascii="仿宋" w:eastAsia="仿宋" w:hAnsi="仿宋" w:cs="仿宋"/>
                <w:sz w:val="24"/>
                <w:szCs w:val="24"/>
              </w:rPr>
            </w:pPr>
            <w:r>
              <w:rPr>
                <w:rFonts w:ascii="仿宋" w:eastAsia="仿宋" w:hAnsi="仿宋" w:cs="仿宋" w:hint="eastAsia"/>
                <w:sz w:val="24"/>
                <w:szCs w:val="24"/>
              </w:rPr>
              <w:t>伤员口腔异物清除，进行人工呼吸</w:t>
            </w:r>
          </w:p>
        </w:tc>
        <w:tc>
          <w:tcPr>
            <w:tcW w:w="4526" w:type="dxa"/>
            <w:vAlign w:val="center"/>
          </w:tcPr>
          <w:p w:rsidR="00CF738C" w:rsidRDefault="00B9662D">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使伤者仰卧</w:t>
            </w:r>
          </w:p>
        </w:tc>
        <w:tc>
          <w:tcPr>
            <w:tcW w:w="920" w:type="dxa"/>
            <w:vAlign w:val="center"/>
          </w:tcPr>
          <w:p w:rsidR="00CF738C" w:rsidRDefault="00B9662D">
            <w:pPr>
              <w:adjustRightInd w:val="0"/>
              <w:snapToGrid w:val="0"/>
              <w:spacing w:line="360" w:lineRule="auto"/>
              <w:jc w:val="center"/>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rPr>
              <w:t>分</w:t>
            </w:r>
          </w:p>
        </w:tc>
      </w:tr>
      <w:tr w:rsidR="00CF738C">
        <w:trPr>
          <w:trHeight w:val="535"/>
          <w:jc w:val="center"/>
        </w:trPr>
        <w:tc>
          <w:tcPr>
            <w:tcW w:w="836" w:type="dxa"/>
            <w:vMerge/>
            <w:vAlign w:val="center"/>
          </w:tcPr>
          <w:p w:rsidR="00CF738C" w:rsidRDefault="00CF738C">
            <w:pPr>
              <w:adjustRightInd w:val="0"/>
              <w:snapToGrid w:val="0"/>
              <w:spacing w:line="360" w:lineRule="auto"/>
              <w:jc w:val="center"/>
              <w:rPr>
                <w:rFonts w:ascii="仿宋" w:eastAsia="仿宋" w:hAnsi="仿宋" w:cs="仿宋"/>
                <w:sz w:val="24"/>
                <w:szCs w:val="24"/>
              </w:rPr>
            </w:pPr>
          </w:p>
        </w:tc>
        <w:tc>
          <w:tcPr>
            <w:tcW w:w="1994" w:type="dxa"/>
            <w:vMerge/>
            <w:vAlign w:val="center"/>
          </w:tcPr>
          <w:p w:rsidR="00CF738C" w:rsidRDefault="00CF738C">
            <w:pPr>
              <w:adjustRightInd w:val="0"/>
              <w:snapToGrid w:val="0"/>
              <w:spacing w:line="360" w:lineRule="auto"/>
              <w:jc w:val="left"/>
              <w:rPr>
                <w:rFonts w:ascii="仿宋" w:eastAsia="仿宋" w:hAnsi="仿宋" w:cs="仿宋"/>
                <w:sz w:val="24"/>
                <w:szCs w:val="24"/>
              </w:rPr>
            </w:pPr>
          </w:p>
        </w:tc>
        <w:tc>
          <w:tcPr>
            <w:tcW w:w="4526" w:type="dxa"/>
            <w:vAlign w:val="center"/>
          </w:tcPr>
          <w:p w:rsidR="00CF738C" w:rsidRDefault="00B9662D">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一手托起下颌，深吸一口气，贴紧伤者口部，严丝合缝的将气吹入</w:t>
            </w:r>
          </w:p>
        </w:tc>
        <w:tc>
          <w:tcPr>
            <w:tcW w:w="920" w:type="dxa"/>
            <w:vAlign w:val="center"/>
          </w:tcPr>
          <w:p w:rsidR="00CF738C" w:rsidRDefault="00B9662D">
            <w:pPr>
              <w:adjustRightInd w:val="0"/>
              <w:snapToGrid w:val="0"/>
              <w:spacing w:line="360" w:lineRule="auto"/>
              <w:jc w:val="center"/>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rPr>
              <w:t>分</w:t>
            </w:r>
          </w:p>
        </w:tc>
      </w:tr>
      <w:tr w:rsidR="00CF738C">
        <w:trPr>
          <w:trHeight w:val="535"/>
          <w:jc w:val="center"/>
        </w:trPr>
        <w:tc>
          <w:tcPr>
            <w:tcW w:w="836" w:type="dxa"/>
            <w:vMerge/>
            <w:tcBorders>
              <w:bottom w:val="single" w:sz="4" w:space="0" w:color="auto"/>
            </w:tcBorders>
            <w:vAlign w:val="center"/>
          </w:tcPr>
          <w:p w:rsidR="00CF738C" w:rsidRDefault="00CF738C">
            <w:pPr>
              <w:adjustRightInd w:val="0"/>
              <w:snapToGrid w:val="0"/>
              <w:spacing w:line="360" w:lineRule="auto"/>
              <w:jc w:val="center"/>
              <w:rPr>
                <w:rFonts w:ascii="仿宋" w:eastAsia="仿宋" w:hAnsi="仿宋" w:cs="仿宋"/>
                <w:sz w:val="24"/>
                <w:szCs w:val="24"/>
              </w:rPr>
            </w:pPr>
          </w:p>
        </w:tc>
        <w:tc>
          <w:tcPr>
            <w:tcW w:w="1994" w:type="dxa"/>
            <w:vMerge/>
            <w:tcBorders>
              <w:bottom w:val="single" w:sz="4" w:space="0" w:color="auto"/>
            </w:tcBorders>
            <w:vAlign w:val="center"/>
          </w:tcPr>
          <w:p w:rsidR="00CF738C" w:rsidRDefault="00CF738C">
            <w:pPr>
              <w:adjustRightInd w:val="0"/>
              <w:snapToGrid w:val="0"/>
              <w:spacing w:line="360" w:lineRule="auto"/>
              <w:jc w:val="left"/>
              <w:rPr>
                <w:rFonts w:ascii="仿宋" w:eastAsia="仿宋" w:hAnsi="仿宋" w:cs="仿宋"/>
                <w:sz w:val="24"/>
                <w:szCs w:val="24"/>
              </w:rPr>
            </w:pPr>
          </w:p>
        </w:tc>
        <w:tc>
          <w:tcPr>
            <w:tcW w:w="4526" w:type="dxa"/>
            <w:vAlign w:val="center"/>
          </w:tcPr>
          <w:p w:rsidR="00CF738C" w:rsidRDefault="00B9662D">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频率16-20次/分钟</w:t>
            </w:r>
          </w:p>
        </w:tc>
        <w:tc>
          <w:tcPr>
            <w:tcW w:w="920" w:type="dxa"/>
            <w:vAlign w:val="center"/>
          </w:tcPr>
          <w:p w:rsidR="00CF738C" w:rsidRDefault="00B9662D">
            <w:pPr>
              <w:adjustRightInd w:val="0"/>
              <w:snapToGrid w:val="0"/>
              <w:spacing w:line="360" w:lineRule="auto"/>
              <w:jc w:val="center"/>
              <w:rPr>
                <w:rFonts w:ascii="仿宋" w:eastAsia="仿宋" w:hAnsi="仿宋" w:cs="仿宋"/>
                <w:sz w:val="24"/>
                <w:szCs w:val="24"/>
              </w:rPr>
            </w:pPr>
            <w:r>
              <w:rPr>
                <w:rFonts w:ascii="仿宋" w:eastAsia="仿宋" w:hAnsi="仿宋" w:cs="仿宋" w:hint="eastAsia"/>
                <w:sz w:val="24"/>
                <w:szCs w:val="24"/>
              </w:rPr>
              <w:t>5</w:t>
            </w:r>
            <w:r>
              <w:rPr>
                <w:rFonts w:ascii="仿宋" w:eastAsia="仿宋" w:hAnsi="仿宋" w:cs="仿宋" w:hint="eastAsia"/>
                <w:sz w:val="24"/>
              </w:rPr>
              <w:t>分</w:t>
            </w:r>
          </w:p>
        </w:tc>
      </w:tr>
      <w:tr w:rsidR="00CF738C">
        <w:trPr>
          <w:trHeight w:val="600"/>
          <w:jc w:val="center"/>
        </w:trPr>
        <w:tc>
          <w:tcPr>
            <w:tcW w:w="836" w:type="dxa"/>
            <w:vMerge w:val="restart"/>
            <w:vAlign w:val="center"/>
          </w:tcPr>
          <w:p w:rsidR="00CF738C" w:rsidRDefault="00B9662D">
            <w:pPr>
              <w:adjustRightInd w:val="0"/>
              <w:snapToGrid w:val="0"/>
              <w:spacing w:line="360" w:lineRule="auto"/>
              <w:jc w:val="center"/>
              <w:rPr>
                <w:rFonts w:ascii="仿宋" w:eastAsia="仿宋" w:hAnsi="仿宋" w:cs="仿宋"/>
                <w:sz w:val="24"/>
                <w:szCs w:val="24"/>
              </w:rPr>
            </w:pPr>
            <w:r>
              <w:rPr>
                <w:rFonts w:ascii="仿宋" w:eastAsia="仿宋" w:hAnsi="仿宋" w:cs="仿宋" w:hint="eastAsia"/>
                <w:sz w:val="24"/>
                <w:szCs w:val="24"/>
              </w:rPr>
              <w:t>2</w:t>
            </w:r>
          </w:p>
        </w:tc>
        <w:tc>
          <w:tcPr>
            <w:tcW w:w="1994" w:type="dxa"/>
            <w:vMerge w:val="restart"/>
            <w:vAlign w:val="center"/>
          </w:tcPr>
          <w:p w:rsidR="00CF738C" w:rsidRDefault="00B9662D">
            <w:pPr>
              <w:adjustRightInd w:val="0"/>
              <w:snapToGrid w:val="0"/>
              <w:spacing w:line="360" w:lineRule="auto"/>
              <w:jc w:val="left"/>
              <w:rPr>
                <w:rFonts w:ascii="仿宋" w:eastAsia="仿宋" w:hAnsi="仿宋" w:cs="仿宋"/>
                <w:sz w:val="24"/>
                <w:szCs w:val="24"/>
              </w:rPr>
            </w:pPr>
            <w:r>
              <w:rPr>
                <w:rFonts w:ascii="仿宋" w:eastAsia="仿宋" w:hAnsi="仿宋" w:cs="仿宋" w:hint="eastAsia"/>
                <w:sz w:val="24"/>
                <w:szCs w:val="24"/>
              </w:rPr>
              <w:t>对伤员进行胸外按压</w:t>
            </w:r>
          </w:p>
        </w:tc>
        <w:tc>
          <w:tcPr>
            <w:tcW w:w="4526" w:type="dxa"/>
            <w:vAlign w:val="center"/>
          </w:tcPr>
          <w:p w:rsidR="00CF738C" w:rsidRDefault="00B9662D">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伸直肘关节，借助身体重力向伤者脊柱方向按压，姿势正确</w:t>
            </w:r>
          </w:p>
        </w:tc>
        <w:tc>
          <w:tcPr>
            <w:tcW w:w="920" w:type="dxa"/>
            <w:vAlign w:val="center"/>
          </w:tcPr>
          <w:p w:rsidR="00CF738C" w:rsidRDefault="00B9662D">
            <w:pPr>
              <w:adjustRightInd w:val="0"/>
              <w:snapToGrid w:val="0"/>
              <w:spacing w:line="360" w:lineRule="auto"/>
              <w:jc w:val="center"/>
              <w:rPr>
                <w:rFonts w:ascii="仿宋" w:eastAsia="仿宋" w:hAnsi="仿宋" w:cs="仿宋"/>
                <w:sz w:val="24"/>
                <w:szCs w:val="24"/>
              </w:rPr>
            </w:pPr>
            <w:r>
              <w:rPr>
                <w:rFonts w:ascii="仿宋" w:eastAsia="仿宋" w:hAnsi="仿宋" w:cs="仿宋" w:hint="eastAsia"/>
                <w:sz w:val="24"/>
                <w:szCs w:val="24"/>
              </w:rPr>
              <w:t>5</w:t>
            </w:r>
            <w:r>
              <w:rPr>
                <w:rFonts w:ascii="仿宋" w:eastAsia="仿宋" w:hAnsi="仿宋" w:cs="仿宋" w:hint="eastAsia"/>
                <w:sz w:val="24"/>
              </w:rPr>
              <w:t>分</w:t>
            </w:r>
          </w:p>
        </w:tc>
      </w:tr>
      <w:tr w:rsidR="00CF738C">
        <w:trPr>
          <w:trHeight w:val="600"/>
          <w:jc w:val="center"/>
        </w:trPr>
        <w:tc>
          <w:tcPr>
            <w:tcW w:w="836" w:type="dxa"/>
            <w:vMerge/>
            <w:vAlign w:val="center"/>
          </w:tcPr>
          <w:p w:rsidR="00CF738C" w:rsidRDefault="00CF738C">
            <w:pPr>
              <w:adjustRightInd w:val="0"/>
              <w:snapToGrid w:val="0"/>
              <w:spacing w:line="360" w:lineRule="auto"/>
              <w:jc w:val="center"/>
              <w:rPr>
                <w:rFonts w:ascii="仿宋" w:eastAsia="仿宋" w:hAnsi="仿宋" w:cs="仿宋"/>
                <w:sz w:val="24"/>
                <w:szCs w:val="24"/>
              </w:rPr>
            </w:pPr>
          </w:p>
        </w:tc>
        <w:tc>
          <w:tcPr>
            <w:tcW w:w="1994" w:type="dxa"/>
            <w:vMerge/>
            <w:vAlign w:val="center"/>
          </w:tcPr>
          <w:p w:rsidR="00CF738C" w:rsidRDefault="00CF738C">
            <w:pPr>
              <w:adjustRightInd w:val="0"/>
              <w:snapToGrid w:val="0"/>
              <w:spacing w:line="360" w:lineRule="auto"/>
              <w:jc w:val="left"/>
              <w:rPr>
                <w:rFonts w:ascii="仿宋" w:eastAsia="仿宋" w:hAnsi="仿宋" w:cs="仿宋"/>
                <w:sz w:val="24"/>
                <w:szCs w:val="24"/>
              </w:rPr>
            </w:pPr>
          </w:p>
        </w:tc>
        <w:tc>
          <w:tcPr>
            <w:tcW w:w="4526" w:type="dxa"/>
            <w:vAlign w:val="center"/>
          </w:tcPr>
          <w:p w:rsidR="00CF738C" w:rsidRDefault="00B9662D">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力量适宜，使胸骨下陷4-5cm，突然放松</w:t>
            </w:r>
          </w:p>
        </w:tc>
        <w:tc>
          <w:tcPr>
            <w:tcW w:w="920" w:type="dxa"/>
            <w:vAlign w:val="center"/>
          </w:tcPr>
          <w:p w:rsidR="00CF738C" w:rsidRDefault="00B9662D">
            <w:pPr>
              <w:adjustRightInd w:val="0"/>
              <w:snapToGrid w:val="0"/>
              <w:spacing w:line="360" w:lineRule="auto"/>
              <w:jc w:val="center"/>
              <w:rPr>
                <w:rFonts w:ascii="仿宋" w:eastAsia="仿宋" w:hAnsi="仿宋" w:cs="仿宋"/>
                <w:sz w:val="24"/>
                <w:szCs w:val="24"/>
              </w:rPr>
            </w:pPr>
            <w:r>
              <w:rPr>
                <w:rFonts w:ascii="仿宋" w:eastAsia="仿宋" w:hAnsi="仿宋" w:cs="仿宋" w:hint="eastAsia"/>
                <w:sz w:val="24"/>
                <w:szCs w:val="24"/>
              </w:rPr>
              <w:t>6</w:t>
            </w:r>
            <w:r>
              <w:rPr>
                <w:rFonts w:ascii="仿宋" w:eastAsia="仿宋" w:hAnsi="仿宋" w:cs="仿宋" w:hint="eastAsia"/>
                <w:sz w:val="24"/>
              </w:rPr>
              <w:t>分</w:t>
            </w:r>
          </w:p>
        </w:tc>
      </w:tr>
      <w:tr w:rsidR="00CF738C">
        <w:trPr>
          <w:trHeight w:val="446"/>
          <w:jc w:val="center"/>
        </w:trPr>
        <w:tc>
          <w:tcPr>
            <w:tcW w:w="836" w:type="dxa"/>
            <w:vMerge/>
            <w:vAlign w:val="center"/>
          </w:tcPr>
          <w:p w:rsidR="00CF738C" w:rsidRDefault="00CF738C">
            <w:pPr>
              <w:adjustRightInd w:val="0"/>
              <w:snapToGrid w:val="0"/>
              <w:spacing w:line="360" w:lineRule="auto"/>
              <w:jc w:val="center"/>
              <w:rPr>
                <w:rFonts w:ascii="仿宋" w:eastAsia="仿宋" w:hAnsi="仿宋" w:cs="仿宋"/>
                <w:sz w:val="24"/>
                <w:szCs w:val="24"/>
              </w:rPr>
            </w:pPr>
          </w:p>
        </w:tc>
        <w:tc>
          <w:tcPr>
            <w:tcW w:w="1994" w:type="dxa"/>
            <w:vMerge/>
            <w:vAlign w:val="center"/>
          </w:tcPr>
          <w:p w:rsidR="00CF738C" w:rsidRDefault="00CF738C">
            <w:pPr>
              <w:adjustRightInd w:val="0"/>
              <w:snapToGrid w:val="0"/>
              <w:spacing w:line="360" w:lineRule="auto"/>
              <w:jc w:val="left"/>
              <w:rPr>
                <w:rFonts w:ascii="仿宋" w:eastAsia="仿宋" w:hAnsi="仿宋" w:cs="仿宋"/>
                <w:sz w:val="24"/>
                <w:szCs w:val="24"/>
              </w:rPr>
            </w:pPr>
          </w:p>
        </w:tc>
        <w:tc>
          <w:tcPr>
            <w:tcW w:w="4526" w:type="dxa"/>
            <w:vAlign w:val="center"/>
          </w:tcPr>
          <w:p w:rsidR="00CF738C" w:rsidRDefault="00B9662D">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频率90-110次/分钟</w:t>
            </w:r>
          </w:p>
        </w:tc>
        <w:tc>
          <w:tcPr>
            <w:tcW w:w="920" w:type="dxa"/>
            <w:vAlign w:val="center"/>
          </w:tcPr>
          <w:p w:rsidR="00CF738C" w:rsidRDefault="00B9662D">
            <w:pPr>
              <w:adjustRightInd w:val="0"/>
              <w:snapToGrid w:val="0"/>
              <w:spacing w:line="360" w:lineRule="auto"/>
              <w:jc w:val="center"/>
              <w:rPr>
                <w:rFonts w:ascii="仿宋" w:eastAsia="仿宋" w:hAnsi="仿宋" w:cs="仿宋"/>
                <w:sz w:val="24"/>
                <w:szCs w:val="24"/>
              </w:rPr>
            </w:pPr>
            <w:r>
              <w:rPr>
                <w:rFonts w:ascii="仿宋" w:eastAsia="仿宋" w:hAnsi="仿宋" w:cs="仿宋" w:hint="eastAsia"/>
                <w:sz w:val="24"/>
                <w:szCs w:val="24"/>
              </w:rPr>
              <w:t>5</w:t>
            </w:r>
            <w:r>
              <w:rPr>
                <w:rFonts w:ascii="仿宋" w:eastAsia="仿宋" w:hAnsi="仿宋" w:cs="仿宋" w:hint="eastAsia"/>
                <w:sz w:val="24"/>
              </w:rPr>
              <w:t>分</w:t>
            </w:r>
          </w:p>
        </w:tc>
      </w:tr>
      <w:tr w:rsidR="00CF738C">
        <w:trPr>
          <w:trHeight w:val="398"/>
          <w:jc w:val="center"/>
        </w:trPr>
        <w:tc>
          <w:tcPr>
            <w:tcW w:w="836" w:type="dxa"/>
            <w:vMerge w:val="restart"/>
            <w:vAlign w:val="center"/>
          </w:tcPr>
          <w:p w:rsidR="00CF738C" w:rsidRDefault="00B9662D">
            <w:pPr>
              <w:adjustRightInd w:val="0"/>
              <w:snapToGrid w:val="0"/>
              <w:spacing w:line="360" w:lineRule="auto"/>
              <w:jc w:val="center"/>
              <w:rPr>
                <w:rFonts w:ascii="仿宋" w:eastAsia="仿宋" w:hAnsi="仿宋" w:cs="仿宋"/>
                <w:sz w:val="24"/>
                <w:szCs w:val="24"/>
              </w:rPr>
            </w:pPr>
            <w:r>
              <w:rPr>
                <w:rFonts w:ascii="仿宋" w:eastAsia="仿宋" w:hAnsi="仿宋" w:cs="仿宋" w:hint="eastAsia"/>
                <w:sz w:val="24"/>
                <w:szCs w:val="24"/>
              </w:rPr>
              <w:t>3</w:t>
            </w:r>
          </w:p>
        </w:tc>
        <w:tc>
          <w:tcPr>
            <w:tcW w:w="1994" w:type="dxa"/>
            <w:vMerge w:val="restart"/>
            <w:vAlign w:val="center"/>
          </w:tcPr>
          <w:p w:rsidR="00CF738C" w:rsidRDefault="00B9662D">
            <w:pPr>
              <w:adjustRightInd w:val="0"/>
              <w:snapToGrid w:val="0"/>
              <w:spacing w:line="360" w:lineRule="auto"/>
              <w:jc w:val="left"/>
              <w:rPr>
                <w:rFonts w:ascii="仿宋" w:eastAsia="仿宋" w:hAnsi="仿宋" w:cs="仿宋"/>
                <w:sz w:val="24"/>
                <w:szCs w:val="24"/>
              </w:rPr>
            </w:pPr>
            <w:r>
              <w:rPr>
                <w:rFonts w:ascii="仿宋" w:eastAsia="仿宋" w:hAnsi="仿宋" w:cs="仿宋" w:hint="eastAsia"/>
                <w:sz w:val="24"/>
                <w:szCs w:val="24"/>
              </w:rPr>
              <w:t>伤员伤口包扎</w:t>
            </w:r>
          </w:p>
        </w:tc>
        <w:tc>
          <w:tcPr>
            <w:tcW w:w="4526" w:type="dxa"/>
            <w:vAlign w:val="center"/>
          </w:tcPr>
          <w:p w:rsidR="00CF738C" w:rsidRDefault="00B9662D">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包扎迅速</w:t>
            </w:r>
          </w:p>
        </w:tc>
        <w:tc>
          <w:tcPr>
            <w:tcW w:w="920" w:type="dxa"/>
            <w:vAlign w:val="center"/>
          </w:tcPr>
          <w:p w:rsidR="00CF738C" w:rsidRDefault="00B9662D">
            <w:pPr>
              <w:adjustRightInd w:val="0"/>
              <w:snapToGrid w:val="0"/>
              <w:spacing w:line="360" w:lineRule="auto"/>
              <w:jc w:val="center"/>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rPr>
              <w:t>分</w:t>
            </w:r>
          </w:p>
        </w:tc>
      </w:tr>
      <w:tr w:rsidR="00CF738C">
        <w:trPr>
          <w:trHeight w:val="203"/>
          <w:jc w:val="center"/>
        </w:trPr>
        <w:tc>
          <w:tcPr>
            <w:tcW w:w="836" w:type="dxa"/>
            <w:vMerge/>
            <w:vAlign w:val="center"/>
          </w:tcPr>
          <w:p w:rsidR="00CF738C" w:rsidRDefault="00CF738C">
            <w:pPr>
              <w:adjustRightInd w:val="0"/>
              <w:snapToGrid w:val="0"/>
              <w:spacing w:line="360" w:lineRule="auto"/>
              <w:jc w:val="center"/>
              <w:rPr>
                <w:rFonts w:ascii="仿宋" w:eastAsia="仿宋" w:hAnsi="仿宋" w:cs="仿宋"/>
                <w:sz w:val="24"/>
                <w:szCs w:val="24"/>
              </w:rPr>
            </w:pPr>
          </w:p>
        </w:tc>
        <w:tc>
          <w:tcPr>
            <w:tcW w:w="1994" w:type="dxa"/>
            <w:vMerge/>
            <w:vAlign w:val="center"/>
          </w:tcPr>
          <w:p w:rsidR="00CF738C" w:rsidRDefault="00CF738C">
            <w:pPr>
              <w:adjustRightInd w:val="0"/>
              <w:snapToGrid w:val="0"/>
              <w:spacing w:line="360" w:lineRule="auto"/>
              <w:jc w:val="left"/>
              <w:rPr>
                <w:rFonts w:ascii="仿宋" w:eastAsia="仿宋" w:hAnsi="仿宋" w:cs="仿宋"/>
                <w:sz w:val="24"/>
                <w:szCs w:val="24"/>
              </w:rPr>
            </w:pPr>
          </w:p>
        </w:tc>
        <w:tc>
          <w:tcPr>
            <w:tcW w:w="4526" w:type="dxa"/>
            <w:vAlign w:val="center"/>
          </w:tcPr>
          <w:p w:rsidR="00CF738C" w:rsidRDefault="00B9662D">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包扎位置正确</w:t>
            </w:r>
          </w:p>
        </w:tc>
        <w:tc>
          <w:tcPr>
            <w:tcW w:w="920" w:type="dxa"/>
            <w:vAlign w:val="center"/>
          </w:tcPr>
          <w:p w:rsidR="00CF738C" w:rsidRDefault="00B9662D">
            <w:pPr>
              <w:adjustRightInd w:val="0"/>
              <w:snapToGrid w:val="0"/>
              <w:spacing w:line="360" w:lineRule="auto"/>
              <w:jc w:val="center"/>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rPr>
              <w:t>分</w:t>
            </w:r>
          </w:p>
        </w:tc>
      </w:tr>
      <w:tr w:rsidR="00CF738C">
        <w:trPr>
          <w:trHeight w:val="202"/>
          <w:jc w:val="center"/>
        </w:trPr>
        <w:tc>
          <w:tcPr>
            <w:tcW w:w="836" w:type="dxa"/>
            <w:vMerge/>
            <w:vAlign w:val="center"/>
          </w:tcPr>
          <w:p w:rsidR="00CF738C" w:rsidRDefault="00CF738C">
            <w:pPr>
              <w:adjustRightInd w:val="0"/>
              <w:snapToGrid w:val="0"/>
              <w:spacing w:line="360" w:lineRule="auto"/>
              <w:jc w:val="center"/>
              <w:rPr>
                <w:rFonts w:ascii="仿宋" w:eastAsia="仿宋" w:hAnsi="仿宋" w:cs="仿宋"/>
                <w:sz w:val="24"/>
                <w:szCs w:val="24"/>
              </w:rPr>
            </w:pPr>
          </w:p>
        </w:tc>
        <w:tc>
          <w:tcPr>
            <w:tcW w:w="1994" w:type="dxa"/>
            <w:vMerge/>
            <w:vAlign w:val="center"/>
          </w:tcPr>
          <w:p w:rsidR="00CF738C" w:rsidRDefault="00CF738C">
            <w:pPr>
              <w:adjustRightInd w:val="0"/>
              <w:snapToGrid w:val="0"/>
              <w:spacing w:line="360" w:lineRule="auto"/>
              <w:jc w:val="left"/>
              <w:rPr>
                <w:rFonts w:ascii="仿宋" w:eastAsia="仿宋" w:hAnsi="仿宋" w:cs="仿宋"/>
                <w:sz w:val="24"/>
                <w:szCs w:val="24"/>
              </w:rPr>
            </w:pPr>
          </w:p>
        </w:tc>
        <w:tc>
          <w:tcPr>
            <w:tcW w:w="4526" w:type="dxa"/>
            <w:vAlign w:val="center"/>
          </w:tcPr>
          <w:p w:rsidR="00CF738C" w:rsidRDefault="00B9662D">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包扎松紧度适宜</w:t>
            </w:r>
          </w:p>
        </w:tc>
        <w:tc>
          <w:tcPr>
            <w:tcW w:w="920" w:type="dxa"/>
            <w:vAlign w:val="center"/>
          </w:tcPr>
          <w:p w:rsidR="00CF738C" w:rsidRDefault="00B9662D">
            <w:pPr>
              <w:adjustRightInd w:val="0"/>
              <w:snapToGrid w:val="0"/>
              <w:spacing w:line="360" w:lineRule="auto"/>
              <w:jc w:val="center"/>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rPr>
              <w:t>分</w:t>
            </w:r>
          </w:p>
        </w:tc>
      </w:tr>
    </w:tbl>
    <w:p w:rsidR="00CF738C" w:rsidRDefault="00B9662D">
      <w:pPr>
        <w:pStyle w:val="af4"/>
        <w:numPr>
          <w:ilvl w:val="0"/>
          <w:numId w:val="3"/>
        </w:numPr>
        <w:spacing w:line="560" w:lineRule="exact"/>
        <w:ind w:firstLineChars="0"/>
        <w:rPr>
          <w:rFonts w:ascii="楷体" w:eastAsia="楷体" w:hAnsi="楷体" w:cs="楷体"/>
          <w:kern w:val="0"/>
          <w:sz w:val="32"/>
          <w:szCs w:val="32"/>
        </w:rPr>
      </w:pPr>
      <w:r>
        <w:rPr>
          <w:rFonts w:ascii="楷体" w:eastAsia="楷体" w:hAnsi="楷体" w:cs="楷体" w:hint="eastAsia"/>
          <w:kern w:val="0"/>
          <w:sz w:val="32"/>
          <w:szCs w:val="32"/>
        </w:rPr>
        <w:t>自动检票机票箱更换与故障处理</w:t>
      </w:r>
    </w:p>
    <w:p w:rsidR="00CF738C" w:rsidRDefault="00B9662D">
      <w:pPr>
        <w:spacing w:line="560" w:lineRule="exact"/>
        <w:ind w:left="640"/>
        <w:rPr>
          <w:rFonts w:ascii="Times New Roman" w:eastAsia="仿宋" w:hAnsi="Times New Roman" w:cs="仿宋"/>
          <w:kern w:val="0"/>
          <w:sz w:val="32"/>
          <w:szCs w:val="32"/>
        </w:rPr>
      </w:pPr>
      <w:r>
        <w:rPr>
          <w:rFonts w:ascii="Times New Roman" w:eastAsia="仿宋" w:hAnsi="Times New Roman" w:cs="仿宋"/>
          <w:kern w:val="0"/>
          <w:sz w:val="32"/>
          <w:szCs w:val="32"/>
        </w:rPr>
        <w:t>1.</w:t>
      </w:r>
      <w:r>
        <w:rPr>
          <w:rFonts w:ascii="Times New Roman" w:eastAsia="仿宋" w:hAnsi="Times New Roman" w:cs="仿宋"/>
          <w:kern w:val="0"/>
          <w:sz w:val="32"/>
          <w:szCs w:val="32"/>
        </w:rPr>
        <w:t>考试样题</w:t>
      </w:r>
    </w:p>
    <w:p w:rsidR="00CF738C" w:rsidRDefault="00B9662D">
      <w:pPr>
        <w:spacing w:line="560" w:lineRule="exact"/>
        <w:ind w:firstLineChars="200" w:firstLine="640"/>
        <w:rPr>
          <w:rFonts w:ascii="Times New Roman" w:eastAsia="仿宋" w:hAnsi="Times New Roman" w:cs="Times New Roman"/>
          <w:kern w:val="0"/>
          <w:sz w:val="32"/>
          <w:szCs w:val="32"/>
        </w:rPr>
      </w:pPr>
      <w:r>
        <w:rPr>
          <w:rFonts w:ascii="Times New Roman" w:eastAsia="仿宋" w:hAnsi="Times New Roman" w:cs="Times New Roman"/>
          <w:kern w:val="0"/>
          <w:sz w:val="32"/>
          <w:szCs w:val="32"/>
        </w:rPr>
        <w:t>在规定时间内</w:t>
      </w:r>
      <w:r>
        <w:rPr>
          <w:rFonts w:ascii="Times New Roman" w:eastAsia="仿宋" w:hAnsi="Times New Roman" w:cs="Times New Roman" w:hint="eastAsia"/>
          <w:kern w:val="0"/>
          <w:sz w:val="32"/>
          <w:szCs w:val="32"/>
        </w:rPr>
        <w:t>，考生</w:t>
      </w:r>
      <w:r>
        <w:rPr>
          <w:rFonts w:ascii="Times New Roman" w:eastAsia="仿宋" w:hAnsi="Times New Roman" w:cs="Times New Roman"/>
          <w:kern w:val="0"/>
          <w:sz w:val="32"/>
          <w:szCs w:val="32"/>
        </w:rPr>
        <w:t>按规范操作</w:t>
      </w:r>
      <w:r>
        <w:rPr>
          <w:rFonts w:ascii="Times New Roman" w:eastAsia="仿宋" w:hAnsi="Times New Roman" w:cs="Times New Roman" w:hint="eastAsia"/>
          <w:kern w:val="0"/>
          <w:sz w:val="32"/>
          <w:szCs w:val="32"/>
        </w:rPr>
        <w:t>流程</w:t>
      </w:r>
      <w:r>
        <w:rPr>
          <w:rFonts w:ascii="Times New Roman" w:eastAsia="仿宋" w:hAnsi="Times New Roman" w:cs="Times New Roman"/>
          <w:kern w:val="0"/>
          <w:sz w:val="32"/>
          <w:szCs w:val="32"/>
        </w:rPr>
        <w:t>完成自动检票机的开机、故障处理及票箱更换和关机。时间</w:t>
      </w:r>
      <w:r>
        <w:rPr>
          <w:rFonts w:ascii="Times New Roman" w:eastAsia="仿宋" w:hAnsi="Times New Roman" w:cs="Times New Roman"/>
          <w:kern w:val="0"/>
          <w:sz w:val="32"/>
          <w:szCs w:val="32"/>
        </w:rPr>
        <w:t>30</w:t>
      </w:r>
      <w:r>
        <w:rPr>
          <w:rFonts w:ascii="Times New Roman" w:eastAsia="仿宋" w:hAnsi="Times New Roman" w:cs="Times New Roman"/>
          <w:kern w:val="0"/>
          <w:sz w:val="32"/>
          <w:szCs w:val="32"/>
        </w:rPr>
        <w:t>分钟，总分</w:t>
      </w:r>
      <w:r>
        <w:rPr>
          <w:rFonts w:ascii="Times New Roman" w:eastAsia="仿宋" w:hAnsi="Times New Roman" w:cs="Times New Roman"/>
          <w:kern w:val="0"/>
          <w:sz w:val="32"/>
          <w:szCs w:val="32"/>
        </w:rPr>
        <w:t>25</w:t>
      </w:r>
      <w:r>
        <w:rPr>
          <w:rFonts w:ascii="Times New Roman" w:eastAsia="仿宋" w:hAnsi="Times New Roman" w:cs="Times New Roman"/>
          <w:kern w:val="0"/>
          <w:sz w:val="32"/>
          <w:szCs w:val="32"/>
        </w:rPr>
        <w:t>分。</w:t>
      </w:r>
    </w:p>
    <w:p w:rsidR="00CF738C" w:rsidRDefault="00B9662D">
      <w:pPr>
        <w:spacing w:line="560" w:lineRule="exact"/>
        <w:ind w:left="640"/>
        <w:rPr>
          <w:rFonts w:ascii="Times New Roman" w:eastAsia="仿宋" w:hAnsi="Times New Roman" w:cs="仿宋"/>
          <w:kern w:val="0"/>
          <w:sz w:val="32"/>
          <w:szCs w:val="32"/>
        </w:rPr>
      </w:pPr>
      <w:r>
        <w:rPr>
          <w:rFonts w:ascii="Times New Roman" w:eastAsia="仿宋" w:hAnsi="Times New Roman" w:cs="仿宋"/>
          <w:kern w:val="0"/>
          <w:sz w:val="32"/>
          <w:szCs w:val="32"/>
        </w:rPr>
        <w:t>2.</w:t>
      </w:r>
      <w:r>
        <w:rPr>
          <w:rFonts w:ascii="Times New Roman" w:eastAsia="仿宋" w:hAnsi="Times New Roman" w:cs="仿宋"/>
          <w:kern w:val="0"/>
          <w:sz w:val="32"/>
          <w:szCs w:val="32"/>
        </w:rPr>
        <w:t>评分标准</w:t>
      </w:r>
    </w:p>
    <w:tbl>
      <w:tblPr>
        <w:tblW w:w="8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6"/>
        <w:gridCol w:w="3046"/>
        <w:gridCol w:w="3474"/>
        <w:gridCol w:w="920"/>
      </w:tblGrid>
      <w:tr w:rsidR="00CF738C">
        <w:trPr>
          <w:trHeight w:val="313"/>
          <w:jc w:val="center"/>
        </w:trPr>
        <w:tc>
          <w:tcPr>
            <w:tcW w:w="836" w:type="dxa"/>
            <w:vAlign w:val="center"/>
          </w:tcPr>
          <w:p w:rsidR="00CF738C" w:rsidRDefault="00B9662D">
            <w:pPr>
              <w:adjustRightInd w:val="0"/>
              <w:snapToGrid w:val="0"/>
              <w:spacing w:line="400" w:lineRule="exact"/>
              <w:jc w:val="center"/>
              <w:rPr>
                <w:rFonts w:ascii="仿宋" w:eastAsia="仿宋" w:hAnsi="仿宋" w:cs="仿宋"/>
                <w:b/>
                <w:bCs/>
                <w:sz w:val="24"/>
                <w:szCs w:val="24"/>
              </w:rPr>
            </w:pPr>
            <w:r>
              <w:rPr>
                <w:rFonts w:ascii="仿宋" w:eastAsia="仿宋" w:hAnsi="仿宋" w:cs="仿宋" w:hint="eastAsia"/>
                <w:b/>
                <w:bCs/>
                <w:sz w:val="24"/>
                <w:szCs w:val="24"/>
              </w:rPr>
              <w:t>序号</w:t>
            </w:r>
          </w:p>
        </w:tc>
        <w:tc>
          <w:tcPr>
            <w:tcW w:w="3046" w:type="dxa"/>
            <w:vAlign w:val="center"/>
          </w:tcPr>
          <w:p w:rsidR="00CF738C" w:rsidRDefault="00B9662D">
            <w:pPr>
              <w:adjustRightInd w:val="0"/>
              <w:snapToGrid w:val="0"/>
              <w:spacing w:line="400" w:lineRule="exact"/>
              <w:jc w:val="center"/>
              <w:rPr>
                <w:rFonts w:ascii="仿宋" w:eastAsia="仿宋" w:hAnsi="仿宋" w:cs="仿宋"/>
                <w:b/>
                <w:bCs/>
                <w:sz w:val="24"/>
                <w:szCs w:val="24"/>
              </w:rPr>
            </w:pPr>
            <w:r>
              <w:rPr>
                <w:rFonts w:ascii="仿宋" w:eastAsia="仿宋" w:hAnsi="仿宋" w:cs="仿宋" w:hint="eastAsia"/>
                <w:b/>
                <w:bCs/>
                <w:sz w:val="24"/>
                <w:szCs w:val="24"/>
              </w:rPr>
              <w:t>考核内容</w:t>
            </w:r>
          </w:p>
        </w:tc>
        <w:tc>
          <w:tcPr>
            <w:tcW w:w="3474" w:type="dxa"/>
            <w:vAlign w:val="center"/>
          </w:tcPr>
          <w:p w:rsidR="00CF738C" w:rsidRDefault="00B9662D">
            <w:pPr>
              <w:adjustRightInd w:val="0"/>
              <w:snapToGrid w:val="0"/>
              <w:spacing w:line="400" w:lineRule="exact"/>
              <w:jc w:val="center"/>
              <w:rPr>
                <w:rFonts w:ascii="仿宋" w:eastAsia="仿宋" w:hAnsi="仿宋" w:cs="仿宋"/>
                <w:b/>
                <w:bCs/>
                <w:sz w:val="24"/>
                <w:szCs w:val="24"/>
              </w:rPr>
            </w:pPr>
            <w:r>
              <w:rPr>
                <w:rFonts w:ascii="仿宋" w:eastAsia="仿宋" w:hAnsi="仿宋" w:cs="仿宋" w:hint="eastAsia"/>
                <w:b/>
                <w:bCs/>
                <w:sz w:val="24"/>
                <w:szCs w:val="24"/>
              </w:rPr>
              <w:t>考核要点</w:t>
            </w:r>
          </w:p>
        </w:tc>
        <w:tc>
          <w:tcPr>
            <w:tcW w:w="920" w:type="dxa"/>
            <w:vAlign w:val="center"/>
          </w:tcPr>
          <w:p w:rsidR="00CF738C" w:rsidRDefault="00B9662D">
            <w:pPr>
              <w:adjustRightInd w:val="0"/>
              <w:snapToGrid w:val="0"/>
              <w:spacing w:line="400" w:lineRule="exact"/>
              <w:jc w:val="center"/>
              <w:rPr>
                <w:rFonts w:ascii="仿宋" w:eastAsia="仿宋" w:hAnsi="仿宋" w:cs="仿宋"/>
                <w:b/>
                <w:bCs/>
                <w:sz w:val="24"/>
                <w:szCs w:val="24"/>
              </w:rPr>
            </w:pPr>
            <w:r>
              <w:rPr>
                <w:rFonts w:ascii="仿宋" w:eastAsia="仿宋" w:hAnsi="仿宋" w:cs="仿宋" w:hint="eastAsia"/>
                <w:b/>
                <w:bCs/>
                <w:sz w:val="24"/>
                <w:szCs w:val="24"/>
              </w:rPr>
              <w:t>配分</w:t>
            </w:r>
          </w:p>
        </w:tc>
      </w:tr>
      <w:tr w:rsidR="00CF738C">
        <w:trPr>
          <w:trHeight w:val="626"/>
          <w:jc w:val="center"/>
        </w:trPr>
        <w:tc>
          <w:tcPr>
            <w:tcW w:w="836" w:type="dxa"/>
            <w:vMerge w:val="restart"/>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1</w:t>
            </w:r>
          </w:p>
        </w:tc>
        <w:tc>
          <w:tcPr>
            <w:tcW w:w="3046" w:type="dxa"/>
            <w:vMerge w:val="restart"/>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自动检票机上电操纵</w:t>
            </w:r>
          </w:p>
        </w:tc>
        <w:tc>
          <w:tcPr>
            <w:tcW w:w="3474"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正确地进行电源开启</w:t>
            </w:r>
          </w:p>
        </w:tc>
        <w:tc>
          <w:tcPr>
            <w:tcW w:w="920" w:type="dxa"/>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1分</w:t>
            </w:r>
          </w:p>
        </w:tc>
      </w:tr>
      <w:tr w:rsidR="00CF738C">
        <w:trPr>
          <w:trHeight w:val="692"/>
          <w:jc w:val="center"/>
        </w:trPr>
        <w:tc>
          <w:tcPr>
            <w:tcW w:w="836" w:type="dxa"/>
            <w:vMerge/>
            <w:vAlign w:val="center"/>
          </w:tcPr>
          <w:p w:rsidR="00CF738C" w:rsidRDefault="00CF738C">
            <w:pPr>
              <w:adjustRightInd w:val="0"/>
              <w:snapToGrid w:val="0"/>
              <w:spacing w:line="400" w:lineRule="exact"/>
              <w:jc w:val="center"/>
              <w:rPr>
                <w:rFonts w:ascii="仿宋" w:eastAsia="仿宋" w:hAnsi="仿宋" w:cs="仿宋"/>
                <w:sz w:val="24"/>
                <w:szCs w:val="24"/>
              </w:rPr>
            </w:pPr>
          </w:p>
        </w:tc>
        <w:tc>
          <w:tcPr>
            <w:tcW w:w="3046" w:type="dxa"/>
            <w:vMerge/>
            <w:vAlign w:val="center"/>
          </w:tcPr>
          <w:p w:rsidR="00CF738C" w:rsidRDefault="00CF738C">
            <w:pPr>
              <w:adjustRightInd w:val="0"/>
              <w:snapToGrid w:val="0"/>
              <w:spacing w:line="400" w:lineRule="exact"/>
              <w:jc w:val="left"/>
              <w:rPr>
                <w:rFonts w:ascii="仿宋" w:eastAsia="仿宋" w:hAnsi="仿宋" w:cs="仿宋"/>
                <w:sz w:val="24"/>
                <w:szCs w:val="24"/>
              </w:rPr>
            </w:pPr>
          </w:p>
        </w:tc>
        <w:tc>
          <w:tcPr>
            <w:tcW w:w="3474"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正确地进行开机操作</w:t>
            </w:r>
          </w:p>
        </w:tc>
        <w:tc>
          <w:tcPr>
            <w:tcW w:w="920" w:type="dxa"/>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1.5分</w:t>
            </w:r>
          </w:p>
        </w:tc>
      </w:tr>
      <w:tr w:rsidR="00CF738C">
        <w:trPr>
          <w:trHeight w:val="443"/>
          <w:jc w:val="center"/>
        </w:trPr>
        <w:tc>
          <w:tcPr>
            <w:tcW w:w="836" w:type="dxa"/>
            <w:vMerge w:val="restart"/>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2</w:t>
            </w:r>
          </w:p>
        </w:tc>
        <w:tc>
          <w:tcPr>
            <w:tcW w:w="3046" w:type="dxa"/>
            <w:vMerge w:val="restart"/>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设备自检作业</w:t>
            </w:r>
          </w:p>
        </w:tc>
        <w:tc>
          <w:tcPr>
            <w:tcW w:w="3474"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正确判别设备状态</w:t>
            </w:r>
          </w:p>
        </w:tc>
        <w:tc>
          <w:tcPr>
            <w:tcW w:w="920" w:type="dxa"/>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1分</w:t>
            </w:r>
          </w:p>
        </w:tc>
      </w:tr>
      <w:tr w:rsidR="00CF738C">
        <w:trPr>
          <w:trHeight w:val="443"/>
          <w:jc w:val="center"/>
        </w:trPr>
        <w:tc>
          <w:tcPr>
            <w:tcW w:w="836" w:type="dxa"/>
            <w:vMerge/>
            <w:vAlign w:val="center"/>
          </w:tcPr>
          <w:p w:rsidR="00CF738C" w:rsidRDefault="00CF738C">
            <w:pPr>
              <w:adjustRightInd w:val="0"/>
              <w:snapToGrid w:val="0"/>
              <w:spacing w:line="400" w:lineRule="exact"/>
              <w:jc w:val="center"/>
              <w:rPr>
                <w:rFonts w:ascii="仿宋" w:eastAsia="仿宋" w:hAnsi="仿宋" w:cs="仿宋"/>
                <w:sz w:val="24"/>
                <w:szCs w:val="24"/>
              </w:rPr>
            </w:pPr>
          </w:p>
        </w:tc>
        <w:tc>
          <w:tcPr>
            <w:tcW w:w="3046" w:type="dxa"/>
            <w:vMerge/>
            <w:vAlign w:val="center"/>
          </w:tcPr>
          <w:p w:rsidR="00CF738C" w:rsidRDefault="00CF738C">
            <w:pPr>
              <w:adjustRightInd w:val="0"/>
              <w:snapToGrid w:val="0"/>
              <w:spacing w:line="400" w:lineRule="exact"/>
              <w:jc w:val="left"/>
              <w:rPr>
                <w:rFonts w:ascii="仿宋" w:eastAsia="仿宋" w:hAnsi="仿宋" w:cs="仿宋"/>
                <w:sz w:val="24"/>
                <w:szCs w:val="24"/>
              </w:rPr>
            </w:pPr>
          </w:p>
        </w:tc>
        <w:tc>
          <w:tcPr>
            <w:tcW w:w="3474"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正确分析故障位置并排除故障</w:t>
            </w:r>
          </w:p>
        </w:tc>
        <w:tc>
          <w:tcPr>
            <w:tcW w:w="920" w:type="dxa"/>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1.5分</w:t>
            </w:r>
          </w:p>
        </w:tc>
      </w:tr>
      <w:tr w:rsidR="00CF738C">
        <w:trPr>
          <w:trHeight w:val="295"/>
          <w:jc w:val="center"/>
        </w:trPr>
        <w:tc>
          <w:tcPr>
            <w:tcW w:w="836" w:type="dxa"/>
            <w:vMerge w:val="restart"/>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3</w:t>
            </w:r>
          </w:p>
        </w:tc>
        <w:tc>
          <w:tcPr>
            <w:tcW w:w="3046" w:type="dxa"/>
            <w:vMerge w:val="restart"/>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进入更换单程票箱界面</w:t>
            </w:r>
          </w:p>
        </w:tc>
        <w:tc>
          <w:tcPr>
            <w:tcW w:w="3474"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 xml:space="preserve">正确熟练地打开闸机侧门 </w:t>
            </w:r>
          </w:p>
        </w:tc>
        <w:tc>
          <w:tcPr>
            <w:tcW w:w="920" w:type="dxa"/>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2分</w:t>
            </w:r>
          </w:p>
        </w:tc>
      </w:tr>
      <w:tr w:rsidR="00CF738C">
        <w:trPr>
          <w:trHeight w:val="295"/>
          <w:jc w:val="center"/>
        </w:trPr>
        <w:tc>
          <w:tcPr>
            <w:tcW w:w="836" w:type="dxa"/>
            <w:vMerge/>
            <w:vAlign w:val="center"/>
          </w:tcPr>
          <w:p w:rsidR="00CF738C" w:rsidRDefault="00CF738C">
            <w:pPr>
              <w:adjustRightInd w:val="0"/>
              <w:snapToGrid w:val="0"/>
              <w:spacing w:line="400" w:lineRule="exact"/>
              <w:jc w:val="center"/>
              <w:rPr>
                <w:rFonts w:ascii="仿宋" w:eastAsia="仿宋" w:hAnsi="仿宋" w:cs="仿宋"/>
                <w:sz w:val="24"/>
                <w:szCs w:val="24"/>
              </w:rPr>
            </w:pPr>
          </w:p>
        </w:tc>
        <w:tc>
          <w:tcPr>
            <w:tcW w:w="3046" w:type="dxa"/>
            <w:vMerge/>
            <w:vAlign w:val="center"/>
          </w:tcPr>
          <w:p w:rsidR="00CF738C" w:rsidRDefault="00CF738C">
            <w:pPr>
              <w:adjustRightInd w:val="0"/>
              <w:snapToGrid w:val="0"/>
              <w:spacing w:line="400" w:lineRule="exact"/>
              <w:jc w:val="left"/>
              <w:rPr>
                <w:rFonts w:ascii="仿宋" w:eastAsia="仿宋" w:hAnsi="仿宋" w:cs="仿宋"/>
                <w:sz w:val="24"/>
                <w:szCs w:val="24"/>
              </w:rPr>
            </w:pPr>
          </w:p>
        </w:tc>
        <w:tc>
          <w:tcPr>
            <w:tcW w:w="3474"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正确登录系统</w:t>
            </w:r>
          </w:p>
        </w:tc>
        <w:tc>
          <w:tcPr>
            <w:tcW w:w="920" w:type="dxa"/>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2分</w:t>
            </w:r>
          </w:p>
        </w:tc>
      </w:tr>
      <w:tr w:rsidR="00CF738C">
        <w:trPr>
          <w:trHeight w:val="295"/>
          <w:jc w:val="center"/>
        </w:trPr>
        <w:tc>
          <w:tcPr>
            <w:tcW w:w="836" w:type="dxa"/>
            <w:vMerge/>
            <w:vAlign w:val="center"/>
          </w:tcPr>
          <w:p w:rsidR="00CF738C" w:rsidRDefault="00CF738C">
            <w:pPr>
              <w:adjustRightInd w:val="0"/>
              <w:snapToGrid w:val="0"/>
              <w:spacing w:line="400" w:lineRule="exact"/>
              <w:jc w:val="center"/>
              <w:rPr>
                <w:rFonts w:ascii="仿宋" w:eastAsia="仿宋" w:hAnsi="仿宋" w:cs="仿宋"/>
                <w:sz w:val="24"/>
                <w:szCs w:val="24"/>
              </w:rPr>
            </w:pPr>
          </w:p>
        </w:tc>
        <w:tc>
          <w:tcPr>
            <w:tcW w:w="3046" w:type="dxa"/>
            <w:vMerge/>
            <w:vAlign w:val="center"/>
          </w:tcPr>
          <w:p w:rsidR="00CF738C" w:rsidRDefault="00CF738C">
            <w:pPr>
              <w:adjustRightInd w:val="0"/>
              <w:snapToGrid w:val="0"/>
              <w:spacing w:line="400" w:lineRule="exact"/>
              <w:jc w:val="left"/>
              <w:rPr>
                <w:rFonts w:ascii="仿宋" w:eastAsia="仿宋" w:hAnsi="仿宋" w:cs="仿宋"/>
                <w:sz w:val="24"/>
                <w:szCs w:val="24"/>
              </w:rPr>
            </w:pPr>
          </w:p>
        </w:tc>
        <w:tc>
          <w:tcPr>
            <w:tcW w:w="3474"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正确进入换票箱界面</w:t>
            </w:r>
          </w:p>
        </w:tc>
        <w:tc>
          <w:tcPr>
            <w:tcW w:w="920" w:type="dxa"/>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1分</w:t>
            </w:r>
          </w:p>
        </w:tc>
      </w:tr>
      <w:tr w:rsidR="00CF738C">
        <w:trPr>
          <w:trHeight w:val="832"/>
          <w:jc w:val="center"/>
        </w:trPr>
        <w:tc>
          <w:tcPr>
            <w:tcW w:w="836" w:type="dxa"/>
            <w:vMerge w:val="restart"/>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4</w:t>
            </w:r>
          </w:p>
        </w:tc>
        <w:tc>
          <w:tcPr>
            <w:tcW w:w="3046" w:type="dxa"/>
            <w:vMerge w:val="restart"/>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正确取出与安装票箱</w:t>
            </w:r>
          </w:p>
        </w:tc>
        <w:tc>
          <w:tcPr>
            <w:tcW w:w="3474"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 xml:space="preserve">规范安全地换下票箱，摆放位置合理 </w:t>
            </w:r>
          </w:p>
        </w:tc>
        <w:tc>
          <w:tcPr>
            <w:tcW w:w="920" w:type="dxa"/>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4.5分</w:t>
            </w:r>
          </w:p>
        </w:tc>
      </w:tr>
      <w:tr w:rsidR="00CF738C">
        <w:trPr>
          <w:trHeight w:val="561"/>
          <w:jc w:val="center"/>
        </w:trPr>
        <w:tc>
          <w:tcPr>
            <w:tcW w:w="836" w:type="dxa"/>
            <w:vMerge/>
            <w:vAlign w:val="center"/>
          </w:tcPr>
          <w:p w:rsidR="00CF738C" w:rsidRDefault="00CF738C">
            <w:pPr>
              <w:adjustRightInd w:val="0"/>
              <w:snapToGrid w:val="0"/>
              <w:spacing w:line="400" w:lineRule="exact"/>
              <w:jc w:val="center"/>
              <w:rPr>
                <w:rFonts w:ascii="仿宋" w:eastAsia="仿宋" w:hAnsi="仿宋" w:cs="仿宋"/>
                <w:sz w:val="24"/>
                <w:szCs w:val="24"/>
              </w:rPr>
            </w:pPr>
          </w:p>
        </w:tc>
        <w:tc>
          <w:tcPr>
            <w:tcW w:w="3046" w:type="dxa"/>
            <w:vMerge/>
            <w:vAlign w:val="center"/>
          </w:tcPr>
          <w:p w:rsidR="00CF738C" w:rsidRDefault="00CF738C">
            <w:pPr>
              <w:adjustRightInd w:val="0"/>
              <w:snapToGrid w:val="0"/>
              <w:spacing w:line="400" w:lineRule="exact"/>
              <w:jc w:val="left"/>
              <w:rPr>
                <w:rFonts w:ascii="仿宋" w:eastAsia="仿宋" w:hAnsi="仿宋" w:cs="仿宋"/>
                <w:sz w:val="24"/>
                <w:szCs w:val="24"/>
              </w:rPr>
            </w:pPr>
          </w:p>
        </w:tc>
        <w:tc>
          <w:tcPr>
            <w:tcW w:w="3474"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正确更换票箱安装位置到位</w:t>
            </w:r>
          </w:p>
        </w:tc>
        <w:tc>
          <w:tcPr>
            <w:tcW w:w="920" w:type="dxa"/>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3分</w:t>
            </w:r>
          </w:p>
        </w:tc>
      </w:tr>
      <w:tr w:rsidR="00CF738C">
        <w:trPr>
          <w:trHeight w:val="325"/>
          <w:jc w:val="center"/>
        </w:trPr>
        <w:tc>
          <w:tcPr>
            <w:tcW w:w="836" w:type="dxa"/>
            <w:vMerge w:val="restart"/>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5</w:t>
            </w:r>
          </w:p>
        </w:tc>
        <w:tc>
          <w:tcPr>
            <w:tcW w:w="3046" w:type="dxa"/>
            <w:vMerge w:val="restart"/>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更换后输入正确票卡数据</w:t>
            </w:r>
          </w:p>
        </w:tc>
        <w:tc>
          <w:tcPr>
            <w:tcW w:w="3474"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正确输入车票信息</w:t>
            </w:r>
          </w:p>
        </w:tc>
        <w:tc>
          <w:tcPr>
            <w:tcW w:w="920" w:type="dxa"/>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2分</w:t>
            </w:r>
          </w:p>
        </w:tc>
      </w:tr>
      <w:tr w:rsidR="00CF738C">
        <w:trPr>
          <w:trHeight w:val="325"/>
          <w:jc w:val="center"/>
        </w:trPr>
        <w:tc>
          <w:tcPr>
            <w:tcW w:w="836" w:type="dxa"/>
            <w:vMerge/>
            <w:vAlign w:val="center"/>
          </w:tcPr>
          <w:p w:rsidR="00CF738C" w:rsidRDefault="00CF738C">
            <w:pPr>
              <w:adjustRightInd w:val="0"/>
              <w:snapToGrid w:val="0"/>
              <w:spacing w:line="400" w:lineRule="exact"/>
              <w:jc w:val="center"/>
              <w:rPr>
                <w:rFonts w:ascii="仿宋" w:eastAsia="仿宋" w:hAnsi="仿宋" w:cs="仿宋"/>
                <w:sz w:val="24"/>
                <w:szCs w:val="24"/>
              </w:rPr>
            </w:pPr>
          </w:p>
        </w:tc>
        <w:tc>
          <w:tcPr>
            <w:tcW w:w="3046" w:type="dxa"/>
            <w:vMerge/>
            <w:vAlign w:val="center"/>
          </w:tcPr>
          <w:p w:rsidR="00CF738C" w:rsidRDefault="00CF738C">
            <w:pPr>
              <w:adjustRightInd w:val="0"/>
              <w:snapToGrid w:val="0"/>
              <w:spacing w:line="400" w:lineRule="exact"/>
              <w:jc w:val="left"/>
              <w:rPr>
                <w:rFonts w:ascii="仿宋" w:eastAsia="仿宋" w:hAnsi="仿宋" w:cs="仿宋"/>
                <w:sz w:val="24"/>
                <w:szCs w:val="24"/>
              </w:rPr>
            </w:pPr>
          </w:p>
        </w:tc>
        <w:tc>
          <w:tcPr>
            <w:tcW w:w="3474"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正确熟练关闭闸机侧门</w:t>
            </w:r>
          </w:p>
        </w:tc>
        <w:tc>
          <w:tcPr>
            <w:tcW w:w="920" w:type="dxa"/>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3分</w:t>
            </w:r>
          </w:p>
        </w:tc>
      </w:tr>
      <w:tr w:rsidR="00CF738C">
        <w:trPr>
          <w:trHeight w:val="594"/>
          <w:jc w:val="center"/>
        </w:trPr>
        <w:tc>
          <w:tcPr>
            <w:tcW w:w="836" w:type="dxa"/>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6</w:t>
            </w:r>
          </w:p>
        </w:tc>
        <w:tc>
          <w:tcPr>
            <w:tcW w:w="3046"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自动检票机下电操纵</w:t>
            </w:r>
          </w:p>
        </w:tc>
        <w:tc>
          <w:tcPr>
            <w:tcW w:w="3474"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能够正确地进行电源的关闭与关机操作</w:t>
            </w:r>
          </w:p>
        </w:tc>
        <w:tc>
          <w:tcPr>
            <w:tcW w:w="920" w:type="dxa"/>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2.5分</w:t>
            </w:r>
          </w:p>
        </w:tc>
      </w:tr>
    </w:tbl>
    <w:p w:rsidR="00CF738C" w:rsidRDefault="00B9662D">
      <w:pPr>
        <w:pStyle w:val="af4"/>
        <w:numPr>
          <w:ilvl w:val="0"/>
          <w:numId w:val="3"/>
        </w:numPr>
        <w:spacing w:line="560" w:lineRule="exact"/>
        <w:ind w:firstLineChars="0"/>
        <w:rPr>
          <w:rFonts w:ascii="楷体" w:eastAsia="楷体" w:hAnsi="楷体" w:cs="楷体"/>
          <w:kern w:val="0"/>
          <w:sz w:val="32"/>
          <w:szCs w:val="32"/>
        </w:rPr>
      </w:pPr>
      <w:r>
        <w:rPr>
          <w:rFonts w:ascii="楷体" w:eastAsia="楷体" w:hAnsi="楷体" w:cs="楷体" w:hint="eastAsia"/>
          <w:kern w:val="0"/>
          <w:sz w:val="32"/>
          <w:szCs w:val="32"/>
        </w:rPr>
        <w:t>手摇道岔</w:t>
      </w:r>
    </w:p>
    <w:p w:rsidR="00CF738C" w:rsidRDefault="00B9662D">
      <w:pPr>
        <w:spacing w:line="560" w:lineRule="exact"/>
        <w:ind w:left="640"/>
        <w:rPr>
          <w:rFonts w:ascii="Times New Roman" w:eastAsia="仿宋" w:hAnsi="Times New Roman" w:cs="仿宋"/>
          <w:kern w:val="0"/>
          <w:sz w:val="32"/>
          <w:szCs w:val="32"/>
        </w:rPr>
      </w:pPr>
      <w:r>
        <w:rPr>
          <w:rFonts w:ascii="Times New Roman" w:eastAsia="仿宋" w:hAnsi="Times New Roman" w:cs="仿宋"/>
          <w:kern w:val="0"/>
          <w:sz w:val="32"/>
          <w:szCs w:val="32"/>
        </w:rPr>
        <w:t>1.</w:t>
      </w:r>
      <w:r>
        <w:rPr>
          <w:rFonts w:ascii="Times New Roman" w:eastAsia="仿宋" w:hAnsi="Times New Roman" w:cs="仿宋"/>
          <w:kern w:val="0"/>
          <w:sz w:val="32"/>
          <w:szCs w:val="32"/>
        </w:rPr>
        <w:t>考试样题</w:t>
      </w:r>
    </w:p>
    <w:p w:rsidR="00CF738C" w:rsidRDefault="00B9662D">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在规定时间内，考生按规范操作流程完成道岔的转换</w:t>
      </w:r>
      <w:r>
        <w:rPr>
          <w:rFonts w:ascii="Times New Roman" w:eastAsia="仿宋" w:hAnsi="Times New Roman" w:cs="仿宋"/>
          <w:kern w:val="0"/>
          <w:sz w:val="32"/>
          <w:szCs w:val="32"/>
        </w:rPr>
        <w:t>。</w:t>
      </w:r>
      <w:r>
        <w:rPr>
          <w:rFonts w:ascii="Times New Roman" w:eastAsia="仿宋" w:hAnsi="Times New Roman" w:cs="仿宋" w:hint="eastAsia"/>
          <w:kern w:val="0"/>
          <w:sz w:val="32"/>
          <w:szCs w:val="32"/>
        </w:rPr>
        <w:t>时间</w:t>
      </w:r>
      <w:r>
        <w:rPr>
          <w:rFonts w:ascii="Times New Roman" w:eastAsia="仿宋" w:hAnsi="Times New Roman" w:cs="仿宋"/>
          <w:kern w:val="0"/>
          <w:sz w:val="32"/>
          <w:szCs w:val="32"/>
        </w:rPr>
        <w:t>15</w:t>
      </w:r>
      <w:r>
        <w:rPr>
          <w:rFonts w:ascii="Times New Roman" w:eastAsia="仿宋" w:hAnsi="Times New Roman" w:cs="仿宋"/>
          <w:kern w:val="0"/>
          <w:sz w:val="32"/>
          <w:szCs w:val="32"/>
        </w:rPr>
        <w:t>分钟，总分</w:t>
      </w:r>
      <w:r>
        <w:rPr>
          <w:rFonts w:ascii="Times New Roman" w:eastAsia="仿宋" w:hAnsi="Times New Roman" w:cs="仿宋"/>
          <w:kern w:val="0"/>
          <w:sz w:val="32"/>
          <w:szCs w:val="32"/>
        </w:rPr>
        <w:t>7.5</w:t>
      </w:r>
      <w:r>
        <w:rPr>
          <w:rFonts w:ascii="Times New Roman" w:eastAsia="仿宋" w:hAnsi="Times New Roman" w:cs="仿宋"/>
          <w:kern w:val="0"/>
          <w:sz w:val="32"/>
          <w:szCs w:val="32"/>
        </w:rPr>
        <w:t>分。</w:t>
      </w:r>
    </w:p>
    <w:p w:rsidR="00CF738C" w:rsidRDefault="00B9662D">
      <w:pPr>
        <w:spacing w:line="560" w:lineRule="exact"/>
        <w:ind w:left="640"/>
        <w:rPr>
          <w:rFonts w:ascii="Times New Roman" w:eastAsia="仿宋" w:hAnsi="Times New Roman" w:cs="仿宋"/>
          <w:kern w:val="0"/>
          <w:sz w:val="32"/>
          <w:szCs w:val="32"/>
        </w:rPr>
      </w:pPr>
      <w:r>
        <w:rPr>
          <w:rFonts w:ascii="Times New Roman" w:eastAsia="仿宋" w:hAnsi="Times New Roman" w:cs="仿宋"/>
          <w:kern w:val="0"/>
          <w:sz w:val="32"/>
          <w:szCs w:val="32"/>
        </w:rPr>
        <w:t>2.</w:t>
      </w:r>
      <w:r>
        <w:rPr>
          <w:rFonts w:ascii="Times New Roman" w:eastAsia="仿宋" w:hAnsi="Times New Roman" w:cs="仿宋"/>
          <w:kern w:val="0"/>
          <w:sz w:val="32"/>
          <w:szCs w:val="32"/>
        </w:rPr>
        <w:t>评分标准</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3046"/>
        <w:gridCol w:w="3574"/>
        <w:gridCol w:w="888"/>
      </w:tblGrid>
      <w:tr w:rsidR="00CF738C">
        <w:trPr>
          <w:trHeight w:val="313"/>
          <w:jc w:val="center"/>
        </w:trPr>
        <w:tc>
          <w:tcPr>
            <w:tcW w:w="851" w:type="dxa"/>
            <w:vAlign w:val="center"/>
          </w:tcPr>
          <w:p w:rsidR="00CF738C" w:rsidRDefault="00B9662D">
            <w:pPr>
              <w:adjustRightInd w:val="0"/>
              <w:snapToGrid w:val="0"/>
              <w:spacing w:line="400" w:lineRule="exact"/>
              <w:jc w:val="center"/>
              <w:rPr>
                <w:rFonts w:ascii="仿宋" w:eastAsia="仿宋" w:hAnsi="仿宋" w:cs="仿宋"/>
                <w:b/>
                <w:sz w:val="24"/>
                <w:szCs w:val="24"/>
              </w:rPr>
            </w:pPr>
            <w:r>
              <w:rPr>
                <w:rFonts w:ascii="仿宋" w:eastAsia="仿宋" w:hAnsi="仿宋" w:cs="仿宋" w:hint="eastAsia"/>
                <w:b/>
                <w:sz w:val="24"/>
                <w:szCs w:val="24"/>
              </w:rPr>
              <w:lastRenderedPageBreak/>
              <w:t>序号</w:t>
            </w:r>
          </w:p>
        </w:tc>
        <w:tc>
          <w:tcPr>
            <w:tcW w:w="3046" w:type="dxa"/>
            <w:vAlign w:val="center"/>
          </w:tcPr>
          <w:p w:rsidR="00CF738C" w:rsidRDefault="00B9662D">
            <w:pPr>
              <w:adjustRightInd w:val="0"/>
              <w:snapToGrid w:val="0"/>
              <w:spacing w:line="400" w:lineRule="exact"/>
              <w:jc w:val="center"/>
              <w:rPr>
                <w:rFonts w:ascii="仿宋" w:eastAsia="仿宋" w:hAnsi="仿宋" w:cs="仿宋"/>
                <w:b/>
                <w:sz w:val="24"/>
                <w:szCs w:val="24"/>
              </w:rPr>
            </w:pPr>
            <w:r>
              <w:rPr>
                <w:rFonts w:ascii="仿宋" w:eastAsia="仿宋" w:hAnsi="仿宋" w:cs="仿宋" w:hint="eastAsia"/>
                <w:b/>
                <w:sz w:val="24"/>
                <w:szCs w:val="24"/>
              </w:rPr>
              <w:t>考核项目</w:t>
            </w:r>
          </w:p>
        </w:tc>
        <w:tc>
          <w:tcPr>
            <w:tcW w:w="3574" w:type="dxa"/>
            <w:vAlign w:val="center"/>
          </w:tcPr>
          <w:p w:rsidR="00CF738C" w:rsidRDefault="00B9662D">
            <w:pPr>
              <w:adjustRightInd w:val="0"/>
              <w:snapToGrid w:val="0"/>
              <w:spacing w:line="400" w:lineRule="exact"/>
              <w:jc w:val="center"/>
              <w:rPr>
                <w:rFonts w:ascii="仿宋" w:eastAsia="仿宋" w:hAnsi="仿宋" w:cs="仿宋"/>
                <w:b/>
                <w:sz w:val="24"/>
                <w:szCs w:val="24"/>
              </w:rPr>
            </w:pPr>
            <w:r>
              <w:rPr>
                <w:rFonts w:ascii="仿宋" w:eastAsia="仿宋" w:hAnsi="仿宋" w:cs="仿宋" w:hint="eastAsia"/>
                <w:b/>
                <w:sz w:val="24"/>
                <w:szCs w:val="24"/>
              </w:rPr>
              <w:t>操作要求</w:t>
            </w:r>
          </w:p>
        </w:tc>
        <w:tc>
          <w:tcPr>
            <w:tcW w:w="888" w:type="dxa"/>
          </w:tcPr>
          <w:p w:rsidR="00CF738C" w:rsidRDefault="00B9662D">
            <w:pPr>
              <w:adjustRightInd w:val="0"/>
              <w:snapToGrid w:val="0"/>
              <w:spacing w:line="400" w:lineRule="exact"/>
              <w:jc w:val="center"/>
              <w:rPr>
                <w:rFonts w:ascii="仿宋" w:eastAsia="仿宋" w:hAnsi="仿宋" w:cs="仿宋"/>
                <w:b/>
                <w:sz w:val="24"/>
                <w:szCs w:val="24"/>
              </w:rPr>
            </w:pPr>
            <w:r>
              <w:rPr>
                <w:rFonts w:ascii="仿宋" w:eastAsia="仿宋" w:hAnsi="仿宋" w:cs="仿宋" w:hint="eastAsia"/>
                <w:b/>
                <w:sz w:val="24"/>
                <w:szCs w:val="24"/>
              </w:rPr>
              <w:t>配分</w:t>
            </w:r>
          </w:p>
        </w:tc>
      </w:tr>
      <w:tr w:rsidR="00CF738C">
        <w:trPr>
          <w:trHeight w:val="313"/>
          <w:jc w:val="center"/>
        </w:trPr>
        <w:tc>
          <w:tcPr>
            <w:tcW w:w="851" w:type="dxa"/>
            <w:tcBorders>
              <w:bottom w:val="single" w:sz="4" w:space="0" w:color="auto"/>
            </w:tcBorders>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1</w:t>
            </w:r>
          </w:p>
        </w:tc>
        <w:tc>
          <w:tcPr>
            <w:tcW w:w="3046" w:type="dxa"/>
            <w:tcBorders>
              <w:bottom w:val="single" w:sz="4" w:space="0" w:color="auto"/>
            </w:tcBorders>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道岔转换条件确认</w:t>
            </w:r>
          </w:p>
        </w:tc>
        <w:tc>
          <w:tcPr>
            <w:tcW w:w="3574"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能够快速、正确判断岔心、岔尖有无障碍物与异常情况，道岔开通位置是否正确，是否需要改变位置。</w:t>
            </w:r>
          </w:p>
        </w:tc>
        <w:tc>
          <w:tcPr>
            <w:tcW w:w="888"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3分</w:t>
            </w:r>
          </w:p>
        </w:tc>
      </w:tr>
      <w:tr w:rsidR="00CF738C">
        <w:trPr>
          <w:trHeight w:val="313"/>
          <w:jc w:val="center"/>
        </w:trPr>
        <w:tc>
          <w:tcPr>
            <w:tcW w:w="851" w:type="dxa"/>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2</w:t>
            </w:r>
          </w:p>
        </w:tc>
        <w:tc>
          <w:tcPr>
            <w:tcW w:w="3046"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转换道岔至规定位置</w:t>
            </w:r>
          </w:p>
        </w:tc>
        <w:tc>
          <w:tcPr>
            <w:tcW w:w="3574"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 xml:space="preserve">能够运用计算机正确操控，将道岔转向所需位置。 </w:t>
            </w:r>
          </w:p>
        </w:tc>
        <w:tc>
          <w:tcPr>
            <w:tcW w:w="888"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2分</w:t>
            </w:r>
          </w:p>
        </w:tc>
      </w:tr>
      <w:tr w:rsidR="00CF738C">
        <w:trPr>
          <w:trHeight w:val="313"/>
          <w:jc w:val="center"/>
        </w:trPr>
        <w:tc>
          <w:tcPr>
            <w:tcW w:w="851" w:type="dxa"/>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3</w:t>
            </w:r>
          </w:p>
        </w:tc>
        <w:tc>
          <w:tcPr>
            <w:tcW w:w="3046"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道岔位置确认</w:t>
            </w:r>
          </w:p>
        </w:tc>
        <w:tc>
          <w:tcPr>
            <w:tcW w:w="3574"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能够根据计算机的操纵界面确认道岔位置是否转换正确。</w:t>
            </w:r>
          </w:p>
        </w:tc>
        <w:tc>
          <w:tcPr>
            <w:tcW w:w="888"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2.5分</w:t>
            </w:r>
          </w:p>
        </w:tc>
      </w:tr>
    </w:tbl>
    <w:p w:rsidR="00CF738C" w:rsidRDefault="00B9662D">
      <w:pPr>
        <w:pStyle w:val="af4"/>
        <w:numPr>
          <w:ilvl w:val="0"/>
          <w:numId w:val="3"/>
        </w:numPr>
        <w:spacing w:line="560" w:lineRule="exact"/>
        <w:ind w:firstLineChars="0"/>
        <w:rPr>
          <w:rFonts w:ascii="楷体" w:eastAsia="楷体" w:hAnsi="楷体" w:cs="楷体"/>
          <w:kern w:val="0"/>
          <w:sz w:val="32"/>
          <w:szCs w:val="32"/>
        </w:rPr>
      </w:pPr>
      <w:r>
        <w:rPr>
          <w:rFonts w:ascii="楷体" w:eastAsia="楷体" w:hAnsi="楷体" w:cs="楷体" w:hint="eastAsia"/>
          <w:kern w:val="0"/>
          <w:sz w:val="32"/>
          <w:szCs w:val="32"/>
        </w:rPr>
        <w:t>电话闭塞法</w:t>
      </w:r>
    </w:p>
    <w:p w:rsidR="00CF738C" w:rsidRDefault="00B9662D">
      <w:pPr>
        <w:spacing w:line="560" w:lineRule="exact"/>
        <w:ind w:left="640"/>
        <w:rPr>
          <w:rFonts w:ascii="Times New Roman" w:eastAsia="仿宋" w:hAnsi="Times New Roman" w:cs="仿宋"/>
          <w:kern w:val="0"/>
          <w:sz w:val="32"/>
          <w:szCs w:val="32"/>
        </w:rPr>
      </w:pPr>
      <w:r>
        <w:rPr>
          <w:rFonts w:ascii="Times New Roman" w:eastAsia="仿宋" w:hAnsi="Times New Roman" w:cs="仿宋"/>
          <w:kern w:val="0"/>
          <w:sz w:val="32"/>
          <w:szCs w:val="32"/>
        </w:rPr>
        <w:t>1.</w:t>
      </w:r>
      <w:r>
        <w:rPr>
          <w:rFonts w:ascii="Times New Roman" w:eastAsia="仿宋" w:hAnsi="Times New Roman" w:cs="仿宋"/>
          <w:kern w:val="0"/>
          <w:sz w:val="32"/>
          <w:szCs w:val="32"/>
        </w:rPr>
        <w:t>考试样题</w:t>
      </w:r>
    </w:p>
    <w:p w:rsidR="00CF738C" w:rsidRDefault="00B9662D">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在规定时间内，考生根据系统所给场景信息判别使用电话闭塞法的时机，然后利用系统进行电话闭塞的办理，最后将路票填写完整</w:t>
      </w:r>
      <w:r>
        <w:rPr>
          <w:rFonts w:ascii="Times New Roman" w:eastAsia="仿宋" w:hAnsi="Times New Roman" w:cs="仿宋"/>
          <w:kern w:val="0"/>
          <w:sz w:val="32"/>
          <w:szCs w:val="32"/>
        </w:rPr>
        <w:t>。</w:t>
      </w:r>
      <w:r>
        <w:rPr>
          <w:rFonts w:ascii="Times New Roman" w:eastAsia="仿宋" w:hAnsi="Times New Roman" w:cs="仿宋" w:hint="eastAsia"/>
          <w:kern w:val="0"/>
          <w:sz w:val="32"/>
          <w:szCs w:val="32"/>
        </w:rPr>
        <w:t>时间</w:t>
      </w:r>
      <w:r>
        <w:rPr>
          <w:rFonts w:ascii="Times New Roman" w:eastAsia="仿宋" w:hAnsi="Times New Roman" w:cs="仿宋"/>
          <w:kern w:val="0"/>
          <w:sz w:val="32"/>
          <w:szCs w:val="32"/>
        </w:rPr>
        <w:t>15</w:t>
      </w:r>
      <w:r>
        <w:rPr>
          <w:rFonts w:ascii="Times New Roman" w:eastAsia="仿宋" w:hAnsi="Times New Roman" w:cs="仿宋"/>
          <w:kern w:val="0"/>
          <w:sz w:val="32"/>
          <w:szCs w:val="32"/>
        </w:rPr>
        <w:t>分钟，总分</w:t>
      </w:r>
      <w:r>
        <w:rPr>
          <w:rFonts w:ascii="Times New Roman" w:eastAsia="仿宋" w:hAnsi="Times New Roman" w:cs="仿宋"/>
          <w:kern w:val="0"/>
          <w:sz w:val="32"/>
          <w:szCs w:val="32"/>
        </w:rPr>
        <w:t>7.5</w:t>
      </w:r>
      <w:r>
        <w:rPr>
          <w:rFonts w:ascii="Times New Roman" w:eastAsia="仿宋" w:hAnsi="Times New Roman" w:cs="仿宋"/>
          <w:kern w:val="0"/>
          <w:sz w:val="32"/>
          <w:szCs w:val="32"/>
        </w:rPr>
        <w:t>分。</w:t>
      </w:r>
    </w:p>
    <w:p w:rsidR="00CF738C" w:rsidRDefault="00B9662D">
      <w:pPr>
        <w:spacing w:line="560" w:lineRule="exact"/>
        <w:ind w:left="640"/>
        <w:rPr>
          <w:rFonts w:ascii="Times New Roman" w:eastAsia="仿宋" w:hAnsi="Times New Roman" w:cs="仿宋"/>
          <w:kern w:val="0"/>
          <w:sz w:val="32"/>
          <w:szCs w:val="32"/>
        </w:rPr>
      </w:pPr>
      <w:r>
        <w:rPr>
          <w:rFonts w:ascii="Times New Roman" w:eastAsia="仿宋" w:hAnsi="Times New Roman" w:cs="仿宋"/>
          <w:kern w:val="0"/>
          <w:sz w:val="32"/>
          <w:szCs w:val="32"/>
        </w:rPr>
        <w:t>2.</w:t>
      </w:r>
      <w:r>
        <w:rPr>
          <w:rFonts w:ascii="Times New Roman" w:eastAsia="仿宋" w:hAnsi="Times New Roman" w:cs="仿宋"/>
          <w:kern w:val="0"/>
          <w:sz w:val="32"/>
          <w:szCs w:val="32"/>
        </w:rPr>
        <w:t>评分标准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65"/>
        <w:gridCol w:w="2322"/>
        <w:gridCol w:w="3969"/>
        <w:gridCol w:w="920"/>
      </w:tblGrid>
      <w:tr w:rsidR="00CF738C">
        <w:trPr>
          <w:trHeight w:val="558"/>
          <w:jc w:val="center"/>
        </w:trPr>
        <w:tc>
          <w:tcPr>
            <w:tcW w:w="1065" w:type="dxa"/>
            <w:vAlign w:val="center"/>
          </w:tcPr>
          <w:p w:rsidR="00CF738C" w:rsidRDefault="00B9662D">
            <w:pPr>
              <w:spacing w:line="360" w:lineRule="exact"/>
              <w:jc w:val="center"/>
              <w:rPr>
                <w:rFonts w:ascii="仿宋" w:eastAsia="仿宋" w:hAnsi="仿宋" w:cs="仿宋"/>
                <w:b/>
                <w:sz w:val="24"/>
              </w:rPr>
            </w:pPr>
            <w:r>
              <w:rPr>
                <w:rFonts w:ascii="仿宋" w:eastAsia="仿宋" w:hAnsi="仿宋" w:cs="仿宋" w:hint="eastAsia"/>
                <w:b/>
                <w:sz w:val="24"/>
              </w:rPr>
              <w:t>序号</w:t>
            </w:r>
          </w:p>
        </w:tc>
        <w:tc>
          <w:tcPr>
            <w:tcW w:w="2322" w:type="dxa"/>
            <w:vAlign w:val="center"/>
          </w:tcPr>
          <w:p w:rsidR="00CF738C" w:rsidRDefault="00B9662D">
            <w:pPr>
              <w:spacing w:line="360" w:lineRule="exact"/>
              <w:jc w:val="center"/>
              <w:rPr>
                <w:rFonts w:ascii="仿宋" w:eastAsia="仿宋" w:hAnsi="仿宋" w:cs="仿宋"/>
                <w:b/>
                <w:sz w:val="24"/>
              </w:rPr>
            </w:pPr>
            <w:r>
              <w:rPr>
                <w:rFonts w:ascii="仿宋" w:eastAsia="仿宋" w:hAnsi="仿宋" w:cs="仿宋" w:hint="eastAsia"/>
                <w:b/>
                <w:sz w:val="24"/>
              </w:rPr>
              <w:t>考核项目</w:t>
            </w:r>
          </w:p>
        </w:tc>
        <w:tc>
          <w:tcPr>
            <w:tcW w:w="3969" w:type="dxa"/>
            <w:vAlign w:val="center"/>
          </w:tcPr>
          <w:p w:rsidR="00CF738C" w:rsidRDefault="00B9662D">
            <w:pPr>
              <w:spacing w:line="360" w:lineRule="exact"/>
              <w:jc w:val="center"/>
              <w:rPr>
                <w:rFonts w:ascii="仿宋" w:eastAsia="仿宋" w:hAnsi="仿宋" w:cs="仿宋"/>
                <w:b/>
                <w:sz w:val="24"/>
              </w:rPr>
            </w:pPr>
            <w:r>
              <w:rPr>
                <w:rFonts w:ascii="仿宋" w:eastAsia="仿宋" w:hAnsi="仿宋" w:cs="仿宋" w:hint="eastAsia"/>
                <w:b/>
                <w:sz w:val="24"/>
              </w:rPr>
              <w:t>操作要求</w:t>
            </w:r>
          </w:p>
        </w:tc>
        <w:tc>
          <w:tcPr>
            <w:tcW w:w="920" w:type="dxa"/>
            <w:vAlign w:val="center"/>
          </w:tcPr>
          <w:p w:rsidR="00CF738C" w:rsidRDefault="00B9662D">
            <w:pPr>
              <w:spacing w:line="360" w:lineRule="exact"/>
              <w:jc w:val="center"/>
              <w:rPr>
                <w:rFonts w:ascii="仿宋" w:eastAsia="仿宋" w:hAnsi="仿宋" w:cs="仿宋"/>
                <w:b/>
                <w:sz w:val="24"/>
              </w:rPr>
            </w:pPr>
            <w:r>
              <w:rPr>
                <w:rFonts w:ascii="仿宋" w:eastAsia="仿宋" w:hAnsi="仿宋" w:cs="仿宋" w:hint="eastAsia"/>
                <w:b/>
                <w:sz w:val="24"/>
              </w:rPr>
              <w:t>配分</w:t>
            </w:r>
          </w:p>
        </w:tc>
      </w:tr>
      <w:tr w:rsidR="00CF738C">
        <w:trPr>
          <w:trHeight w:val="866"/>
          <w:jc w:val="center"/>
        </w:trPr>
        <w:tc>
          <w:tcPr>
            <w:tcW w:w="1065" w:type="dxa"/>
            <w:vAlign w:val="center"/>
          </w:tcPr>
          <w:p w:rsidR="00CF738C" w:rsidRDefault="00B9662D">
            <w:pPr>
              <w:adjustRightInd w:val="0"/>
              <w:snapToGrid w:val="0"/>
              <w:spacing w:line="360" w:lineRule="auto"/>
              <w:jc w:val="center"/>
              <w:rPr>
                <w:rFonts w:ascii="仿宋" w:eastAsia="仿宋" w:hAnsi="仿宋" w:cs="仿宋"/>
                <w:sz w:val="24"/>
                <w:szCs w:val="24"/>
              </w:rPr>
            </w:pPr>
            <w:r>
              <w:rPr>
                <w:rFonts w:ascii="仿宋" w:eastAsia="仿宋" w:hAnsi="仿宋" w:cs="仿宋" w:hint="eastAsia"/>
                <w:sz w:val="24"/>
                <w:szCs w:val="24"/>
              </w:rPr>
              <w:t>1</w:t>
            </w:r>
          </w:p>
        </w:tc>
        <w:tc>
          <w:tcPr>
            <w:tcW w:w="2322" w:type="dxa"/>
            <w:vAlign w:val="center"/>
          </w:tcPr>
          <w:p w:rsidR="00CF738C" w:rsidRDefault="00B9662D">
            <w:pPr>
              <w:adjustRightInd w:val="0"/>
              <w:snapToGrid w:val="0"/>
              <w:spacing w:line="360" w:lineRule="auto"/>
              <w:jc w:val="left"/>
              <w:rPr>
                <w:rFonts w:ascii="仿宋" w:eastAsia="仿宋" w:hAnsi="仿宋" w:cs="仿宋"/>
                <w:sz w:val="24"/>
                <w:szCs w:val="24"/>
              </w:rPr>
            </w:pPr>
            <w:r>
              <w:rPr>
                <w:rFonts w:ascii="仿宋" w:eastAsia="仿宋" w:hAnsi="仿宋" w:cs="仿宋" w:hint="eastAsia"/>
                <w:sz w:val="24"/>
                <w:szCs w:val="24"/>
              </w:rPr>
              <w:t>判断电话闭塞法使用时机</w:t>
            </w:r>
          </w:p>
        </w:tc>
        <w:tc>
          <w:tcPr>
            <w:tcW w:w="3969" w:type="dxa"/>
            <w:vAlign w:val="center"/>
          </w:tcPr>
          <w:p w:rsidR="00CF738C" w:rsidRDefault="00B9662D">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正确判定使用电话闭塞法使用时机</w:t>
            </w:r>
          </w:p>
        </w:tc>
        <w:tc>
          <w:tcPr>
            <w:tcW w:w="920" w:type="dxa"/>
            <w:vAlign w:val="center"/>
          </w:tcPr>
          <w:p w:rsidR="00CF738C" w:rsidRDefault="00B9662D">
            <w:pPr>
              <w:adjustRightInd w:val="0"/>
              <w:snapToGrid w:val="0"/>
              <w:spacing w:line="360" w:lineRule="auto"/>
              <w:jc w:val="center"/>
              <w:rPr>
                <w:rFonts w:ascii="仿宋" w:eastAsia="仿宋" w:hAnsi="仿宋" w:cs="仿宋"/>
                <w:sz w:val="24"/>
                <w:szCs w:val="24"/>
              </w:rPr>
            </w:pPr>
            <w:r>
              <w:rPr>
                <w:rFonts w:ascii="仿宋" w:eastAsia="仿宋" w:hAnsi="仿宋" w:cs="仿宋" w:hint="eastAsia"/>
                <w:sz w:val="24"/>
                <w:szCs w:val="24"/>
              </w:rPr>
              <w:t>1.5分</w:t>
            </w:r>
          </w:p>
        </w:tc>
      </w:tr>
      <w:tr w:rsidR="00CF738C">
        <w:trPr>
          <w:trHeight w:val="265"/>
          <w:jc w:val="center"/>
        </w:trPr>
        <w:tc>
          <w:tcPr>
            <w:tcW w:w="1065" w:type="dxa"/>
            <w:vMerge w:val="restart"/>
            <w:vAlign w:val="center"/>
          </w:tcPr>
          <w:p w:rsidR="00CF738C" w:rsidRDefault="00B9662D">
            <w:pPr>
              <w:adjustRightInd w:val="0"/>
              <w:snapToGrid w:val="0"/>
              <w:spacing w:line="360" w:lineRule="auto"/>
              <w:jc w:val="center"/>
              <w:rPr>
                <w:rFonts w:ascii="仿宋" w:eastAsia="仿宋" w:hAnsi="仿宋" w:cs="仿宋"/>
                <w:sz w:val="24"/>
                <w:szCs w:val="24"/>
              </w:rPr>
            </w:pPr>
            <w:r>
              <w:rPr>
                <w:rFonts w:ascii="仿宋" w:eastAsia="仿宋" w:hAnsi="仿宋" w:cs="仿宋" w:hint="eastAsia"/>
                <w:sz w:val="24"/>
                <w:szCs w:val="24"/>
              </w:rPr>
              <w:t>2</w:t>
            </w:r>
          </w:p>
        </w:tc>
        <w:tc>
          <w:tcPr>
            <w:tcW w:w="2322" w:type="dxa"/>
            <w:vMerge w:val="restart"/>
            <w:vAlign w:val="center"/>
          </w:tcPr>
          <w:p w:rsidR="00CF738C" w:rsidRDefault="00B9662D">
            <w:pPr>
              <w:adjustRightInd w:val="0"/>
              <w:snapToGrid w:val="0"/>
              <w:spacing w:line="360" w:lineRule="auto"/>
              <w:jc w:val="left"/>
              <w:rPr>
                <w:rFonts w:ascii="仿宋" w:eastAsia="仿宋" w:hAnsi="仿宋" w:cs="仿宋"/>
                <w:sz w:val="24"/>
                <w:szCs w:val="24"/>
              </w:rPr>
            </w:pPr>
            <w:r>
              <w:rPr>
                <w:rFonts w:ascii="仿宋" w:eastAsia="仿宋" w:hAnsi="仿宋" w:cs="仿宋" w:hint="eastAsia"/>
                <w:sz w:val="24"/>
                <w:szCs w:val="24"/>
              </w:rPr>
              <w:t>填写路票</w:t>
            </w:r>
          </w:p>
        </w:tc>
        <w:tc>
          <w:tcPr>
            <w:tcW w:w="3969" w:type="dxa"/>
            <w:vAlign w:val="center"/>
          </w:tcPr>
          <w:p w:rsidR="00CF738C" w:rsidRDefault="00B9662D">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信息填写完整，漏一处扣0.1分</w:t>
            </w:r>
          </w:p>
        </w:tc>
        <w:tc>
          <w:tcPr>
            <w:tcW w:w="920" w:type="dxa"/>
            <w:vAlign w:val="center"/>
          </w:tcPr>
          <w:p w:rsidR="00CF738C" w:rsidRDefault="00B9662D">
            <w:pPr>
              <w:adjustRightInd w:val="0"/>
              <w:snapToGrid w:val="0"/>
              <w:spacing w:line="360" w:lineRule="auto"/>
              <w:jc w:val="center"/>
              <w:rPr>
                <w:rFonts w:ascii="仿宋" w:eastAsia="仿宋" w:hAnsi="仿宋" w:cs="仿宋"/>
                <w:sz w:val="24"/>
                <w:szCs w:val="24"/>
              </w:rPr>
            </w:pPr>
            <w:r>
              <w:rPr>
                <w:rFonts w:ascii="仿宋" w:eastAsia="仿宋" w:hAnsi="仿宋" w:cs="仿宋" w:hint="eastAsia"/>
                <w:sz w:val="24"/>
                <w:szCs w:val="24"/>
              </w:rPr>
              <w:t>1分</w:t>
            </w:r>
          </w:p>
        </w:tc>
      </w:tr>
      <w:tr w:rsidR="00CF738C">
        <w:trPr>
          <w:trHeight w:val="265"/>
          <w:jc w:val="center"/>
        </w:trPr>
        <w:tc>
          <w:tcPr>
            <w:tcW w:w="1065" w:type="dxa"/>
            <w:vMerge/>
            <w:vAlign w:val="center"/>
          </w:tcPr>
          <w:p w:rsidR="00CF738C" w:rsidRDefault="00CF738C">
            <w:pPr>
              <w:adjustRightInd w:val="0"/>
              <w:snapToGrid w:val="0"/>
              <w:spacing w:line="360" w:lineRule="auto"/>
              <w:jc w:val="center"/>
              <w:rPr>
                <w:rFonts w:ascii="仿宋" w:eastAsia="仿宋" w:hAnsi="仿宋" w:cs="仿宋"/>
                <w:sz w:val="24"/>
                <w:szCs w:val="24"/>
              </w:rPr>
            </w:pPr>
          </w:p>
        </w:tc>
        <w:tc>
          <w:tcPr>
            <w:tcW w:w="2322" w:type="dxa"/>
            <w:vMerge/>
            <w:vAlign w:val="center"/>
          </w:tcPr>
          <w:p w:rsidR="00CF738C" w:rsidRDefault="00CF738C">
            <w:pPr>
              <w:adjustRightInd w:val="0"/>
              <w:snapToGrid w:val="0"/>
              <w:spacing w:line="360" w:lineRule="auto"/>
              <w:jc w:val="left"/>
              <w:rPr>
                <w:rFonts w:ascii="仿宋" w:eastAsia="仿宋" w:hAnsi="仿宋" w:cs="仿宋"/>
                <w:sz w:val="24"/>
                <w:szCs w:val="24"/>
              </w:rPr>
            </w:pPr>
          </w:p>
        </w:tc>
        <w:tc>
          <w:tcPr>
            <w:tcW w:w="3969" w:type="dxa"/>
            <w:vAlign w:val="center"/>
          </w:tcPr>
          <w:p w:rsidR="00CF738C" w:rsidRDefault="00B9662D">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信息填写正确，错一处扣0.1分</w:t>
            </w:r>
          </w:p>
        </w:tc>
        <w:tc>
          <w:tcPr>
            <w:tcW w:w="920" w:type="dxa"/>
            <w:vAlign w:val="center"/>
          </w:tcPr>
          <w:p w:rsidR="00CF738C" w:rsidRDefault="00B9662D">
            <w:pPr>
              <w:adjustRightInd w:val="0"/>
              <w:snapToGrid w:val="0"/>
              <w:spacing w:line="360" w:lineRule="auto"/>
              <w:jc w:val="center"/>
              <w:rPr>
                <w:rFonts w:ascii="仿宋" w:eastAsia="仿宋" w:hAnsi="仿宋" w:cs="仿宋"/>
                <w:sz w:val="24"/>
                <w:szCs w:val="24"/>
              </w:rPr>
            </w:pPr>
            <w:r>
              <w:rPr>
                <w:rFonts w:ascii="仿宋" w:eastAsia="仿宋" w:hAnsi="仿宋" w:cs="仿宋" w:hint="eastAsia"/>
                <w:sz w:val="24"/>
                <w:szCs w:val="24"/>
              </w:rPr>
              <w:t>1分</w:t>
            </w:r>
          </w:p>
        </w:tc>
      </w:tr>
      <w:tr w:rsidR="00CF738C">
        <w:trPr>
          <w:trHeight w:val="265"/>
          <w:jc w:val="center"/>
        </w:trPr>
        <w:tc>
          <w:tcPr>
            <w:tcW w:w="1065" w:type="dxa"/>
            <w:vMerge/>
            <w:vAlign w:val="center"/>
          </w:tcPr>
          <w:p w:rsidR="00CF738C" w:rsidRDefault="00CF738C">
            <w:pPr>
              <w:adjustRightInd w:val="0"/>
              <w:snapToGrid w:val="0"/>
              <w:spacing w:line="360" w:lineRule="auto"/>
              <w:jc w:val="center"/>
              <w:rPr>
                <w:rFonts w:ascii="仿宋" w:eastAsia="仿宋" w:hAnsi="仿宋" w:cs="仿宋"/>
                <w:sz w:val="24"/>
                <w:szCs w:val="24"/>
              </w:rPr>
            </w:pPr>
          </w:p>
        </w:tc>
        <w:tc>
          <w:tcPr>
            <w:tcW w:w="2322" w:type="dxa"/>
            <w:vMerge/>
            <w:vAlign w:val="center"/>
          </w:tcPr>
          <w:p w:rsidR="00CF738C" w:rsidRDefault="00CF738C">
            <w:pPr>
              <w:adjustRightInd w:val="0"/>
              <w:snapToGrid w:val="0"/>
              <w:spacing w:line="360" w:lineRule="auto"/>
              <w:jc w:val="left"/>
              <w:rPr>
                <w:rFonts w:ascii="仿宋" w:eastAsia="仿宋" w:hAnsi="仿宋" w:cs="仿宋"/>
                <w:sz w:val="24"/>
                <w:szCs w:val="24"/>
              </w:rPr>
            </w:pPr>
          </w:p>
        </w:tc>
        <w:tc>
          <w:tcPr>
            <w:tcW w:w="3969" w:type="dxa"/>
            <w:vAlign w:val="center"/>
          </w:tcPr>
          <w:p w:rsidR="00CF738C" w:rsidRDefault="00B9662D">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卷面整洁</w:t>
            </w:r>
          </w:p>
        </w:tc>
        <w:tc>
          <w:tcPr>
            <w:tcW w:w="920" w:type="dxa"/>
            <w:vAlign w:val="center"/>
          </w:tcPr>
          <w:p w:rsidR="00CF738C" w:rsidRDefault="00B9662D">
            <w:pPr>
              <w:adjustRightInd w:val="0"/>
              <w:snapToGrid w:val="0"/>
              <w:spacing w:line="360" w:lineRule="auto"/>
              <w:jc w:val="center"/>
              <w:rPr>
                <w:rFonts w:ascii="仿宋" w:eastAsia="仿宋" w:hAnsi="仿宋" w:cs="仿宋"/>
                <w:sz w:val="24"/>
                <w:szCs w:val="24"/>
              </w:rPr>
            </w:pPr>
            <w:r>
              <w:rPr>
                <w:rFonts w:ascii="仿宋" w:eastAsia="仿宋" w:hAnsi="仿宋" w:cs="仿宋" w:hint="eastAsia"/>
                <w:sz w:val="24"/>
                <w:szCs w:val="24"/>
              </w:rPr>
              <w:t>1分</w:t>
            </w:r>
          </w:p>
        </w:tc>
      </w:tr>
      <w:tr w:rsidR="00CF738C">
        <w:trPr>
          <w:trHeight w:val="398"/>
          <w:jc w:val="center"/>
        </w:trPr>
        <w:tc>
          <w:tcPr>
            <w:tcW w:w="1065" w:type="dxa"/>
            <w:vMerge w:val="restart"/>
            <w:tcBorders>
              <w:top w:val="single" w:sz="4" w:space="0" w:color="auto"/>
              <w:left w:val="single" w:sz="4" w:space="0" w:color="auto"/>
              <w:right w:val="single" w:sz="4" w:space="0" w:color="auto"/>
            </w:tcBorders>
            <w:vAlign w:val="center"/>
          </w:tcPr>
          <w:p w:rsidR="00CF738C" w:rsidRDefault="00B9662D">
            <w:pPr>
              <w:adjustRightInd w:val="0"/>
              <w:snapToGrid w:val="0"/>
              <w:spacing w:line="360" w:lineRule="auto"/>
              <w:jc w:val="center"/>
              <w:rPr>
                <w:rFonts w:ascii="仿宋" w:eastAsia="仿宋" w:hAnsi="仿宋" w:cs="仿宋"/>
                <w:sz w:val="24"/>
                <w:szCs w:val="24"/>
              </w:rPr>
            </w:pPr>
            <w:r>
              <w:rPr>
                <w:rFonts w:ascii="仿宋" w:eastAsia="仿宋" w:hAnsi="仿宋" w:cs="仿宋" w:hint="eastAsia"/>
                <w:sz w:val="24"/>
                <w:szCs w:val="24"/>
              </w:rPr>
              <w:t>3</w:t>
            </w:r>
          </w:p>
        </w:tc>
        <w:tc>
          <w:tcPr>
            <w:tcW w:w="2322" w:type="dxa"/>
            <w:vMerge w:val="restart"/>
            <w:tcBorders>
              <w:top w:val="single" w:sz="4" w:space="0" w:color="auto"/>
              <w:left w:val="single" w:sz="4" w:space="0" w:color="auto"/>
              <w:right w:val="single" w:sz="4" w:space="0" w:color="auto"/>
            </w:tcBorders>
            <w:vAlign w:val="center"/>
          </w:tcPr>
          <w:p w:rsidR="00CF738C" w:rsidRDefault="00B9662D">
            <w:pPr>
              <w:adjustRightInd w:val="0"/>
              <w:snapToGrid w:val="0"/>
              <w:spacing w:line="360" w:lineRule="auto"/>
              <w:jc w:val="left"/>
              <w:rPr>
                <w:rFonts w:ascii="仿宋" w:eastAsia="仿宋" w:hAnsi="仿宋" w:cs="仿宋"/>
                <w:sz w:val="24"/>
                <w:szCs w:val="24"/>
              </w:rPr>
            </w:pPr>
            <w:r>
              <w:rPr>
                <w:rFonts w:ascii="仿宋" w:eastAsia="仿宋" w:hAnsi="仿宋" w:cs="仿宋" w:hint="eastAsia"/>
                <w:sz w:val="24"/>
                <w:szCs w:val="24"/>
              </w:rPr>
              <w:t>进行电话闭塞业务的办理</w:t>
            </w:r>
          </w:p>
        </w:tc>
        <w:tc>
          <w:tcPr>
            <w:tcW w:w="3969" w:type="dxa"/>
            <w:tcBorders>
              <w:top w:val="single" w:sz="4" w:space="0" w:color="auto"/>
              <w:left w:val="single" w:sz="4" w:space="0" w:color="auto"/>
              <w:bottom w:val="single" w:sz="4" w:space="0" w:color="auto"/>
              <w:right w:val="single" w:sz="4" w:space="0" w:color="auto"/>
            </w:tcBorders>
            <w:vAlign w:val="center"/>
          </w:tcPr>
          <w:p w:rsidR="00CF738C" w:rsidRDefault="00B9662D">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操作正确</w:t>
            </w:r>
          </w:p>
        </w:tc>
        <w:tc>
          <w:tcPr>
            <w:tcW w:w="920" w:type="dxa"/>
            <w:tcBorders>
              <w:top w:val="single" w:sz="4" w:space="0" w:color="auto"/>
              <w:left w:val="single" w:sz="4" w:space="0" w:color="auto"/>
              <w:right w:val="single" w:sz="4" w:space="0" w:color="auto"/>
            </w:tcBorders>
            <w:vAlign w:val="center"/>
          </w:tcPr>
          <w:p w:rsidR="00CF738C" w:rsidRDefault="00B9662D">
            <w:pPr>
              <w:adjustRightInd w:val="0"/>
              <w:snapToGrid w:val="0"/>
              <w:spacing w:line="360" w:lineRule="auto"/>
              <w:jc w:val="center"/>
              <w:rPr>
                <w:rFonts w:ascii="仿宋" w:eastAsia="仿宋" w:hAnsi="仿宋" w:cs="仿宋"/>
                <w:sz w:val="24"/>
                <w:szCs w:val="24"/>
              </w:rPr>
            </w:pPr>
            <w:r>
              <w:rPr>
                <w:rFonts w:ascii="仿宋" w:eastAsia="仿宋" w:hAnsi="仿宋" w:cs="仿宋" w:hint="eastAsia"/>
                <w:sz w:val="24"/>
                <w:szCs w:val="24"/>
              </w:rPr>
              <w:t>2分</w:t>
            </w:r>
          </w:p>
        </w:tc>
      </w:tr>
      <w:tr w:rsidR="00CF738C">
        <w:trPr>
          <w:trHeight w:val="397"/>
          <w:jc w:val="center"/>
        </w:trPr>
        <w:tc>
          <w:tcPr>
            <w:tcW w:w="1065" w:type="dxa"/>
            <w:vMerge/>
            <w:tcBorders>
              <w:left w:val="single" w:sz="4" w:space="0" w:color="auto"/>
              <w:right w:val="single" w:sz="4" w:space="0" w:color="auto"/>
            </w:tcBorders>
            <w:vAlign w:val="center"/>
          </w:tcPr>
          <w:p w:rsidR="00CF738C" w:rsidRDefault="00CF738C">
            <w:pPr>
              <w:adjustRightInd w:val="0"/>
              <w:snapToGrid w:val="0"/>
              <w:spacing w:line="360" w:lineRule="auto"/>
              <w:jc w:val="center"/>
              <w:rPr>
                <w:rFonts w:ascii="仿宋" w:eastAsia="仿宋" w:hAnsi="仿宋" w:cs="仿宋"/>
                <w:sz w:val="24"/>
                <w:szCs w:val="24"/>
              </w:rPr>
            </w:pPr>
          </w:p>
        </w:tc>
        <w:tc>
          <w:tcPr>
            <w:tcW w:w="2322" w:type="dxa"/>
            <w:vMerge/>
            <w:tcBorders>
              <w:left w:val="single" w:sz="4" w:space="0" w:color="auto"/>
              <w:right w:val="single" w:sz="4" w:space="0" w:color="auto"/>
            </w:tcBorders>
            <w:vAlign w:val="center"/>
          </w:tcPr>
          <w:p w:rsidR="00CF738C" w:rsidRDefault="00CF738C">
            <w:pPr>
              <w:adjustRightInd w:val="0"/>
              <w:snapToGrid w:val="0"/>
              <w:spacing w:line="360" w:lineRule="auto"/>
              <w:jc w:val="left"/>
              <w:rPr>
                <w:rFonts w:ascii="仿宋" w:eastAsia="仿宋" w:hAnsi="仿宋" w:cs="仿宋"/>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tcPr>
          <w:p w:rsidR="00CF738C" w:rsidRDefault="00B9662D">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问题回答正确</w:t>
            </w:r>
          </w:p>
        </w:tc>
        <w:tc>
          <w:tcPr>
            <w:tcW w:w="920" w:type="dxa"/>
            <w:tcBorders>
              <w:left w:val="single" w:sz="4" w:space="0" w:color="auto"/>
              <w:right w:val="single" w:sz="4" w:space="0" w:color="auto"/>
            </w:tcBorders>
            <w:vAlign w:val="center"/>
          </w:tcPr>
          <w:p w:rsidR="00CF738C" w:rsidRDefault="00B9662D">
            <w:pPr>
              <w:adjustRightInd w:val="0"/>
              <w:snapToGrid w:val="0"/>
              <w:spacing w:line="360" w:lineRule="auto"/>
              <w:jc w:val="center"/>
              <w:rPr>
                <w:rFonts w:ascii="仿宋" w:eastAsia="仿宋" w:hAnsi="仿宋" w:cs="仿宋"/>
                <w:sz w:val="24"/>
                <w:szCs w:val="24"/>
              </w:rPr>
            </w:pPr>
            <w:r>
              <w:rPr>
                <w:rFonts w:ascii="仿宋" w:eastAsia="仿宋" w:hAnsi="仿宋" w:cs="仿宋" w:hint="eastAsia"/>
                <w:sz w:val="24"/>
                <w:szCs w:val="24"/>
              </w:rPr>
              <w:t>1分</w:t>
            </w:r>
          </w:p>
        </w:tc>
      </w:tr>
    </w:tbl>
    <w:p w:rsidR="00CF738C" w:rsidRDefault="00B9662D">
      <w:pPr>
        <w:pStyle w:val="af4"/>
        <w:numPr>
          <w:ilvl w:val="0"/>
          <w:numId w:val="3"/>
        </w:numPr>
        <w:spacing w:line="560" w:lineRule="exact"/>
        <w:ind w:firstLineChars="0"/>
        <w:rPr>
          <w:rFonts w:ascii="楷体" w:eastAsia="楷体" w:hAnsi="楷体" w:cs="楷体"/>
          <w:kern w:val="0"/>
          <w:sz w:val="32"/>
          <w:szCs w:val="32"/>
        </w:rPr>
      </w:pPr>
      <w:r>
        <w:rPr>
          <w:rFonts w:ascii="楷体" w:eastAsia="楷体" w:hAnsi="楷体" w:cs="楷体" w:hint="eastAsia"/>
          <w:kern w:val="0"/>
          <w:sz w:val="32"/>
          <w:szCs w:val="32"/>
        </w:rPr>
        <w:t>客服中心半自动售票机操作</w:t>
      </w:r>
    </w:p>
    <w:p w:rsidR="00CF738C" w:rsidRDefault="00B9662D">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kern w:val="0"/>
          <w:sz w:val="32"/>
          <w:szCs w:val="32"/>
        </w:rPr>
        <w:t>1.</w:t>
      </w:r>
      <w:r>
        <w:rPr>
          <w:rFonts w:ascii="Times New Roman" w:eastAsia="仿宋" w:hAnsi="Times New Roman" w:cs="仿宋" w:hint="eastAsia"/>
          <w:kern w:val="0"/>
          <w:sz w:val="32"/>
          <w:szCs w:val="32"/>
        </w:rPr>
        <w:t>考试样题</w:t>
      </w:r>
    </w:p>
    <w:p w:rsidR="00CF738C" w:rsidRDefault="00B9662D">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在规定时间内，考生按规范操作完成半自动售票机的退、补票处理、纸币的鉴别及台账的填写。时间</w:t>
      </w:r>
      <w:r>
        <w:rPr>
          <w:rFonts w:ascii="Times New Roman" w:eastAsia="仿宋" w:hAnsi="Times New Roman" w:cs="仿宋"/>
          <w:kern w:val="0"/>
          <w:sz w:val="32"/>
          <w:szCs w:val="32"/>
        </w:rPr>
        <w:t>15</w:t>
      </w:r>
      <w:r>
        <w:rPr>
          <w:rFonts w:ascii="Times New Roman" w:eastAsia="仿宋" w:hAnsi="Times New Roman" w:cs="仿宋" w:hint="eastAsia"/>
          <w:kern w:val="0"/>
          <w:sz w:val="32"/>
          <w:szCs w:val="32"/>
        </w:rPr>
        <w:t>分钟，总分</w:t>
      </w:r>
      <w:r>
        <w:rPr>
          <w:rFonts w:ascii="Times New Roman" w:eastAsia="仿宋" w:hAnsi="Times New Roman" w:cs="仿宋"/>
          <w:kern w:val="0"/>
          <w:sz w:val="32"/>
          <w:szCs w:val="32"/>
        </w:rPr>
        <w:t>12.5</w:t>
      </w:r>
      <w:r>
        <w:rPr>
          <w:rFonts w:ascii="Times New Roman" w:eastAsia="仿宋" w:hAnsi="Times New Roman" w:cs="仿宋" w:hint="eastAsia"/>
          <w:kern w:val="0"/>
          <w:sz w:val="32"/>
          <w:szCs w:val="32"/>
        </w:rPr>
        <w:t>分。</w:t>
      </w:r>
    </w:p>
    <w:p w:rsidR="00CF738C" w:rsidRDefault="00B9662D">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lastRenderedPageBreak/>
        <w:t>2</w:t>
      </w:r>
      <w:r>
        <w:rPr>
          <w:rFonts w:ascii="Times New Roman" w:eastAsia="仿宋" w:hAnsi="Times New Roman" w:cs="仿宋"/>
          <w:kern w:val="0"/>
          <w:sz w:val="32"/>
          <w:szCs w:val="32"/>
        </w:rPr>
        <w:t>.</w:t>
      </w:r>
      <w:r>
        <w:rPr>
          <w:rFonts w:ascii="Times New Roman" w:eastAsia="仿宋" w:hAnsi="Times New Roman" w:cs="仿宋" w:hint="eastAsia"/>
          <w:kern w:val="0"/>
          <w:sz w:val="32"/>
          <w:szCs w:val="32"/>
        </w:rPr>
        <w:t>评分标准</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961"/>
        <w:gridCol w:w="3798"/>
        <w:gridCol w:w="1162"/>
      </w:tblGrid>
      <w:tr w:rsidR="00CF738C">
        <w:trPr>
          <w:trHeight w:val="313"/>
          <w:jc w:val="center"/>
        </w:trPr>
        <w:tc>
          <w:tcPr>
            <w:tcW w:w="721" w:type="dxa"/>
            <w:vAlign w:val="center"/>
          </w:tcPr>
          <w:p w:rsidR="00CF738C" w:rsidRDefault="00B9662D">
            <w:pPr>
              <w:adjustRightInd w:val="0"/>
              <w:snapToGrid w:val="0"/>
              <w:spacing w:line="400" w:lineRule="exact"/>
              <w:jc w:val="center"/>
              <w:rPr>
                <w:rFonts w:ascii="仿宋" w:eastAsia="仿宋" w:hAnsi="仿宋" w:cs="仿宋"/>
                <w:b/>
                <w:sz w:val="24"/>
                <w:szCs w:val="24"/>
              </w:rPr>
            </w:pPr>
            <w:r>
              <w:rPr>
                <w:rFonts w:ascii="仿宋" w:eastAsia="仿宋" w:hAnsi="仿宋" w:cs="仿宋" w:hint="eastAsia"/>
                <w:b/>
                <w:sz w:val="24"/>
                <w:szCs w:val="24"/>
              </w:rPr>
              <w:t>序号</w:t>
            </w:r>
          </w:p>
        </w:tc>
        <w:tc>
          <w:tcPr>
            <w:tcW w:w="2961" w:type="dxa"/>
            <w:vAlign w:val="center"/>
          </w:tcPr>
          <w:p w:rsidR="00CF738C" w:rsidRDefault="00B9662D">
            <w:pPr>
              <w:adjustRightInd w:val="0"/>
              <w:snapToGrid w:val="0"/>
              <w:spacing w:line="400" w:lineRule="exact"/>
              <w:jc w:val="center"/>
              <w:rPr>
                <w:rFonts w:ascii="仿宋" w:eastAsia="仿宋" w:hAnsi="仿宋" w:cs="仿宋"/>
                <w:b/>
                <w:sz w:val="24"/>
                <w:szCs w:val="24"/>
              </w:rPr>
            </w:pPr>
            <w:r>
              <w:rPr>
                <w:rFonts w:ascii="仿宋" w:eastAsia="仿宋" w:hAnsi="仿宋" w:cs="仿宋" w:hint="eastAsia"/>
                <w:b/>
                <w:sz w:val="24"/>
                <w:szCs w:val="24"/>
              </w:rPr>
              <w:t>考核项目</w:t>
            </w:r>
          </w:p>
        </w:tc>
        <w:tc>
          <w:tcPr>
            <w:tcW w:w="3798" w:type="dxa"/>
            <w:vAlign w:val="center"/>
          </w:tcPr>
          <w:p w:rsidR="00CF738C" w:rsidRDefault="00B9662D">
            <w:pPr>
              <w:adjustRightInd w:val="0"/>
              <w:snapToGrid w:val="0"/>
              <w:spacing w:line="400" w:lineRule="exact"/>
              <w:jc w:val="center"/>
              <w:rPr>
                <w:rFonts w:ascii="仿宋" w:eastAsia="仿宋" w:hAnsi="仿宋" w:cs="仿宋"/>
                <w:b/>
                <w:sz w:val="24"/>
                <w:szCs w:val="24"/>
              </w:rPr>
            </w:pPr>
            <w:r>
              <w:rPr>
                <w:rFonts w:ascii="仿宋" w:eastAsia="仿宋" w:hAnsi="仿宋" w:cs="仿宋" w:hint="eastAsia"/>
                <w:b/>
                <w:sz w:val="24"/>
                <w:szCs w:val="24"/>
              </w:rPr>
              <w:t>操作要求</w:t>
            </w:r>
          </w:p>
        </w:tc>
        <w:tc>
          <w:tcPr>
            <w:tcW w:w="1162" w:type="dxa"/>
          </w:tcPr>
          <w:p w:rsidR="00CF738C" w:rsidRDefault="00B9662D">
            <w:pPr>
              <w:adjustRightInd w:val="0"/>
              <w:snapToGrid w:val="0"/>
              <w:spacing w:line="400" w:lineRule="exact"/>
              <w:jc w:val="center"/>
              <w:rPr>
                <w:rFonts w:ascii="仿宋" w:eastAsia="仿宋" w:hAnsi="仿宋" w:cs="仿宋"/>
                <w:b/>
                <w:sz w:val="24"/>
                <w:szCs w:val="24"/>
              </w:rPr>
            </w:pPr>
            <w:r>
              <w:rPr>
                <w:rFonts w:ascii="仿宋" w:eastAsia="仿宋" w:hAnsi="仿宋" w:cs="仿宋" w:hint="eastAsia"/>
                <w:b/>
                <w:sz w:val="24"/>
                <w:szCs w:val="24"/>
              </w:rPr>
              <w:t>配分</w:t>
            </w:r>
          </w:p>
        </w:tc>
      </w:tr>
      <w:tr w:rsidR="00CF738C">
        <w:trPr>
          <w:trHeight w:val="313"/>
          <w:jc w:val="center"/>
        </w:trPr>
        <w:tc>
          <w:tcPr>
            <w:tcW w:w="721" w:type="dxa"/>
            <w:tcBorders>
              <w:bottom w:val="single" w:sz="4" w:space="0" w:color="auto"/>
            </w:tcBorders>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1</w:t>
            </w:r>
          </w:p>
        </w:tc>
        <w:tc>
          <w:tcPr>
            <w:tcW w:w="2961" w:type="dxa"/>
            <w:tcBorders>
              <w:bottom w:val="single" w:sz="4" w:space="0" w:color="auto"/>
            </w:tcBorders>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登陆BOM系统</w:t>
            </w:r>
          </w:p>
        </w:tc>
        <w:tc>
          <w:tcPr>
            <w:tcW w:w="3798"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正确完成车站半自动售票机进行登陆系统</w:t>
            </w:r>
          </w:p>
        </w:tc>
        <w:tc>
          <w:tcPr>
            <w:tcW w:w="1162" w:type="dxa"/>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2分</w:t>
            </w:r>
          </w:p>
        </w:tc>
      </w:tr>
      <w:tr w:rsidR="00CF738C">
        <w:trPr>
          <w:trHeight w:val="313"/>
          <w:jc w:val="center"/>
        </w:trPr>
        <w:tc>
          <w:tcPr>
            <w:tcW w:w="721" w:type="dxa"/>
            <w:vMerge w:val="restart"/>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2</w:t>
            </w:r>
          </w:p>
        </w:tc>
        <w:tc>
          <w:tcPr>
            <w:tcW w:w="2961" w:type="dxa"/>
            <w:vMerge w:val="restart"/>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退票、补票事务处理</w:t>
            </w:r>
          </w:p>
        </w:tc>
        <w:tc>
          <w:tcPr>
            <w:tcW w:w="3798"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正确办理乘客单程票、储值票退票作业</w:t>
            </w:r>
          </w:p>
        </w:tc>
        <w:tc>
          <w:tcPr>
            <w:tcW w:w="1162" w:type="dxa"/>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2.5分</w:t>
            </w:r>
          </w:p>
        </w:tc>
      </w:tr>
      <w:tr w:rsidR="00CF738C">
        <w:trPr>
          <w:trHeight w:val="313"/>
          <w:jc w:val="center"/>
        </w:trPr>
        <w:tc>
          <w:tcPr>
            <w:tcW w:w="721" w:type="dxa"/>
            <w:vMerge/>
            <w:vAlign w:val="center"/>
          </w:tcPr>
          <w:p w:rsidR="00CF738C" w:rsidRDefault="00CF738C">
            <w:pPr>
              <w:adjustRightInd w:val="0"/>
              <w:snapToGrid w:val="0"/>
              <w:spacing w:line="400" w:lineRule="exact"/>
              <w:jc w:val="center"/>
              <w:rPr>
                <w:rFonts w:ascii="仿宋" w:eastAsia="仿宋" w:hAnsi="仿宋" w:cs="仿宋"/>
                <w:sz w:val="24"/>
                <w:szCs w:val="24"/>
              </w:rPr>
            </w:pPr>
          </w:p>
        </w:tc>
        <w:tc>
          <w:tcPr>
            <w:tcW w:w="2961" w:type="dxa"/>
            <w:vMerge/>
            <w:vAlign w:val="center"/>
          </w:tcPr>
          <w:p w:rsidR="00CF738C" w:rsidRDefault="00CF738C">
            <w:pPr>
              <w:adjustRightInd w:val="0"/>
              <w:snapToGrid w:val="0"/>
              <w:spacing w:line="400" w:lineRule="exact"/>
              <w:jc w:val="left"/>
              <w:rPr>
                <w:rFonts w:ascii="仿宋" w:eastAsia="仿宋" w:hAnsi="仿宋" w:cs="仿宋"/>
                <w:sz w:val="24"/>
                <w:szCs w:val="24"/>
              </w:rPr>
            </w:pPr>
          </w:p>
        </w:tc>
        <w:tc>
          <w:tcPr>
            <w:tcW w:w="3798"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正确处理乘客超程、超时等票务事务</w:t>
            </w:r>
          </w:p>
        </w:tc>
        <w:tc>
          <w:tcPr>
            <w:tcW w:w="1162" w:type="dxa"/>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2.5分</w:t>
            </w:r>
          </w:p>
        </w:tc>
      </w:tr>
      <w:tr w:rsidR="00CF738C">
        <w:trPr>
          <w:trHeight w:val="313"/>
          <w:jc w:val="center"/>
        </w:trPr>
        <w:tc>
          <w:tcPr>
            <w:tcW w:w="721" w:type="dxa"/>
            <w:vMerge w:val="restart"/>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3</w:t>
            </w:r>
          </w:p>
        </w:tc>
        <w:tc>
          <w:tcPr>
            <w:tcW w:w="2961" w:type="dxa"/>
            <w:vMerge w:val="restart"/>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鉴别纸币真伪，唱收、找零并交付车票</w:t>
            </w:r>
          </w:p>
        </w:tc>
        <w:tc>
          <w:tcPr>
            <w:tcW w:w="3798"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 xml:space="preserve">正确识别伪钞 </w:t>
            </w:r>
          </w:p>
        </w:tc>
        <w:tc>
          <w:tcPr>
            <w:tcW w:w="1162" w:type="dxa"/>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1.5分</w:t>
            </w:r>
          </w:p>
        </w:tc>
      </w:tr>
      <w:tr w:rsidR="00CF738C">
        <w:trPr>
          <w:trHeight w:val="313"/>
          <w:jc w:val="center"/>
        </w:trPr>
        <w:tc>
          <w:tcPr>
            <w:tcW w:w="721" w:type="dxa"/>
            <w:vMerge/>
            <w:vAlign w:val="center"/>
          </w:tcPr>
          <w:p w:rsidR="00CF738C" w:rsidRDefault="00CF738C">
            <w:pPr>
              <w:adjustRightInd w:val="0"/>
              <w:snapToGrid w:val="0"/>
              <w:spacing w:line="400" w:lineRule="exact"/>
              <w:jc w:val="center"/>
              <w:rPr>
                <w:rFonts w:ascii="仿宋" w:eastAsia="仿宋" w:hAnsi="仿宋" w:cs="仿宋"/>
                <w:sz w:val="24"/>
                <w:szCs w:val="24"/>
              </w:rPr>
            </w:pPr>
          </w:p>
        </w:tc>
        <w:tc>
          <w:tcPr>
            <w:tcW w:w="2961" w:type="dxa"/>
            <w:vMerge/>
            <w:vAlign w:val="center"/>
          </w:tcPr>
          <w:p w:rsidR="00CF738C" w:rsidRDefault="00CF738C">
            <w:pPr>
              <w:adjustRightInd w:val="0"/>
              <w:snapToGrid w:val="0"/>
              <w:spacing w:line="400" w:lineRule="exact"/>
              <w:jc w:val="left"/>
              <w:rPr>
                <w:rFonts w:ascii="仿宋" w:eastAsia="仿宋" w:hAnsi="仿宋" w:cs="仿宋"/>
                <w:sz w:val="24"/>
                <w:szCs w:val="24"/>
              </w:rPr>
            </w:pPr>
          </w:p>
        </w:tc>
        <w:tc>
          <w:tcPr>
            <w:tcW w:w="3798"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正确按照服务礼仪标准发售车票</w:t>
            </w:r>
          </w:p>
        </w:tc>
        <w:tc>
          <w:tcPr>
            <w:tcW w:w="1162" w:type="dxa"/>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1.5分</w:t>
            </w:r>
          </w:p>
        </w:tc>
      </w:tr>
      <w:tr w:rsidR="00CF738C">
        <w:trPr>
          <w:trHeight w:val="313"/>
          <w:jc w:val="center"/>
        </w:trPr>
        <w:tc>
          <w:tcPr>
            <w:tcW w:w="721" w:type="dxa"/>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4</w:t>
            </w:r>
          </w:p>
        </w:tc>
        <w:tc>
          <w:tcPr>
            <w:tcW w:w="2961"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填写票务台帐</w:t>
            </w:r>
          </w:p>
        </w:tc>
        <w:tc>
          <w:tcPr>
            <w:tcW w:w="3798"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正确地填写票务台帐</w:t>
            </w:r>
          </w:p>
        </w:tc>
        <w:tc>
          <w:tcPr>
            <w:tcW w:w="1162" w:type="dxa"/>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2.5分</w:t>
            </w:r>
          </w:p>
        </w:tc>
      </w:tr>
    </w:tbl>
    <w:p w:rsidR="00CF738C" w:rsidRDefault="00B9662D">
      <w:pPr>
        <w:pStyle w:val="af4"/>
        <w:numPr>
          <w:ilvl w:val="0"/>
          <w:numId w:val="3"/>
        </w:numPr>
        <w:spacing w:line="560" w:lineRule="exact"/>
        <w:ind w:firstLineChars="0"/>
        <w:rPr>
          <w:rFonts w:ascii="楷体" w:eastAsia="楷体" w:hAnsi="楷体" w:cs="楷体"/>
          <w:kern w:val="0"/>
          <w:sz w:val="32"/>
          <w:szCs w:val="32"/>
        </w:rPr>
      </w:pPr>
      <w:r>
        <w:rPr>
          <w:rFonts w:ascii="楷体" w:eastAsia="楷体" w:hAnsi="楷体" w:cs="楷体" w:hint="eastAsia"/>
          <w:kern w:val="0"/>
          <w:sz w:val="32"/>
          <w:szCs w:val="32"/>
        </w:rPr>
        <w:t>广播通讯设备操作</w:t>
      </w:r>
    </w:p>
    <w:p w:rsidR="00CF738C" w:rsidRDefault="00B9662D">
      <w:pPr>
        <w:spacing w:line="560" w:lineRule="exact"/>
        <w:ind w:left="640"/>
        <w:rPr>
          <w:rFonts w:ascii="Times New Roman" w:eastAsia="仿宋" w:hAnsi="Times New Roman" w:cs="仿宋"/>
          <w:kern w:val="0"/>
          <w:sz w:val="32"/>
          <w:szCs w:val="32"/>
        </w:rPr>
      </w:pPr>
      <w:r>
        <w:rPr>
          <w:rFonts w:ascii="Times New Roman" w:eastAsia="仿宋" w:hAnsi="Times New Roman" w:cs="仿宋"/>
          <w:kern w:val="0"/>
          <w:sz w:val="32"/>
          <w:szCs w:val="32"/>
        </w:rPr>
        <w:t>1.</w:t>
      </w:r>
      <w:r>
        <w:rPr>
          <w:rFonts w:ascii="Times New Roman" w:eastAsia="仿宋" w:hAnsi="Times New Roman" w:cs="仿宋"/>
          <w:kern w:val="0"/>
          <w:sz w:val="32"/>
          <w:szCs w:val="32"/>
        </w:rPr>
        <w:t>考试样题</w:t>
      </w:r>
    </w:p>
    <w:p w:rsidR="00CF738C" w:rsidRDefault="00B9662D">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在规定时间内，考生进行车站视频监控系统和车站调度电话系统操作，使用车站规范用语进行车站信息播报。时间</w:t>
      </w:r>
      <w:r>
        <w:rPr>
          <w:rFonts w:ascii="Times New Roman" w:eastAsia="仿宋" w:hAnsi="Times New Roman" w:cs="仿宋"/>
          <w:kern w:val="0"/>
          <w:sz w:val="32"/>
          <w:szCs w:val="32"/>
        </w:rPr>
        <w:t>15</w:t>
      </w:r>
      <w:r>
        <w:rPr>
          <w:rFonts w:ascii="Times New Roman" w:eastAsia="仿宋" w:hAnsi="Times New Roman" w:cs="仿宋"/>
          <w:kern w:val="0"/>
          <w:sz w:val="32"/>
          <w:szCs w:val="32"/>
        </w:rPr>
        <w:t>分钟，总分</w:t>
      </w:r>
      <w:r>
        <w:rPr>
          <w:rFonts w:ascii="Times New Roman" w:eastAsia="仿宋" w:hAnsi="Times New Roman" w:cs="仿宋"/>
          <w:kern w:val="0"/>
          <w:sz w:val="32"/>
          <w:szCs w:val="32"/>
        </w:rPr>
        <w:t>7.5</w:t>
      </w:r>
      <w:r>
        <w:rPr>
          <w:rFonts w:ascii="Times New Roman" w:eastAsia="仿宋" w:hAnsi="Times New Roman" w:cs="仿宋"/>
          <w:kern w:val="0"/>
          <w:sz w:val="32"/>
          <w:szCs w:val="32"/>
        </w:rPr>
        <w:t>分。</w:t>
      </w:r>
    </w:p>
    <w:p w:rsidR="00CF738C" w:rsidRDefault="00B9662D">
      <w:pPr>
        <w:spacing w:line="560" w:lineRule="exact"/>
        <w:ind w:left="640"/>
        <w:rPr>
          <w:rFonts w:ascii="Times New Roman" w:eastAsia="仿宋" w:hAnsi="Times New Roman" w:cs="仿宋"/>
          <w:kern w:val="0"/>
          <w:sz w:val="32"/>
          <w:szCs w:val="32"/>
        </w:rPr>
      </w:pPr>
      <w:r>
        <w:rPr>
          <w:rFonts w:ascii="Times New Roman" w:eastAsia="仿宋" w:hAnsi="Times New Roman" w:cs="仿宋"/>
          <w:kern w:val="0"/>
          <w:sz w:val="32"/>
          <w:szCs w:val="32"/>
        </w:rPr>
        <w:t>2.</w:t>
      </w:r>
      <w:r>
        <w:rPr>
          <w:rFonts w:ascii="Times New Roman" w:eastAsia="仿宋" w:hAnsi="Times New Roman" w:cs="仿宋"/>
          <w:kern w:val="0"/>
          <w:sz w:val="32"/>
          <w:szCs w:val="32"/>
        </w:rPr>
        <w:t>评分标准</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6"/>
        <w:gridCol w:w="1994"/>
        <w:gridCol w:w="4740"/>
        <w:gridCol w:w="1072"/>
      </w:tblGrid>
      <w:tr w:rsidR="00CF738C">
        <w:trPr>
          <w:trHeight w:val="313"/>
          <w:jc w:val="center"/>
        </w:trPr>
        <w:tc>
          <w:tcPr>
            <w:tcW w:w="836" w:type="dxa"/>
            <w:vAlign w:val="center"/>
          </w:tcPr>
          <w:p w:rsidR="00CF738C" w:rsidRDefault="00B9662D">
            <w:pPr>
              <w:adjustRightInd w:val="0"/>
              <w:snapToGrid w:val="0"/>
              <w:spacing w:line="400" w:lineRule="exact"/>
              <w:jc w:val="center"/>
              <w:rPr>
                <w:rFonts w:ascii="仿宋" w:eastAsia="仿宋" w:hAnsi="仿宋" w:cs="仿宋"/>
                <w:b/>
                <w:sz w:val="24"/>
                <w:szCs w:val="24"/>
              </w:rPr>
            </w:pPr>
            <w:r>
              <w:rPr>
                <w:rFonts w:ascii="仿宋" w:eastAsia="仿宋" w:hAnsi="仿宋" w:cs="仿宋" w:hint="eastAsia"/>
                <w:b/>
                <w:sz w:val="24"/>
                <w:szCs w:val="24"/>
              </w:rPr>
              <w:t>序号</w:t>
            </w:r>
          </w:p>
        </w:tc>
        <w:tc>
          <w:tcPr>
            <w:tcW w:w="1994" w:type="dxa"/>
            <w:vAlign w:val="center"/>
          </w:tcPr>
          <w:p w:rsidR="00CF738C" w:rsidRDefault="00B9662D">
            <w:pPr>
              <w:adjustRightInd w:val="0"/>
              <w:snapToGrid w:val="0"/>
              <w:spacing w:line="400" w:lineRule="exact"/>
              <w:jc w:val="center"/>
              <w:rPr>
                <w:rFonts w:ascii="仿宋" w:eastAsia="仿宋" w:hAnsi="仿宋" w:cs="仿宋"/>
                <w:b/>
                <w:sz w:val="24"/>
                <w:szCs w:val="24"/>
              </w:rPr>
            </w:pPr>
            <w:r>
              <w:rPr>
                <w:rFonts w:ascii="仿宋" w:eastAsia="仿宋" w:hAnsi="仿宋" w:cs="仿宋" w:hint="eastAsia"/>
                <w:b/>
                <w:sz w:val="24"/>
                <w:szCs w:val="24"/>
              </w:rPr>
              <w:t>考核项目</w:t>
            </w:r>
          </w:p>
        </w:tc>
        <w:tc>
          <w:tcPr>
            <w:tcW w:w="4740" w:type="dxa"/>
            <w:vAlign w:val="center"/>
          </w:tcPr>
          <w:p w:rsidR="00CF738C" w:rsidRDefault="00B9662D">
            <w:pPr>
              <w:adjustRightInd w:val="0"/>
              <w:snapToGrid w:val="0"/>
              <w:spacing w:line="400" w:lineRule="exact"/>
              <w:jc w:val="center"/>
              <w:rPr>
                <w:rFonts w:ascii="仿宋" w:eastAsia="仿宋" w:hAnsi="仿宋" w:cs="仿宋"/>
                <w:b/>
                <w:sz w:val="24"/>
                <w:szCs w:val="24"/>
              </w:rPr>
            </w:pPr>
            <w:r>
              <w:rPr>
                <w:rFonts w:ascii="仿宋" w:eastAsia="仿宋" w:hAnsi="仿宋" w:cs="仿宋" w:hint="eastAsia"/>
                <w:b/>
                <w:sz w:val="24"/>
                <w:szCs w:val="24"/>
              </w:rPr>
              <w:t>操作要求</w:t>
            </w:r>
          </w:p>
        </w:tc>
        <w:tc>
          <w:tcPr>
            <w:tcW w:w="1072" w:type="dxa"/>
          </w:tcPr>
          <w:p w:rsidR="00CF738C" w:rsidRDefault="00B9662D">
            <w:pPr>
              <w:adjustRightInd w:val="0"/>
              <w:snapToGrid w:val="0"/>
              <w:spacing w:line="400" w:lineRule="exact"/>
              <w:jc w:val="center"/>
              <w:rPr>
                <w:rFonts w:ascii="仿宋" w:eastAsia="仿宋" w:hAnsi="仿宋" w:cs="仿宋"/>
                <w:b/>
                <w:sz w:val="24"/>
                <w:szCs w:val="24"/>
              </w:rPr>
            </w:pPr>
            <w:r>
              <w:rPr>
                <w:rFonts w:ascii="仿宋" w:eastAsia="仿宋" w:hAnsi="仿宋" w:cs="仿宋" w:hint="eastAsia"/>
                <w:b/>
                <w:sz w:val="24"/>
                <w:szCs w:val="24"/>
              </w:rPr>
              <w:t>配分</w:t>
            </w:r>
          </w:p>
        </w:tc>
      </w:tr>
      <w:tr w:rsidR="00CF738C">
        <w:trPr>
          <w:trHeight w:val="460"/>
          <w:jc w:val="center"/>
        </w:trPr>
        <w:tc>
          <w:tcPr>
            <w:tcW w:w="836" w:type="dxa"/>
            <w:vMerge w:val="restart"/>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1</w:t>
            </w:r>
          </w:p>
        </w:tc>
        <w:tc>
          <w:tcPr>
            <w:tcW w:w="1994" w:type="dxa"/>
            <w:vMerge w:val="restart"/>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车站视频监控系统操作</w:t>
            </w:r>
          </w:p>
        </w:tc>
        <w:tc>
          <w:tcPr>
            <w:tcW w:w="4740"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正确操作车站视频监控系统</w:t>
            </w:r>
          </w:p>
        </w:tc>
        <w:tc>
          <w:tcPr>
            <w:tcW w:w="1072" w:type="dxa"/>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2分</w:t>
            </w:r>
          </w:p>
        </w:tc>
      </w:tr>
      <w:tr w:rsidR="00CF738C">
        <w:trPr>
          <w:trHeight w:val="623"/>
          <w:jc w:val="center"/>
        </w:trPr>
        <w:tc>
          <w:tcPr>
            <w:tcW w:w="836" w:type="dxa"/>
            <w:vMerge/>
            <w:tcBorders>
              <w:bottom w:val="single" w:sz="4" w:space="0" w:color="auto"/>
            </w:tcBorders>
            <w:vAlign w:val="center"/>
          </w:tcPr>
          <w:p w:rsidR="00CF738C" w:rsidRDefault="00CF738C">
            <w:pPr>
              <w:adjustRightInd w:val="0"/>
              <w:snapToGrid w:val="0"/>
              <w:spacing w:line="400" w:lineRule="exact"/>
              <w:jc w:val="center"/>
              <w:rPr>
                <w:rFonts w:ascii="仿宋" w:eastAsia="仿宋" w:hAnsi="仿宋" w:cs="仿宋"/>
                <w:sz w:val="24"/>
                <w:szCs w:val="24"/>
              </w:rPr>
            </w:pPr>
          </w:p>
        </w:tc>
        <w:tc>
          <w:tcPr>
            <w:tcW w:w="1994" w:type="dxa"/>
            <w:vMerge/>
            <w:tcBorders>
              <w:bottom w:val="single" w:sz="4" w:space="0" w:color="auto"/>
            </w:tcBorders>
            <w:vAlign w:val="center"/>
          </w:tcPr>
          <w:p w:rsidR="00CF738C" w:rsidRDefault="00CF738C">
            <w:pPr>
              <w:adjustRightInd w:val="0"/>
              <w:snapToGrid w:val="0"/>
              <w:spacing w:line="400" w:lineRule="exact"/>
              <w:jc w:val="left"/>
              <w:rPr>
                <w:rFonts w:ascii="仿宋" w:eastAsia="仿宋" w:hAnsi="仿宋" w:cs="仿宋"/>
                <w:sz w:val="24"/>
                <w:szCs w:val="24"/>
              </w:rPr>
            </w:pPr>
          </w:p>
        </w:tc>
        <w:tc>
          <w:tcPr>
            <w:tcW w:w="4740"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正确巡查车站各处，及时发现异常情况</w:t>
            </w:r>
          </w:p>
        </w:tc>
        <w:tc>
          <w:tcPr>
            <w:tcW w:w="1072" w:type="dxa"/>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1分</w:t>
            </w:r>
          </w:p>
        </w:tc>
      </w:tr>
      <w:tr w:rsidR="00CF738C">
        <w:trPr>
          <w:trHeight w:val="313"/>
          <w:jc w:val="center"/>
        </w:trPr>
        <w:tc>
          <w:tcPr>
            <w:tcW w:w="836" w:type="dxa"/>
            <w:vMerge w:val="restart"/>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2</w:t>
            </w:r>
          </w:p>
        </w:tc>
        <w:tc>
          <w:tcPr>
            <w:tcW w:w="1994" w:type="dxa"/>
            <w:vMerge w:val="restart"/>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车站调度电话系统操作</w:t>
            </w:r>
          </w:p>
        </w:tc>
        <w:tc>
          <w:tcPr>
            <w:tcW w:w="4740"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正确使用车站调度电话系统</w:t>
            </w:r>
          </w:p>
        </w:tc>
        <w:tc>
          <w:tcPr>
            <w:tcW w:w="1072" w:type="dxa"/>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2分</w:t>
            </w:r>
          </w:p>
        </w:tc>
      </w:tr>
      <w:tr w:rsidR="00CF738C">
        <w:trPr>
          <w:trHeight w:val="567"/>
          <w:jc w:val="center"/>
        </w:trPr>
        <w:tc>
          <w:tcPr>
            <w:tcW w:w="836" w:type="dxa"/>
            <w:vMerge/>
            <w:vAlign w:val="center"/>
          </w:tcPr>
          <w:p w:rsidR="00CF738C" w:rsidRDefault="00CF738C">
            <w:pPr>
              <w:adjustRightInd w:val="0"/>
              <w:snapToGrid w:val="0"/>
              <w:spacing w:line="400" w:lineRule="exact"/>
              <w:jc w:val="center"/>
              <w:rPr>
                <w:rFonts w:ascii="仿宋" w:eastAsia="仿宋" w:hAnsi="仿宋" w:cs="仿宋"/>
                <w:sz w:val="24"/>
                <w:szCs w:val="24"/>
              </w:rPr>
            </w:pPr>
          </w:p>
        </w:tc>
        <w:tc>
          <w:tcPr>
            <w:tcW w:w="1994" w:type="dxa"/>
            <w:vMerge/>
            <w:vAlign w:val="center"/>
          </w:tcPr>
          <w:p w:rsidR="00CF738C" w:rsidRDefault="00CF738C">
            <w:pPr>
              <w:adjustRightInd w:val="0"/>
              <w:snapToGrid w:val="0"/>
              <w:spacing w:line="400" w:lineRule="exact"/>
              <w:jc w:val="left"/>
              <w:rPr>
                <w:rFonts w:ascii="仿宋" w:eastAsia="仿宋" w:hAnsi="仿宋" w:cs="仿宋"/>
                <w:sz w:val="24"/>
                <w:szCs w:val="24"/>
              </w:rPr>
            </w:pPr>
          </w:p>
        </w:tc>
        <w:tc>
          <w:tcPr>
            <w:tcW w:w="4740"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正确进行工作汇报</w:t>
            </w:r>
          </w:p>
        </w:tc>
        <w:tc>
          <w:tcPr>
            <w:tcW w:w="1072" w:type="dxa"/>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1分</w:t>
            </w:r>
          </w:p>
        </w:tc>
      </w:tr>
      <w:tr w:rsidR="00CF738C">
        <w:trPr>
          <w:trHeight w:val="547"/>
          <w:jc w:val="center"/>
        </w:trPr>
        <w:tc>
          <w:tcPr>
            <w:tcW w:w="836" w:type="dxa"/>
            <w:tcBorders>
              <w:top w:val="single" w:sz="4" w:space="0" w:color="auto"/>
            </w:tcBorders>
            <w:vAlign w:val="center"/>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3</w:t>
            </w:r>
          </w:p>
        </w:tc>
        <w:tc>
          <w:tcPr>
            <w:tcW w:w="1994" w:type="dxa"/>
            <w:tcBorders>
              <w:top w:val="single" w:sz="4" w:space="0" w:color="auto"/>
            </w:tcBorders>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车站信息播报</w:t>
            </w:r>
          </w:p>
        </w:tc>
        <w:tc>
          <w:tcPr>
            <w:tcW w:w="4740" w:type="dxa"/>
            <w:vAlign w:val="center"/>
          </w:tcPr>
          <w:p w:rsidR="00CF738C" w:rsidRDefault="00B9662D">
            <w:pPr>
              <w:adjustRightInd w:val="0"/>
              <w:snapToGrid w:val="0"/>
              <w:spacing w:line="400" w:lineRule="exact"/>
              <w:jc w:val="left"/>
              <w:rPr>
                <w:rFonts w:ascii="仿宋" w:eastAsia="仿宋" w:hAnsi="仿宋" w:cs="仿宋"/>
                <w:sz w:val="24"/>
                <w:szCs w:val="24"/>
              </w:rPr>
            </w:pPr>
            <w:r>
              <w:rPr>
                <w:rFonts w:ascii="仿宋" w:eastAsia="仿宋" w:hAnsi="仿宋" w:cs="仿宋" w:hint="eastAsia"/>
                <w:sz w:val="24"/>
                <w:szCs w:val="24"/>
              </w:rPr>
              <w:t>正确使用标准规范用语进行车站信息播报</w:t>
            </w:r>
          </w:p>
        </w:tc>
        <w:tc>
          <w:tcPr>
            <w:tcW w:w="1072" w:type="dxa"/>
          </w:tcPr>
          <w:p w:rsidR="00CF738C" w:rsidRDefault="00B9662D">
            <w:pPr>
              <w:adjustRightInd w:val="0"/>
              <w:snapToGrid w:val="0"/>
              <w:spacing w:line="400" w:lineRule="exact"/>
              <w:jc w:val="center"/>
              <w:rPr>
                <w:rFonts w:ascii="仿宋" w:eastAsia="仿宋" w:hAnsi="仿宋" w:cs="仿宋"/>
                <w:sz w:val="24"/>
                <w:szCs w:val="24"/>
              </w:rPr>
            </w:pPr>
            <w:r>
              <w:rPr>
                <w:rFonts w:ascii="仿宋" w:eastAsia="仿宋" w:hAnsi="仿宋" w:cs="仿宋" w:hint="eastAsia"/>
                <w:sz w:val="24"/>
                <w:szCs w:val="24"/>
              </w:rPr>
              <w:t>1.5分</w:t>
            </w:r>
          </w:p>
        </w:tc>
      </w:tr>
    </w:tbl>
    <w:p w:rsidR="00CF738C" w:rsidRDefault="00CF738C">
      <w:pPr>
        <w:ind w:left="640"/>
        <w:rPr>
          <w:rFonts w:ascii="Times New Roman" w:eastAsia="仿宋" w:hAnsi="Times New Roman" w:cs="仿宋"/>
          <w:kern w:val="0"/>
          <w:sz w:val="32"/>
          <w:szCs w:val="32"/>
        </w:rPr>
      </w:pPr>
    </w:p>
    <w:sectPr w:rsidR="00CF738C" w:rsidSect="00B1122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55CD" w:rsidRDefault="00CC55CD">
      <w:r>
        <w:separator/>
      </w:r>
    </w:p>
  </w:endnote>
  <w:endnote w:type="continuationSeparator" w:id="0">
    <w:p w:rsidR="00CC55CD" w:rsidRDefault="00CC55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embedRegular r:id="rId1" w:subsetted="1" w:fontKey="{75A6F0BE-CC39-4458-A711-D015A564E7BC}"/>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embedRegular r:id="rId2" w:subsetted="1" w:fontKey="{E96B020B-B443-456D-95E0-580E4A7E5837}"/>
    <w:embedBold r:id="rId3" w:subsetted="1" w:fontKey="{1685058F-85F3-4127-A34E-355E935672CA}"/>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ˎ̥">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embedRegular r:id="rId4" w:subsetted="1" w:fontKey="{DE4C6AF1-D9CC-4CDA-9D50-2F5CFDEE2311}"/>
  </w:font>
  <w:font w:name="方正小标宋简体">
    <w:charset w:val="86"/>
    <w:family w:val="script"/>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embedRegular r:id="rId5" w:subsetted="1" w:fontKey="{220367D6-904D-4669-A19B-A33CCFF29F58}"/>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22923"/>
      <w:docPartObj>
        <w:docPartGallery w:val="Page Numbers (Bottom of Page)"/>
        <w:docPartUnique/>
      </w:docPartObj>
    </w:sdtPr>
    <w:sdtContent>
      <w:p w:rsidR="00765723" w:rsidRDefault="00765723">
        <w:pPr>
          <w:pStyle w:val="a8"/>
          <w:jc w:val="center"/>
        </w:pPr>
        <w:fldSimple w:instr=" PAGE   \* MERGEFORMAT ">
          <w:r w:rsidRPr="00765723">
            <w:rPr>
              <w:noProof/>
              <w:lang w:val="zh-CN"/>
            </w:rPr>
            <w:t>7</w:t>
          </w:r>
        </w:fldSimple>
      </w:p>
    </w:sdtContent>
  </w:sdt>
  <w:p w:rsidR="00CF738C" w:rsidRDefault="00CF738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55CD" w:rsidRDefault="00CC55CD">
      <w:r>
        <w:separator/>
      </w:r>
    </w:p>
  </w:footnote>
  <w:footnote w:type="continuationSeparator" w:id="0">
    <w:p w:rsidR="00CC55CD" w:rsidRDefault="00CC55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24662"/>
    <w:multiLevelType w:val="multilevel"/>
    <w:tmpl w:val="21324662"/>
    <w:lvl w:ilvl="0">
      <w:start w:val="1"/>
      <w:numFmt w:val="decimal"/>
      <w:pStyle w:val="1"/>
      <w:lvlText w:val="%1"/>
      <w:lvlJc w:val="left"/>
      <w:pPr>
        <w:ind w:left="432" w:hanging="432"/>
      </w:pPr>
      <w:rPr>
        <w:rFonts w:cs="Times New Roman"/>
        <w:i w:val="0"/>
        <w:iCs w:val="0"/>
        <w:caps w:val="0"/>
        <w:smallCaps w:val="0"/>
        <w:strike w:val="0"/>
        <w:dstrike w:val="0"/>
        <w:outline w:val="0"/>
        <w:shadow w:val="0"/>
        <w:emboss w:val="0"/>
        <w:imprint w:val="0"/>
        <w:vanish w:val="0"/>
        <w:spacing w:val="0"/>
        <w:position w:val="0"/>
        <w:u w:val="none"/>
        <w:vertAlign w:val="baseline"/>
      </w:rPr>
    </w:lvl>
    <w:lvl w:ilvl="1">
      <w:start w:val="1"/>
      <w:numFmt w:val="decimal"/>
      <w:pStyle w:val="2"/>
      <w:isLgl/>
      <w:lvlText w:val="%1.%2"/>
      <w:lvlJc w:val="left"/>
      <w:pPr>
        <w:ind w:left="576" w:hanging="576"/>
      </w:pPr>
      <w:rPr>
        <w:rFonts w:hint="eastAsia"/>
        <w:lang w:val="en-US"/>
      </w:rPr>
    </w:lvl>
    <w:lvl w:ilvl="2">
      <w:start w:val="1"/>
      <w:numFmt w:val="decimal"/>
      <w:pStyle w:val="3"/>
      <w:isLgl/>
      <w:lvlText w:val="%1.%2.%3"/>
      <w:lvlJc w:val="left"/>
      <w:pPr>
        <w:ind w:left="4974" w:hanging="720"/>
      </w:pPr>
      <w:rPr>
        <w:rFonts w:hint="eastAsia"/>
      </w:rPr>
    </w:lvl>
    <w:lvl w:ilvl="3">
      <w:start w:val="1"/>
      <w:numFmt w:val="decimal"/>
      <w:pStyle w:val="4"/>
      <w:isLgl/>
      <w:lvlText w:val="%1.%2.%3.%4"/>
      <w:lvlJc w:val="left"/>
      <w:pPr>
        <w:ind w:left="864" w:hanging="864"/>
      </w:pPr>
      <w:rPr>
        <w:rFonts w:hint="eastAsia"/>
        <w:lang w:val="en-US"/>
      </w:rPr>
    </w:lvl>
    <w:lvl w:ilvl="4">
      <w:start w:val="1"/>
      <w:numFmt w:val="decimal"/>
      <w:pStyle w:val="5"/>
      <w:isLgl/>
      <w:lvlText w:val="%1.%2.%3.%4.%5"/>
      <w:lvlJc w:val="left"/>
      <w:pPr>
        <w:ind w:left="1008" w:hanging="1008"/>
      </w:pPr>
      <w:rPr>
        <w:rFonts w:hint="eastAsia"/>
      </w:rPr>
    </w:lvl>
    <w:lvl w:ilvl="5">
      <w:start w:val="1"/>
      <w:numFmt w:val="decimal"/>
      <w:pStyle w:val="6"/>
      <w:isLgl/>
      <w:lvlText w:val="%1.%2.%3.%4.%5.%6"/>
      <w:lvlJc w:val="left"/>
      <w:pPr>
        <w:ind w:left="1152" w:hanging="1152"/>
      </w:pPr>
      <w:rPr>
        <w:rFonts w:hint="eastAsia"/>
      </w:rPr>
    </w:lvl>
    <w:lvl w:ilvl="6">
      <w:start w:val="1"/>
      <w:numFmt w:val="decimal"/>
      <w:pStyle w:val="7"/>
      <w:isLgl/>
      <w:lvlText w:val="%1.%2.%3.%4.%5.%6.%7"/>
      <w:lvlJc w:val="left"/>
      <w:pPr>
        <w:ind w:left="1296" w:hanging="1296"/>
      </w:pPr>
      <w:rPr>
        <w:rFonts w:hint="eastAsia"/>
      </w:rPr>
    </w:lvl>
    <w:lvl w:ilvl="7">
      <w:start w:val="1"/>
      <w:numFmt w:val="decimal"/>
      <w:pStyle w:val="8"/>
      <w:isLgl/>
      <w:lvlText w:val="%1.%2.%3.%4.%5.%6.%7.%8"/>
      <w:lvlJc w:val="left"/>
      <w:pPr>
        <w:ind w:left="1440" w:hanging="1440"/>
      </w:pPr>
      <w:rPr>
        <w:rFonts w:hint="eastAsia"/>
      </w:rPr>
    </w:lvl>
    <w:lvl w:ilvl="8">
      <w:start w:val="1"/>
      <w:numFmt w:val="decimal"/>
      <w:pStyle w:val="9"/>
      <w:isLgl/>
      <w:lvlText w:val="%1.%2.%3.%4.%5.%6.%7.%8.%9"/>
      <w:lvlJc w:val="left"/>
      <w:pPr>
        <w:ind w:left="1584" w:hanging="1584"/>
      </w:pPr>
      <w:rPr>
        <w:rFonts w:hint="eastAsia"/>
      </w:rPr>
    </w:lvl>
  </w:abstractNum>
  <w:abstractNum w:abstractNumId="1">
    <w:nsid w:val="2EE97B71"/>
    <w:multiLevelType w:val="singleLevel"/>
    <w:tmpl w:val="2EE97B71"/>
    <w:lvl w:ilvl="0">
      <w:start w:val="6"/>
      <w:numFmt w:val="chineseCounting"/>
      <w:suff w:val="nothing"/>
      <w:lvlText w:val="%1、"/>
      <w:lvlJc w:val="left"/>
      <w:rPr>
        <w:rFonts w:hint="eastAsia"/>
      </w:rPr>
    </w:lvl>
  </w:abstractNum>
  <w:abstractNum w:abstractNumId="2">
    <w:nsid w:val="74FF3CA8"/>
    <w:multiLevelType w:val="multilevel"/>
    <w:tmpl w:val="74FF3CA8"/>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64638"/>
    <w:rsid w:val="000102FF"/>
    <w:rsid w:val="00033599"/>
    <w:rsid w:val="000344DE"/>
    <w:rsid w:val="000518AA"/>
    <w:rsid w:val="00064D9C"/>
    <w:rsid w:val="000A1112"/>
    <w:rsid w:val="000B25DE"/>
    <w:rsid w:val="000B357D"/>
    <w:rsid w:val="000B6675"/>
    <w:rsid w:val="00113EF5"/>
    <w:rsid w:val="00121ED6"/>
    <w:rsid w:val="00153E82"/>
    <w:rsid w:val="00164638"/>
    <w:rsid w:val="00173F74"/>
    <w:rsid w:val="00190D17"/>
    <w:rsid w:val="001C57D6"/>
    <w:rsid w:val="001E0EB1"/>
    <w:rsid w:val="001E66BD"/>
    <w:rsid w:val="002014E4"/>
    <w:rsid w:val="00210BFA"/>
    <w:rsid w:val="00277591"/>
    <w:rsid w:val="002A2EBE"/>
    <w:rsid w:val="002A59EC"/>
    <w:rsid w:val="002B1B2F"/>
    <w:rsid w:val="002C08FB"/>
    <w:rsid w:val="002C680C"/>
    <w:rsid w:val="002C6F78"/>
    <w:rsid w:val="002D6DAD"/>
    <w:rsid w:val="00312570"/>
    <w:rsid w:val="00326C38"/>
    <w:rsid w:val="00344D97"/>
    <w:rsid w:val="00347C6A"/>
    <w:rsid w:val="003619A5"/>
    <w:rsid w:val="00361BA4"/>
    <w:rsid w:val="00362978"/>
    <w:rsid w:val="00365904"/>
    <w:rsid w:val="00370050"/>
    <w:rsid w:val="003C5F9E"/>
    <w:rsid w:val="003E010C"/>
    <w:rsid w:val="003F2877"/>
    <w:rsid w:val="003F3EFB"/>
    <w:rsid w:val="00402AD8"/>
    <w:rsid w:val="00410F6F"/>
    <w:rsid w:val="0041756A"/>
    <w:rsid w:val="00424FAC"/>
    <w:rsid w:val="00425E3B"/>
    <w:rsid w:val="004545F2"/>
    <w:rsid w:val="00484E3C"/>
    <w:rsid w:val="00497275"/>
    <w:rsid w:val="004D210F"/>
    <w:rsid w:val="004E171A"/>
    <w:rsid w:val="004F26D7"/>
    <w:rsid w:val="004F31D5"/>
    <w:rsid w:val="005146A4"/>
    <w:rsid w:val="00523D68"/>
    <w:rsid w:val="00553F4C"/>
    <w:rsid w:val="005579B5"/>
    <w:rsid w:val="00565F15"/>
    <w:rsid w:val="00580301"/>
    <w:rsid w:val="005812BE"/>
    <w:rsid w:val="00581C92"/>
    <w:rsid w:val="005C43A9"/>
    <w:rsid w:val="005D2D13"/>
    <w:rsid w:val="00630D75"/>
    <w:rsid w:val="00640D5A"/>
    <w:rsid w:val="00641F91"/>
    <w:rsid w:val="006509B7"/>
    <w:rsid w:val="00655A2A"/>
    <w:rsid w:val="00664B02"/>
    <w:rsid w:val="00694922"/>
    <w:rsid w:val="006A7D6B"/>
    <w:rsid w:val="006E0110"/>
    <w:rsid w:val="006F6D22"/>
    <w:rsid w:val="00715567"/>
    <w:rsid w:val="00732D69"/>
    <w:rsid w:val="00740860"/>
    <w:rsid w:val="007475A3"/>
    <w:rsid w:val="00756F5E"/>
    <w:rsid w:val="0076024E"/>
    <w:rsid w:val="00765723"/>
    <w:rsid w:val="00771453"/>
    <w:rsid w:val="00775063"/>
    <w:rsid w:val="00783208"/>
    <w:rsid w:val="007934AC"/>
    <w:rsid w:val="007A402C"/>
    <w:rsid w:val="007A6C46"/>
    <w:rsid w:val="007C4EDC"/>
    <w:rsid w:val="007C5CD6"/>
    <w:rsid w:val="007D25A7"/>
    <w:rsid w:val="00812F6E"/>
    <w:rsid w:val="00826C88"/>
    <w:rsid w:val="008307D1"/>
    <w:rsid w:val="008578BE"/>
    <w:rsid w:val="00863020"/>
    <w:rsid w:val="008765CA"/>
    <w:rsid w:val="008825EC"/>
    <w:rsid w:val="0088489C"/>
    <w:rsid w:val="008933F8"/>
    <w:rsid w:val="008E2FA4"/>
    <w:rsid w:val="008F7BD4"/>
    <w:rsid w:val="00954E1A"/>
    <w:rsid w:val="00967345"/>
    <w:rsid w:val="009A2900"/>
    <w:rsid w:val="009A47DE"/>
    <w:rsid w:val="009B6264"/>
    <w:rsid w:val="009B69E1"/>
    <w:rsid w:val="009C5A31"/>
    <w:rsid w:val="00A353FF"/>
    <w:rsid w:val="00A81623"/>
    <w:rsid w:val="00AA74AA"/>
    <w:rsid w:val="00AB3422"/>
    <w:rsid w:val="00AB77EE"/>
    <w:rsid w:val="00B027D3"/>
    <w:rsid w:val="00B039BB"/>
    <w:rsid w:val="00B11228"/>
    <w:rsid w:val="00B11EEE"/>
    <w:rsid w:val="00B136D7"/>
    <w:rsid w:val="00B75939"/>
    <w:rsid w:val="00B80AF7"/>
    <w:rsid w:val="00B92EC4"/>
    <w:rsid w:val="00B963A7"/>
    <w:rsid w:val="00B9662D"/>
    <w:rsid w:val="00BB125A"/>
    <w:rsid w:val="00BD29B1"/>
    <w:rsid w:val="00BE4631"/>
    <w:rsid w:val="00C210FB"/>
    <w:rsid w:val="00C31103"/>
    <w:rsid w:val="00C922CB"/>
    <w:rsid w:val="00CA5476"/>
    <w:rsid w:val="00CA76AA"/>
    <w:rsid w:val="00CC55CD"/>
    <w:rsid w:val="00CC6AD5"/>
    <w:rsid w:val="00CF0C0F"/>
    <w:rsid w:val="00CF0D55"/>
    <w:rsid w:val="00CF738C"/>
    <w:rsid w:val="00D45942"/>
    <w:rsid w:val="00D51A00"/>
    <w:rsid w:val="00D51B43"/>
    <w:rsid w:val="00D643F9"/>
    <w:rsid w:val="00DB0E29"/>
    <w:rsid w:val="00DB27D2"/>
    <w:rsid w:val="00DE3027"/>
    <w:rsid w:val="00E10106"/>
    <w:rsid w:val="00E207A2"/>
    <w:rsid w:val="00E34B71"/>
    <w:rsid w:val="00E52057"/>
    <w:rsid w:val="00E54A90"/>
    <w:rsid w:val="00E673F7"/>
    <w:rsid w:val="00E71B7E"/>
    <w:rsid w:val="00E840AE"/>
    <w:rsid w:val="00F211A4"/>
    <w:rsid w:val="00F36A16"/>
    <w:rsid w:val="00F60D40"/>
    <w:rsid w:val="00F71329"/>
    <w:rsid w:val="00FA2D5A"/>
    <w:rsid w:val="00FA382F"/>
    <w:rsid w:val="00FB697E"/>
    <w:rsid w:val="00FC37AF"/>
    <w:rsid w:val="00FE13D3"/>
    <w:rsid w:val="00FE286D"/>
    <w:rsid w:val="00FE7469"/>
    <w:rsid w:val="0B3B0803"/>
    <w:rsid w:val="1C7F56EE"/>
    <w:rsid w:val="21B14FAD"/>
    <w:rsid w:val="22DE2D0C"/>
    <w:rsid w:val="253C086C"/>
    <w:rsid w:val="25C23AA4"/>
    <w:rsid w:val="27AF56D8"/>
    <w:rsid w:val="2B9108F6"/>
    <w:rsid w:val="302B43D3"/>
    <w:rsid w:val="38006091"/>
    <w:rsid w:val="41600639"/>
    <w:rsid w:val="5B6000E9"/>
    <w:rsid w:val="5C1A26EB"/>
    <w:rsid w:val="673159DC"/>
    <w:rsid w:val="6D640618"/>
    <w:rsid w:val="6EC2363D"/>
    <w:rsid w:val="70A20554"/>
    <w:rsid w:val="75954ACC"/>
    <w:rsid w:val="77B25030"/>
    <w:rsid w:val="77C21139"/>
    <w:rsid w:val="793F3591"/>
    <w:rsid w:val="79AF73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9"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0" w:unhideWhenUsed="0" w:qFormat="1"/>
    <w:lsdException w:name="footnote text" w:semiHidden="1"/>
    <w:lsdException w:name="annotation text" w:uiPriority="0" w:qFormat="1"/>
    <w:lsdException w:name="header"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semiHidden="1"/>
    <w:lsdException w:name="annotation reference" w:uiPriority="0" w:unhideWhenUsed="0"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qFormat="1"/>
    <w:lsdException w:name="Strong" w:uiPriority="22" w:unhideWhenUsed="0" w:qFormat="1"/>
    <w:lsdException w:name="Emphasis" w:uiPriority="20" w:unhideWhenUsed="0" w:qFormat="1"/>
    <w:lsdException w:name="Document Map" w:semiHidden="1"/>
    <w:lsdException w:name="Plain Text" w:uiPriority="0" w:unhideWhenUsed="0" w:qFormat="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qFormat="1"/>
    <w:lsdException w:name="HTML Sample" w:semiHidden="1"/>
    <w:lsdException w:name="HTML Typewriter" w:semiHidden="1"/>
    <w:lsdException w:name="HTML Variable" w:semiHidden="1"/>
    <w:lsdException w:name="Normal Table" w:semiHidden="1" w:qFormat="1"/>
    <w:lsdException w:name="annotation subject" w:uiPriority="0" w:unhideWhenUsed="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uiPriority="0" w:unhideWhenUsed="0" w:qFormat="1"/>
    <w:lsdException w:name="Table Grid" w:uiPriority="59" w:unhideWhenUsed="0" w:qFormat="1"/>
    <w:lsdException w:name="Table Theme" w:semiHidden="1"/>
    <w:lsdException w:name="Placeholder Text" w:semiHidden="1" w:unhideWhenUsed="0"/>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qFormat="1"/>
    <w:lsdException w:name="Quote" w:unhideWhenUsed="0"/>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B11228"/>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rsid w:val="00B11228"/>
    <w:pPr>
      <w:keepNext/>
      <w:keepLines/>
      <w:pageBreakBefore/>
      <w:numPr>
        <w:numId w:val="1"/>
      </w:numPr>
      <w:spacing w:before="340" w:after="330" w:line="578" w:lineRule="auto"/>
      <w:jc w:val="left"/>
      <w:outlineLvl w:val="0"/>
    </w:pPr>
    <w:rPr>
      <w:rFonts w:ascii="Calibri" w:eastAsia="宋体" w:hAnsi="Calibri" w:cs="Times New Roman"/>
      <w:b/>
      <w:bCs/>
      <w:kern w:val="44"/>
      <w:sz w:val="44"/>
      <w:szCs w:val="44"/>
    </w:rPr>
  </w:style>
  <w:style w:type="paragraph" w:styleId="2">
    <w:name w:val="heading 2"/>
    <w:basedOn w:val="a"/>
    <w:next w:val="a"/>
    <w:link w:val="2Char"/>
    <w:qFormat/>
    <w:rsid w:val="00B11228"/>
    <w:pPr>
      <w:keepLines/>
      <w:numPr>
        <w:ilvl w:val="1"/>
        <w:numId w:val="1"/>
      </w:numPr>
      <w:spacing w:before="260" w:after="260" w:line="415" w:lineRule="auto"/>
      <w:jc w:val="left"/>
      <w:outlineLvl w:val="1"/>
    </w:pPr>
    <w:rPr>
      <w:rFonts w:ascii="Cambria" w:eastAsia="宋体" w:hAnsi="Cambria" w:cs="Times New Roman"/>
      <w:b/>
      <w:bCs/>
      <w:sz w:val="32"/>
      <w:szCs w:val="32"/>
    </w:rPr>
  </w:style>
  <w:style w:type="paragraph" w:styleId="3">
    <w:name w:val="heading 3"/>
    <w:basedOn w:val="a"/>
    <w:next w:val="a"/>
    <w:link w:val="3Char"/>
    <w:qFormat/>
    <w:rsid w:val="00B11228"/>
    <w:pPr>
      <w:keepNext/>
      <w:keepLines/>
      <w:numPr>
        <w:ilvl w:val="2"/>
        <w:numId w:val="1"/>
      </w:numPr>
      <w:spacing w:before="120" w:after="120" w:line="415" w:lineRule="auto"/>
      <w:jc w:val="left"/>
      <w:outlineLvl w:val="2"/>
    </w:pPr>
    <w:rPr>
      <w:rFonts w:ascii="Calibri" w:eastAsia="宋体" w:hAnsi="Calibri" w:cs="Times New Roman"/>
      <w:b/>
      <w:bCs/>
      <w:sz w:val="32"/>
      <w:szCs w:val="32"/>
    </w:rPr>
  </w:style>
  <w:style w:type="paragraph" w:styleId="4">
    <w:name w:val="heading 4"/>
    <w:basedOn w:val="a"/>
    <w:next w:val="a"/>
    <w:link w:val="4Char"/>
    <w:qFormat/>
    <w:rsid w:val="00B11228"/>
    <w:pPr>
      <w:keepNext/>
      <w:keepLines/>
      <w:numPr>
        <w:ilvl w:val="3"/>
        <w:numId w:val="1"/>
      </w:numPr>
      <w:spacing w:line="360" w:lineRule="auto"/>
      <w:outlineLvl w:val="3"/>
    </w:pPr>
    <w:rPr>
      <w:rFonts w:ascii="仿宋" w:eastAsia="仿宋" w:hAnsi="仿宋" w:cs="Times New Roman"/>
      <w:bCs/>
      <w:sz w:val="28"/>
      <w:szCs w:val="28"/>
    </w:rPr>
  </w:style>
  <w:style w:type="paragraph" w:styleId="5">
    <w:name w:val="heading 5"/>
    <w:basedOn w:val="a"/>
    <w:next w:val="a"/>
    <w:link w:val="5Char"/>
    <w:qFormat/>
    <w:rsid w:val="00B11228"/>
    <w:pPr>
      <w:keepNext/>
      <w:keepLines/>
      <w:numPr>
        <w:ilvl w:val="4"/>
        <w:numId w:val="1"/>
      </w:numPr>
      <w:spacing w:before="120" w:after="120" w:line="377" w:lineRule="auto"/>
      <w:outlineLvl w:val="4"/>
    </w:pPr>
    <w:rPr>
      <w:rFonts w:ascii="Calibri" w:eastAsia="宋体" w:hAnsi="Calibri" w:cs="Times New Roman"/>
      <w:b/>
      <w:bCs/>
      <w:sz w:val="28"/>
      <w:szCs w:val="28"/>
    </w:rPr>
  </w:style>
  <w:style w:type="paragraph" w:styleId="6">
    <w:name w:val="heading 6"/>
    <w:basedOn w:val="a"/>
    <w:next w:val="a"/>
    <w:link w:val="6Char"/>
    <w:qFormat/>
    <w:rsid w:val="00B11228"/>
    <w:pPr>
      <w:keepNext/>
      <w:keepLines/>
      <w:numPr>
        <w:ilvl w:val="5"/>
        <w:numId w:val="1"/>
      </w:numPr>
      <w:spacing w:before="240" w:after="64" w:line="320" w:lineRule="auto"/>
      <w:outlineLvl w:val="5"/>
    </w:pPr>
    <w:rPr>
      <w:rFonts w:ascii="Cambria" w:eastAsia="宋体" w:hAnsi="Cambria" w:cs="Times New Roman"/>
      <w:b/>
      <w:bCs/>
      <w:sz w:val="24"/>
      <w:szCs w:val="24"/>
    </w:rPr>
  </w:style>
  <w:style w:type="paragraph" w:styleId="7">
    <w:name w:val="heading 7"/>
    <w:basedOn w:val="a"/>
    <w:next w:val="a"/>
    <w:link w:val="7Char"/>
    <w:qFormat/>
    <w:rsid w:val="00B11228"/>
    <w:pPr>
      <w:keepNext/>
      <w:keepLines/>
      <w:numPr>
        <w:ilvl w:val="6"/>
        <w:numId w:val="1"/>
      </w:numPr>
      <w:spacing w:before="240" w:after="64" w:line="320" w:lineRule="auto"/>
      <w:outlineLvl w:val="6"/>
    </w:pPr>
    <w:rPr>
      <w:rFonts w:ascii="Calibri" w:eastAsia="宋体" w:hAnsi="Calibri" w:cs="Times New Roman"/>
      <w:b/>
      <w:bCs/>
      <w:sz w:val="24"/>
      <w:szCs w:val="24"/>
    </w:rPr>
  </w:style>
  <w:style w:type="paragraph" w:styleId="8">
    <w:name w:val="heading 8"/>
    <w:basedOn w:val="a"/>
    <w:next w:val="a"/>
    <w:link w:val="8Char"/>
    <w:qFormat/>
    <w:rsid w:val="00B11228"/>
    <w:pPr>
      <w:keepNext/>
      <w:keepLines/>
      <w:numPr>
        <w:ilvl w:val="7"/>
        <w:numId w:val="1"/>
      </w:numPr>
      <w:spacing w:before="240" w:after="64" w:line="320" w:lineRule="auto"/>
      <w:outlineLvl w:val="7"/>
    </w:pPr>
    <w:rPr>
      <w:rFonts w:ascii="Cambria" w:eastAsia="宋体" w:hAnsi="Cambria" w:cs="Times New Roman"/>
      <w:sz w:val="24"/>
      <w:szCs w:val="24"/>
    </w:rPr>
  </w:style>
  <w:style w:type="paragraph" w:styleId="9">
    <w:name w:val="heading 9"/>
    <w:basedOn w:val="a"/>
    <w:next w:val="a"/>
    <w:link w:val="9Char"/>
    <w:qFormat/>
    <w:rsid w:val="00B11228"/>
    <w:pPr>
      <w:keepNext/>
      <w:keepLines/>
      <w:numPr>
        <w:ilvl w:val="8"/>
        <w:numId w:val="1"/>
      </w:numPr>
      <w:spacing w:before="240" w:after="64" w:line="320" w:lineRule="auto"/>
      <w:outlineLvl w:val="8"/>
    </w:pPr>
    <w:rPr>
      <w:rFonts w:ascii="Cambria" w:eastAsia="宋体" w:hAnsi="Cambria"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rsid w:val="00B11228"/>
    <w:pPr>
      <w:spacing w:beforeLines="50" w:afterLines="50" w:line="360" w:lineRule="auto"/>
      <w:ind w:firstLineChars="200" w:firstLine="480"/>
    </w:pPr>
    <w:rPr>
      <w:rFonts w:ascii="宋体" w:eastAsia="宋体" w:hAnsi="宋体"/>
      <w:sz w:val="24"/>
      <w:szCs w:val="24"/>
    </w:rPr>
  </w:style>
  <w:style w:type="paragraph" w:styleId="a4">
    <w:name w:val="caption"/>
    <w:basedOn w:val="a"/>
    <w:next w:val="a"/>
    <w:link w:val="Char0"/>
    <w:qFormat/>
    <w:rsid w:val="00B11228"/>
    <w:pPr>
      <w:widowControl/>
      <w:spacing w:before="120" w:after="240"/>
      <w:jc w:val="center"/>
    </w:pPr>
    <w:rPr>
      <w:rFonts w:ascii="Times New Roman" w:eastAsia="宋体" w:hAnsi="Times New Roman"/>
      <w:bCs/>
      <w:szCs w:val="21"/>
    </w:rPr>
  </w:style>
  <w:style w:type="paragraph" w:styleId="a5">
    <w:name w:val="annotation text"/>
    <w:basedOn w:val="a"/>
    <w:link w:val="Char1"/>
    <w:unhideWhenUsed/>
    <w:qFormat/>
    <w:rsid w:val="00B11228"/>
    <w:pPr>
      <w:jc w:val="left"/>
    </w:pPr>
  </w:style>
  <w:style w:type="paragraph" w:styleId="a6">
    <w:name w:val="Plain Text"/>
    <w:basedOn w:val="a"/>
    <w:link w:val="Char2"/>
    <w:qFormat/>
    <w:rsid w:val="00B11228"/>
    <w:rPr>
      <w:rFonts w:ascii="宋体" w:eastAsia="宋体" w:hAnsi="Courier New" w:cs="Courier New"/>
      <w:szCs w:val="21"/>
    </w:rPr>
  </w:style>
  <w:style w:type="paragraph" w:styleId="a7">
    <w:name w:val="Balloon Text"/>
    <w:basedOn w:val="a"/>
    <w:link w:val="Char3"/>
    <w:semiHidden/>
    <w:qFormat/>
    <w:rsid w:val="00B11228"/>
    <w:rPr>
      <w:rFonts w:ascii="Calibri" w:eastAsia="宋体" w:hAnsi="Calibri" w:cs="Times New Roman"/>
      <w:sz w:val="18"/>
      <w:szCs w:val="18"/>
    </w:rPr>
  </w:style>
  <w:style w:type="paragraph" w:styleId="a8">
    <w:name w:val="footer"/>
    <w:basedOn w:val="a"/>
    <w:link w:val="Char4"/>
    <w:uiPriority w:val="99"/>
    <w:unhideWhenUsed/>
    <w:qFormat/>
    <w:rsid w:val="00B11228"/>
    <w:pPr>
      <w:tabs>
        <w:tab w:val="center" w:pos="4153"/>
        <w:tab w:val="right" w:pos="8306"/>
      </w:tabs>
      <w:snapToGrid w:val="0"/>
      <w:jc w:val="left"/>
    </w:pPr>
    <w:rPr>
      <w:sz w:val="18"/>
      <w:szCs w:val="18"/>
    </w:rPr>
  </w:style>
  <w:style w:type="paragraph" w:styleId="a9">
    <w:name w:val="header"/>
    <w:basedOn w:val="a"/>
    <w:link w:val="Char5"/>
    <w:uiPriority w:val="99"/>
    <w:unhideWhenUsed/>
    <w:qFormat/>
    <w:rsid w:val="00B11228"/>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unhideWhenUsed/>
    <w:qFormat/>
    <w:rsid w:val="00B11228"/>
    <w:rPr>
      <w:rFonts w:ascii="Courier New" w:eastAsia="宋体" w:hAnsi="Courier New" w:cs="Courier New"/>
      <w:sz w:val="28"/>
    </w:rPr>
  </w:style>
  <w:style w:type="paragraph" w:styleId="aa">
    <w:name w:val="Title"/>
    <w:basedOn w:val="a"/>
    <w:next w:val="a"/>
    <w:link w:val="Char6"/>
    <w:qFormat/>
    <w:rsid w:val="00B11228"/>
    <w:pPr>
      <w:spacing w:before="240" w:after="60"/>
      <w:jc w:val="center"/>
      <w:outlineLvl w:val="0"/>
    </w:pPr>
    <w:rPr>
      <w:rFonts w:ascii="Cambria" w:eastAsia="宋体" w:hAnsi="Cambria" w:cs="Times New Roman"/>
      <w:b/>
      <w:bCs/>
      <w:sz w:val="32"/>
      <w:szCs w:val="32"/>
    </w:rPr>
  </w:style>
  <w:style w:type="paragraph" w:styleId="ab">
    <w:name w:val="annotation subject"/>
    <w:basedOn w:val="a5"/>
    <w:next w:val="a5"/>
    <w:link w:val="Char7"/>
    <w:qFormat/>
    <w:rsid w:val="00B11228"/>
    <w:rPr>
      <w:rFonts w:ascii="Times New Roman" w:eastAsia="宋体" w:hAnsi="Times New Roman"/>
      <w:b/>
      <w:bCs/>
      <w:szCs w:val="24"/>
    </w:rPr>
  </w:style>
  <w:style w:type="table" w:styleId="ac">
    <w:name w:val="Table Grid"/>
    <w:basedOn w:val="a1"/>
    <w:uiPriority w:val="59"/>
    <w:qFormat/>
    <w:rsid w:val="00B112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22"/>
    <w:qFormat/>
    <w:rsid w:val="00B11228"/>
    <w:rPr>
      <w:b/>
      <w:bCs/>
    </w:rPr>
  </w:style>
  <w:style w:type="character" w:styleId="ae">
    <w:name w:val="page number"/>
    <w:basedOn w:val="a0"/>
    <w:qFormat/>
    <w:rsid w:val="00B11228"/>
  </w:style>
  <w:style w:type="character" w:styleId="af">
    <w:name w:val="FollowedHyperlink"/>
    <w:uiPriority w:val="99"/>
    <w:unhideWhenUsed/>
    <w:qFormat/>
    <w:rsid w:val="00B11228"/>
    <w:rPr>
      <w:color w:val="800080"/>
      <w:u w:val="single"/>
    </w:rPr>
  </w:style>
  <w:style w:type="character" w:styleId="af0">
    <w:name w:val="Hyperlink"/>
    <w:uiPriority w:val="99"/>
    <w:qFormat/>
    <w:rsid w:val="00B11228"/>
    <w:rPr>
      <w:color w:val="0000FF"/>
      <w:u w:val="single"/>
    </w:rPr>
  </w:style>
  <w:style w:type="character" w:styleId="af1">
    <w:name w:val="annotation reference"/>
    <w:qFormat/>
    <w:rsid w:val="00B11228"/>
    <w:rPr>
      <w:sz w:val="21"/>
      <w:szCs w:val="21"/>
    </w:rPr>
  </w:style>
  <w:style w:type="character" w:customStyle="1" w:styleId="Char5">
    <w:name w:val="页眉 Char"/>
    <w:basedOn w:val="a0"/>
    <w:link w:val="a9"/>
    <w:uiPriority w:val="99"/>
    <w:qFormat/>
    <w:rsid w:val="00B11228"/>
    <w:rPr>
      <w:sz w:val="18"/>
      <w:szCs w:val="18"/>
    </w:rPr>
  </w:style>
  <w:style w:type="character" w:customStyle="1" w:styleId="Char4">
    <w:name w:val="页脚 Char"/>
    <w:basedOn w:val="a0"/>
    <w:link w:val="a8"/>
    <w:uiPriority w:val="99"/>
    <w:qFormat/>
    <w:rsid w:val="00B11228"/>
    <w:rPr>
      <w:sz w:val="18"/>
      <w:szCs w:val="18"/>
    </w:rPr>
  </w:style>
  <w:style w:type="character" w:customStyle="1" w:styleId="1Char">
    <w:name w:val="标题 1 Char"/>
    <w:basedOn w:val="a0"/>
    <w:link w:val="1"/>
    <w:uiPriority w:val="9"/>
    <w:qFormat/>
    <w:rsid w:val="00B11228"/>
    <w:rPr>
      <w:rFonts w:ascii="Calibri" w:hAnsi="Calibri" w:cs="Times New Roman"/>
      <w:b/>
      <w:bCs/>
      <w:kern w:val="44"/>
      <w:sz w:val="44"/>
      <w:szCs w:val="44"/>
    </w:rPr>
  </w:style>
  <w:style w:type="character" w:customStyle="1" w:styleId="2Char">
    <w:name w:val="标题 2 Char"/>
    <w:basedOn w:val="a0"/>
    <w:link w:val="2"/>
    <w:qFormat/>
    <w:rsid w:val="00B11228"/>
    <w:rPr>
      <w:rFonts w:ascii="Cambria" w:hAnsi="Cambria" w:cs="Times New Roman"/>
      <w:b/>
      <w:bCs/>
      <w:sz w:val="32"/>
      <w:szCs w:val="32"/>
    </w:rPr>
  </w:style>
  <w:style w:type="character" w:customStyle="1" w:styleId="3Char">
    <w:name w:val="标题 3 Char"/>
    <w:basedOn w:val="a0"/>
    <w:link w:val="3"/>
    <w:qFormat/>
    <w:rsid w:val="00B11228"/>
    <w:rPr>
      <w:rFonts w:ascii="Calibri" w:hAnsi="Calibri" w:cs="Times New Roman"/>
      <w:b/>
      <w:bCs/>
      <w:sz w:val="32"/>
      <w:szCs w:val="32"/>
    </w:rPr>
  </w:style>
  <w:style w:type="character" w:customStyle="1" w:styleId="4Char">
    <w:name w:val="标题 4 Char"/>
    <w:basedOn w:val="a0"/>
    <w:link w:val="4"/>
    <w:qFormat/>
    <w:rsid w:val="00B11228"/>
    <w:rPr>
      <w:rFonts w:ascii="仿宋" w:eastAsia="仿宋" w:hAnsi="仿宋" w:cs="Times New Roman"/>
      <w:bCs/>
      <w:szCs w:val="28"/>
    </w:rPr>
  </w:style>
  <w:style w:type="character" w:customStyle="1" w:styleId="5Char">
    <w:name w:val="标题 5 Char"/>
    <w:basedOn w:val="a0"/>
    <w:link w:val="5"/>
    <w:qFormat/>
    <w:rsid w:val="00B11228"/>
    <w:rPr>
      <w:rFonts w:ascii="Calibri" w:hAnsi="Calibri" w:cs="Times New Roman"/>
      <w:b/>
      <w:bCs/>
      <w:szCs w:val="28"/>
    </w:rPr>
  </w:style>
  <w:style w:type="character" w:customStyle="1" w:styleId="6Char">
    <w:name w:val="标题 6 Char"/>
    <w:basedOn w:val="a0"/>
    <w:link w:val="6"/>
    <w:qFormat/>
    <w:rsid w:val="00B11228"/>
    <w:rPr>
      <w:rFonts w:ascii="Cambria" w:hAnsi="Cambria" w:cs="Times New Roman"/>
      <w:b/>
      <w:bCs/>
      <w:sz w:val="24"/>
      <w:szCs w:val="24"/>
    </w:rPr>
  </w:style>
  <w:style w:type="character" w:customStyle="1" w:styleId="7Char">
    <w:name w:val="标题 7 Char"/>
    <w:basedOn w:val="a0"/>
    <w:link w:val="7"/>
    <w:qFormat/>
    <w:rsid w:val="00B11228"/>
    <w:rPr>
      <w:rFonts w:ascii="Calibri" w:hAnsi="Calibri" w:cs="Times New Roman"/>
      <w:b/>
      <w:bCs/>
      <w:sz w:val="24"/>
      <w:szCs w:val="24"/>
    </w:rPr>
  </w:style>
  <w:style w:type="character" w:customStyle="1" w:styleId="8Char">
    <w:name w:val="标题 8 Char"/>
    <w:basedOn w:val="a0"/>
    <w:link w:val="8"/>
    <w:qFormat/>
    <w:rsid w:val="00B11228"/>
    <w:rPr>
      <w:rFonts w:ascii="Cambria" w:hAnsi="Cambria" w:cs="Times New Roman"/>
      <w:sz w:val="24"/>
      <w:szCs w:val="24"/>
    </w:rPr>
  </w:style>
  <w:style w:type="character" w:customStyle="1" w:styleId="9Char">
    <w:name w:val="标题 9 Char"/>
    <w:basedOn w:val="a0"/>
    <w:link w:val="9"/>
    <w:qFormat/>
    <w:rsid w:val="00B11228"/>
    <w:rPr>
      <w:rFonts w:ascii="Cambria" w:hAnsi="Cambria" w:cs="Times New Roman"/>
      <w:sz w:val="21"/>
      <w:szCs w:val="21"/>
    </w:rPr>
  </w:style>
  <w:style w:type="character" w:customStyle="1" w:styleId="Char7">
    <w:name w:val="批注主题 Char"/>
    <w:link w:val="ab"/>
    <w:qFormat/>
    <w:rsid w:val="00B11228"/>
    <w:rPr>
      <w:b/>
      <w:bCs/>
      <w:sz w:val="21"/>
      <w:szCs w:val="24"/>
    </w:rPr>
  </w:style>
  <w:style w:type="character" w:customStyle="1" w:styleId="Char6">
    <w:name w:val="标题 Char"/>
    <w:link w:val="aa"/>
    <w:qFormat/>
    <w:rsid w:val="00B11228"/>
    <w:rPr>
      <w:rFonts w:ascii="Cambria" w:hAnsi="Cambria" w:cs="Times New Roman"/>
      <w:b/>
      <w:bCs/>
      <w:sz w:val="32"/>
      <w:szCs w:val="32"/>
    </w:rPr>
  </w:style>
  <w:style w:type="character" w:customStyle="1" w:styleId="Char0">
    <w:name w:val="题注 Char"/>
    <w:link w:val="a4"/>
    <w:qFormat/>
    <w:rsid w:val="00B11228"/>
    <w:rPr>
      <w:bCs/>
      <w:sz w:val="21"/>
      <w:szCs w:val="21"/>
    </w:rPr>
  </w:style>
  <w:style w:type="character" w:customStyle="1" w:styleId="Char2">
    <w:name w:val="纯文本 Char"/>
    <w:link w:val="a6"/>
    <w:qFormat/>
    <w:rsid w:val="00B11228"/>
    <w:rPr>
      <w:rFonts w:ascii="宋体" w:hAnsi="Courier New" w:cs="Courier New"/>
      <w:sz w:val="21"/>
      <w:szCs w:val="21"/>
    </w:rPr>
  </w:style>
  <w:style w:type="character" w:customStyle="1" w:styleId="HTMLChar">
    <w:name w:val="HTML 预设格式 Char"/>
    <w:link w:val="HTML"/>
    <w:uiPriority w:val="99"/>
    <w:qFormat/>
    <w:rsid w:val="00B11228"/>
    <w:rPr>
      <w:rFonts w:ascii="Courier New" w:hAnsi="Courier New" w:cs="Courier New"/>
    </w:rPr>
  </w:style>
  <w:style w:type="character" w:customStyle="1" w:styleId="af2">
    <w:name w:val="批注文字 字符"/>
    <w:qFormat/>
    <w:rsid w:val="00B11228"/>
    <w:rPr>
      <w:kern w:val="2"/>
      <w:sz w:val="21"/>
      <w:szCs w:val="24"/>
    </w:rPr>
  </w:style>
  <w:style w:type="character" w:customStyle="1" w:styleId="sChar">
    <w:name w:val="正文s Char"/>
    <w:link w:val="s"/>
    <w:qFormat/>
    <w:rsid w:val="00B11228"/>
    <w:rPr>
      <w:rFonts w:ascii="Calibri" w:hAnsi="Calibri"/>
      <w:sz w:val="24"/>
    </w:rPr>
  </w:style>
  <w:style w:type="paragraph" w:customStyle="1" w:styleId="s">
    <w:name w:val="正文s"/>
    <w:basedOn w:val="a"/>
    <w:link w:val="sChar"/>
    <w:qFormat/>
    <w:rsid w:val="00B11228"/>
    <w:pPr>
      <w:spacing w:line="360" w:lineRule="auto"/>
      <w:ind w:firstLineChars="200" w:firstLine="480"/>
    </w:pPr>
    <w:rPr>
      <w:rFonts w:ascii="Calibri" w:eastAsia="宋体" w:hAnsi="Calibri"/>
      <w:sz w:val="24"/>
    </w:rPr>
  </w:style>
  <w:style w:type="character" w:customStyle="1" w:styleId="BidChar">
    <w:name w:val="Bid_正文 Char"/>
    <w:link w:val="Bid"/>
    <w:qFormat/>
    <w:rsid w:val="00B11228"/>
    <w:rPr>
      <w:sz w:val="24"/>
    </w:rPr>
  </w:style>
  <w:style w:type="paragraph" w:customStyle="1" w:styleId="Bid">
    <w:name w:val="Bid_正文"/>
    <w:basedOn w:val="a3"/>
    <w:link w:val="BidChar"/>
    <w:qFormat/>
    <w:rsid w:val="00B11228"/>
    <w:pPr>
      <w:spacing w:beforeLines="0"/>
    </w:pPr>
    <w:rPr>
      <w:rFonts w:ascii="Times New Roman" w:hAnsi="Times New Roman"/>
      <w:szCs w:val="22"/>
    </w:rPr>
  </w:style>
  <w:style w:type="character" w:customStyle="1" w:styleId="NNNNChar">
    <w:name w:val="N.N.N.N Char"/>
    <w:link w:val="NNNN"/>
    <w:qFormat/>
    <w:locked/>
    <w:rsid w:val="00B11228"/>
    <w:rPr>
      <w:rFonts w:ascii="微软雅黑" w:eastAsia="微软雅黑" w:hAnsi="微软雅黑"/>
      <w:b/>
      <w:sz w:val="24"/>
      <w:szCs w:val="28"/>
    </w:rPr>
  </w:style>
  <w:style w:type="paragraph" w:customStyle="1" w:styleId="NNNN">
    <w:name w:val="N.N.N.N"/>
    <w:basedOn w:val="a"/>
    <w:next w:val="a"/>
    <w:link w:val="NNNNChar"/>
    <w:qFormat/>
    <w:rsid w:val="00B11228"/>
    <w:pPr>
      <w:tabs>
        <w:tab w:val="left" w:pos="360"/>
      </w:tabs>
      <w:spacing w:beforeLines="50" w:afterLines="50" w:line="400" w:lineRule="exact"/>
      <w:ind w:rightChars="100" w:right="240"/>
      <w:jc w:val="left"/>
      <w:outlineLvl w:val="3"/>
    </w:pPr>
    <w:rPr>
      <w:rFonts w:ascii="微软雅黑" w:eastAsia="微软雅黑" w:hAnsi="微软雅黑"/>
      <w:b/>
      <w:sz w:val="24"/>
      <w:szCs w:val="28"/>
    </w:rPr>
  </w:style>
  <w:style w:type="character" w:customStyle="1" w:styleId="HTMLChar1">
    <w:name w:val="HTML 预设格式 Char1"/>
    <w:qFormat/>
    <w:rsid w:val="00B11228"/>
    <w:rPr>
      <w:rFonts w:ascii="Courier New" w:hAnsi="Courier New" w:cs="Courier New"/>
      <w:kern w:val="2"/>
    </w:rPr>
  </w:style>
  <w:style w:type="character" w:customStyle="1" w:styleId="Char8">
    <w:name w:val="列出段落 Char"/>
    <w:link w:val="10"/>
    <w:uiPriority w:val="34"/>
    <w:qFormat/>
    <w:locked/>
    <w:rsid w:val="00B11228"/>
    <w:rPr>
      <w:rFonts w:ascii="Calibri" w:hAnsi="Calibri"/>
      <w:sz w:val="21"/>
    </w:rPr>
  </w:style>
  <w:style w:type="paragraph" w:customStyle="1" w:styleId="10">
    <w:name w:val="列出段落1"/>
    <w:basedOn w:val="a"/>
    <w:link w:val="Char8"/>
    <w:uiPriority w:val="34"/>
    <w:qFormat/>
    <w:rsid w:val="00B11228"/>
    <w:pPr>
      <w:ind w:firstLineChars="200" w:firstLine="420"/>
    </w:pPr>
    <w:rPr>
      <w:rFonts w:ascii="Calibri" w:eastAsia="宋体" w:hAnsi="Calibri"/>
    </w:rPr>
  </w:style>
  <w:style w:type="character" w:customStyle="1" w:styleId="NNNChar">
    <w:name w:val="N.N.N Char"/>
    <w:link w:val="NNN"/>
    <w:qFormat/>
    <w:rsid w:val="00B11228"/>
    <w:rPr>
      <w:rFonts w:ascii="微软雅黑" w:eastAsia="微软雅黑" w:hAnsi="微软雅黑"/>
      <w:b/>
      <w:szCs w:val="28"/>
    </w:rPr>
  </w:style>
  <w:style w:type="paragraph" w:customStyle="1" w:styleId="NNN">
    <w:name w:val="N.N.N"/>
    <w:basedOn w:val="a"/>
    <w:next w:val="a"/>
    <w:link w:val="NNNChar"/>
    <w:qFormat/>
    <w:rsid w:val="00B11228"/>
    <w:pPr>
      <w:tabs>
        <w:tab w:val="left" w:pos="360"/>
      </w:tabs>
      <w:spacing w:before="156" w:after="156" w:line="480" w:lineRule="auto"/>
      <w:jc w:val="left"/>
      <w:outlineLvl w:val="2"/>
    </w:pPr>
    <w:rPr>
      <w:rFonts w:ascii="微软雅黑" w:eastAsia="微软雅黑" w:hAnsi="微软雅黑"/>
      <w:b/>
      <w:sz w:val="28"/>
      <w:szCs w:val="28"/>
    </w:rPr>
  </w:style>
  <w:style w:type="character" w:customStyle="1" w:styleId="Char">
    <w:name w:val="正文缩进 Char"/>
    <w:link w:val="a3"/>
    <w:qFormat/>
    <w:rsid w:val="00B11228"/>
    <w:rPr>
      <w:rFonts w:ascii="宋体" w:hAnsi="宋体"/>
      <w:sz w:val="24"/>
      <w:szCs w:val="24"/>
    </w:rPr>
  </w:style>
  <w:style w:type="character" w:customStyle="1" w:styleId="p111">
    <w:name w:val="p111"/>
    <w:qFormat/>
    <w:rsid w:val="00B11228"/>
    <w:rPr>
      <w:rFonts w:ascii="ˎ̥" w:hAnsi="ˎ̥" w:hint="default"/>
      <w:sz w:val="22"/>
      <w:szCs w:val="22"/>
    </w:rPr>
  </w:style>
  <w:style w:type="character" w:customStyle="1" w:styleId="11">
    <w:name w:val="标题 字符1"/>
    <w:basedOn w:val="a0"/>
    <w:uiPriority w:val="10"/>
    <w:qFormat/>
    <w:rsid w:val="00B11228"/>
    <w:rPr>
      <w:rFonts w:asciiTheme="majorHAnsi" w:eastAsiaTheme="majorEastAsia" w:hAnsiTheme="majorHAnsi" w:cstheme="majorBidi"/>
      <w:b/>
      <w:bCs/>
      <w:sz w:val="32"/>
      <w:szCs w:val="32"/>
    </w:rPr>
  </w:style>
  <w:style w:type="character" w:customStyle="1" w:styleId="HTML1">
    <w:name w:val="HTML 预设格式 字符1"/>
    <w:basedOn w:val="a0"/>
    <w:uiPriority w:val="99"/>
    <w:semiHidden/>
    <w:qFormat/>
    <w:rsid w:val="00B11228"/>
    <w:rPr>
      <w:rFonts w:ascii="Courier New" w:eastAsiaTheme="minorEastAsia" w:hAnsi="Courier New" w:cs="Courier New"/>
      <w:sz w:val="20"/>
      <w:szCs w:val="20"/>
    </w:rPr>
  </w:style>
  <w:style w:type="character" w:customStyle="1" w:styleId="Char1">
    <w:name w:val="批注文字 Char"/>
    <w:basedOn w:val="a0"/>
    <w:link w:val="a5"/>
    <w:uiPriority w:val="99"/>
    <w:semiHidden/>
    <w:qFormat/>
    <w:rsid w:val="00B11228"/>
    <w:rPr>
      <w:rFonts w:asciiTheme="minorHAnsi" w:eastAsiaTheme="minorEastAsia" w:hAnsiTheme="minorHAnsi"/>
      <w:sz w:val="21"/>
    </w:rPr>
  </w:style>
  <w:style w:type="character" w:customStyle="1" w:styleId="12">
    <w:name w:val="批注主题 字符1"/>
    <w:basedOn w:val="Char1"/>
    <w:uiPriority w:val="99"/>
    <w:semiHidden/>
    <w:qFormat/>
    <w:rsid w:val="00B11228"/>
    <w:rPr>
      <w:rFonts w:asciiTheme="minorHAnsi" w:eastAsiaTheme="minorEastAsia" w:hAnsiTheme="minorHAnsi"/>
      <w:b/>
      <w:bCs/>
      <w:sz w:val="21"/>
    </w:rPr>
  </w:style>
  <w:style w:type="character" w:customStyle="1" w:styleId="13">
    <w:name w:val="纯文本 字符1"/>
    <w:basedOn w:val="a0"/>
    <w:uiPriority w:val="99"/>
    <w:semiHidden/>
    <w:qFormat/>
    <w:rsid w:val="00B11228"/>
    <w:rPr>
      <w:rFonts w:asciiTheme="minorEastAsia" w:eastAsiaTheme="minorEastAsia" w:hAnsi="Courier New" w:cs="Courier New"/>
      <w:sz w:val="21"/>
    </w:rPr>
  </w:style>
  <w:style w:type="paragraph" w:customStyle="1" w:styleId="Style56">
    <w:name w:val="_Style 56"/>
    <w:basedOn w:val="a"/>
    <w:next w:val="a"/>
    <w:qFormat/>
    <w:rsid w:val="00B11228"/>
    <w:rPr>
      <w:rFonts w:ascii="Calibri" w:eastAsia="宋体" w:hAnsi="Calibri" w:cs="Times New Roman"/>
      <w:szCs w:val="24"/>
    </w:rPr>
  </w:style>
  <w:style w:type="character" w:customStyle="1" w:styleId="Char3">
    <w:name w:val="批注框文本 Char"/>
    <w:basedOn w:val="a0"/>
    <w:link w:val="a7"/>
    <w:semiHidden/>
    <w:qFormat/>
    <w:rsid w:val="00B11228"/>
    <w:rPr>
      <w:rFonts w:ascii="Calibri" w:hAnsi="Calibri" w:cs="Times New Roman"/>
      <w:sz w:val="18"/>
      <w:szCs w:val="18"/>
    </w:rPr>
  </w:style>
  <w:style w:type="paragraph" w:customStyle="1" w:styleId="font6">
    <w:name w:val="font6"/>
    <w:basedOn w:val="a"/>
    <w:qFormat/>
    <w:rsid w:val="00B11228"/>
    <w:pPr>
      <w:widowControl/>
      <w:spacing w:before="100" w:beforeAutospacing="1" w:after="100" w:afterAutospacing="1"/>
      <w:jc w:val="left"/>
    </w:pPr>
    <w:rPr>
      <w:rFonts w:ascii="Calibri" w:eastAsia="宋体" w:hAnsi="Calibri" w:cs="Times New Roman"/>
      <w:kern w:val="0"/>
      <w:sz w:val="20"/>
      <w:szCs w:val="20"/>
    </w:rPr>
  </w:style>
  <w:style w:type="paragraph" w:customStyle="1" w:styleId="xl67">
    <w:name w:val="xl67"/>
    <w:basedOn w:val="a"/>
    <w:qFormat/>
    <w:rsid w:val="00B112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qFormat/>
    <w:rsid w:val="00B112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qFormat/>
    <w:rsid w:val="00B112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cs="宋体"/>
      <w:kern w:val="0"/>
      <w:sz w:val="20"/>
      <w:szCs w:val="20"/>
    </w:rPr>
  </w:style>
  <w:style w:type="paragraph" w:customStyle="1" w:styleId="font7">
    <w:name w:val="font7"/>
    <w:basedOn w:val="a"/>
    <w:qFormat/>
    <w:rsid w:val="00B11228"/>
    <w:pPr>
      <w:widowControl/>
      <w:spacing w:before="100" w:beforeAutospacing="1" w:after="100" w:afterAutospacing="1"/>
      <w:jc w:val="left"/>
    </w:pPr>
    <w:rPr>
      <w:rFonts w:ascii="宋体" w:eastAsia="宋体" w:hAnsi="宋体" w:cs="宋体"/>
      <w:kern w:val="0"/>
      <w:sz w:val="18"/>
      <w:szCs w:val="18"/>
    </w:rPr>
  </w:style>
  <w:style w:type="paragraph" w:customStyle="1" w:styleId="TOC1">
    <w:name w:val="TOC 标题1"/>
    <w:basedOn w:val="1"/>
    <w:next w:val="a"/>
    <w:uiPriority w:val="39"/>
    <w:qFormat/>
    <w:rsid w:val="00B11228"/>
    <w:pPr>
      <w:pageBreakBefore w:val="0"/>
      <w:widowControl/>
      <w:numPr>
        <w:numId w:val="0"/>
      </w:numPr>
      <w:spacing w:before="480" w:after="0" w:line="276" w:lineRule="auto"/>
      <w:outlineLvl w:val="9"/>
    </w:pPr>
    <w:rPr>
      <w:rFonts w:ascii="Cambria" w:hAnsi="Cambria"/>
      <w:color w:val="365F91"/>
      <w:kern w:val="0"/>
      <w:sz w:val="28"/>
      <w:szCs w:val="28"/>
    </w:rPr>
  </w:style>
  <w:style w:type="paragraph" w:customStyle="1" w:styleId="font5">
    <w:name w:val="font5"/>
    <w:basedOn w:val="a"/>
    <w:qFormat/>
    <w:rsid w:val="00B11228"/>
    <w:pPr>
      <w:widowControl/>
      <w:spacing w:before="100" w:beforeAutospacing="1" w:after="100" w:afterAutospacing="1"/>
      <w:jc w:val="left"/>
    </w:pPr>
    <w:rPr>
      <w:rFonts w:ascii="宋体" w:eastAsia="宋体" w:hAnsi="宋体" w:cs="宋体"/>
      <w:kern w:val="0"/>
      <w:sz w:val="20"/>
      <w:szCs w:val="20"/>
    </w:rPr>
  </w:style>
  <w:style w:type="paragraph" w:customStyle="1" w:styleId="srni">
    <w:name w:val="srni列表"/>
    <w:basedOn w:val="a"/>
    <w:qFormat/>
    <w:rsid w:val="00B11228"/>
    <w:pPr>
      <w:tabs>
        <w:tab w:val="left" w:pos="425"/>
      </w:tabs>
      <w:spacing w:line="560" w:lineRule="exact"/>
      <w:ind w:left="851"/>
    </w:pPr>
    <w:rPr>
      <w:rFonts w:ascii="宋体" w:eastAsia="仿宋" w:hAnsi="宋体" w:cs="Times New Roman"/>
      <w:sz w:val="28"/>
      <w:szCs w:val="24"/>
    </w:rPr>
  </w:style>
  <w:style w:type="paragraph" w:styleId="af3">
    <w:name w:val="No Spacing"/>
    <w:uiPriority w:val="1"/>
    <w:qFormat/>
    <w:rsid w:val="00B11228"/>
    <w:pPr>
      <w:widowControl w:val="0"/>
      <w:jc w:val="both"/>
    </w:pPr>
    <w:rPr>
      <w:kern w:val="2"/>
      <w:sz w:val="21"/>
      <w:szCs w:val="24"/>
    </w:rPr>
  </w:style>
  <w:style w:type="paragraph" w:styleId="af4">
    <w:name w:val="List Paragraph"/>
    <w:basedOn w:val="a"/>
    <w:uiPriority w:val="99"/>
    <w:qFormat/>
    <w:rsid w:val="00B11228"/>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6AB95F-91FB-406A-9D88-97A871350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463</Words>
  <Characters>2643</Characters>
  <Application>Microsoft Office Word</Application>
  <DocSecurity>0</DocSecurity>
  <Lines>22</Lines>
  <Paragraphs>6</Paragraphs>
  <ScaleCrop>false</ScaleCrop>
  <Company/>
  <LinksUpToDate>false</LinksUpToDate>
  <CharactersWithSpaces>3100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jsnlx</dc:creator>
  <cp:lastModifiedBy>dreamsummit</cp:lastModifiedBy>
  <cp:revision>105</cp:revision>
  <cp:lastPrinted>2022-09-07T04:15:00Z</cp:lastPrinted>
  <dcterms:created xsi:type="dcterms:W3CDTF">2020-07-16T10:20:00Z</dcterms:created>
  <dcterms:modified xsi:type="dcterms:W3CDTF">2022-09-07T04:16:00Z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DB4FE811A512414E973C6F6C9D348DF9</vt:lpwstr>
  </property>
</Properties>
</file>