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A7F" w:rsidRDefault="008E3A88">
      <w:pPr>
        <w:spacing w:line="360" w:lineRule="auto"/>
        <w:rPr>
          <w:rFonts w:ascii="黑体" w:eastAsia="黑体" w:hAnsi="黑体" w:cs="黑体"/>
          <w:sz w:val="32"/>
          <w:szCs w:val="32"/>
          <w:lang w:val="zh-CN"/>
        </w:rPr>
      </w:pPr>
      <w:r>
        <w:rPr>
          <w:rFonts w:ascii="黑体" w:eastAsia="黑体" w:hAnsi="黑体" w:cs="黑体" w:hint="eastAsia"/>
          <w:sz w:val="32"/>
          <w:szCs w:val="32"/>
          <w:lang w:val="zh-CN"/>
        </w:rPr>
        <w:t>附件2-</w:t>
      </w:r>
      <w:r>
        <w:rPr>
          <w:rFonts w:ascii="黑体" w:eastAsia="黑体" w:hAnsi="黑体" w:cs="黑体" w:hint="eastAsia"/>
          <w:sz w:val="32"/>
          <w:szCs w:val="32"/>
        </w:rPr>
        <w:t>5</w:t>
      </w:r>
    </w:p>
    <w:p w:rsidR="00157A7F" w:rsidRDefault="00157A7F">
      <w:pPr>
        <w:spacing w:line="360" w:lineRule="auto"/>
        <w:rPr>
          <w:rFonts w:ascii="Times New Roman" w:eastAsia="黑体" w:hAnsi="Times New Roman" w:cs="Times New Roman"/>
          <w:sz w:val="32"/>
          <w:szCs w:val="32"/>
          <w:lang w:val="zh-CN"/>
        </w:rPr>
      </w:pPr>
    </w:p>
    <w:p w:rsidR="00157A7F" w:rsidRPr="00A8497B" w:rsidRDefault="008E3A88">
      <w:pPr>
        <w:spacing w:line="360" w:lineRule="auto"/>
        <w:rPr>
          <w:rFonts w:asciiTheme="majorEastAsia" w:eastAsiaTheme="majorEastAsia" w:hAnsiTheme="majorEastAsia" w:cs="方正小标宋简体"/>
          <w:b/>
          <w:sz w:val="40"/>
          <w:szCs w:val="40"/>
          <w:lang w:val="zh-CN"/>
        </w:rPr>
      </w:pPr>
      <w:r w:rsidRPr="00A8497B">
        <w:rPr>
          <w:rFonts w:asciiTheme="majorEastAsia" w:eastAsiaTheme="majorEastAsia" w:hAnsiTheme="majorEastAsia" w:cs="方正小标宋简体" w:hint="eastAsia"/>
          <w:b/>
          <w:sz w:val="40"/>
          <w:szCs w:val="40"/>
          <w:lang w:val="zh-CN"/>
        </w:rPr>
        <w:t>202</w:t>
      </w:r>
      <w:r w:rsidRPr="00A8497B">
        <w:rPr>
          <w:rFonts w:asciiTheme="majorEastAsia" w:eastAsiaTheme="majorEastAsia" w:hAnsiTheme="majorEastAsia" w:cs="方正小标宋简体" w:hint="eastAsia"/>
          <w:b/>
          <w:sz w:val="40"/>
          <w:szCs w:val="40"/>
        </w:rPr>
        <w:t>2</w:t>
      </w:r>
      <w:r w:rsidRPr="00A8497B">
        <w:rPr>
          <w:rFonts w:asciiTheme="majorEastAsia" w:eastAsiaTheme="majorEastAsia" w:hAnsiTheme="majorEastAsia" w:cs="方正小标宋简体" w:hint="eastAsia"/>
          <w:b/>
          <w:sz w:val="40"/>
          <w:szCs w:val="40"/>
          <w:lang w:val="zh-CN"/>
        </w:rPr>
        <w:t>年江苏省中等职业学校学生学业水平考试</w:t>
      </w:r>
    </w:p>
    <w:p w:rsidR="00157A7F" w:rsidRPr="00A8497B" w:rsidRDefault="008E3A88">
      <w:pPr>
        <w:spacing w:line="360" w:lineRule="auto"/>
        <w:jc w:val="center"/>
        <w:rPr>
          <w:rFonts w:asciiTheme="majorEastAsia" w:eastAsiaTheme="majorEastAsia" w:hAnsiTheme="majorEastAsia" w:cs="方正小标宋简体"/>
          <w:b/>
          <w:sz w:val="40"/>
          <w:szCs w:val="40"/>
          <w:lang w:val="zh-CN"/>
        </w:rPr>
      </w:pPr>
      <w:r w:rsidRPr="00A8497B">
        <w:rPr>
          <w:rFonts w:asciiTheme="majorEastAsia" w:eastAsiaTheme="majorEastAsia" w:hAnsiTheme="majorEastAsia" w:cs="方正小标宋简体" w:hint="eastAsia"/>
          <w:b/>
          <w:sz w:val="40"/>
          <w:szCs w:val="40"/>
          <w:lang w:val="zh-CN"/>
        </w:rPr>
        <w:t>机电类专业基本技能考试指导性实施方案</w:t>
      </w:r>
    </w:p>
    <w:p w:rsidR="00157A7F" w:rsidRDefault="00157A7F">
      <w:pPr>
        <w:jc w:val="center"/>
        <w:rPr>
          <w:rFonts w:ascii="Times New Roman" w:eastAsia="宋体" w:hAnsi="Times New Roman" w:cs="Times New Roman"/>
          <w:bCs/>
          <w:sz w:val="36"/>
          <w:szCs w:val="36"/>
        </w:rPr>
      </w:pPr>
    </w:p>
    <w:p w:rsidR="00157A7F" w:rsidRDefault="008E3A88" w:rsidP="00564362">
      <w:pPr>
        <w:spacing w:beforeLines="50" w:afterLines="50" w:line="400" w:lineRule="exact"/>
        <w:ind w:firstLineChars="200" w:firstLine="640"/>
        <w:outlineLvl w:val="0"/>
        <w:rPr>
          <w:rFonts w:ascii="Times New Roman" w:eastAsia="黑体" w:hAnsi="Times New Roman" w:cs="黑体"/>
          <w:bCs/>
          <w:kern w:val="0"/>
          <w:sz w:val="32"/>
          <w:szCs w:val="32"/>
        </w:rPr>
      </w:pPr>
      <w:r>
        <w:rPr>
          <w:rFonts w:ascii="Times New Roman" w:eastAsia="黑体" w:hAnsi="Times New Roman" w:cs="黑体" w:hint="eastAsia"/>
          <w:bCs/>
          <w:kern w:val="0"/>
          <w:sz w:val="32"/>
          <w:szCs w:val="32"/>
        </w:rPr>
        <w:t>一</w:t>
      </w:r>
      <w:r>
        <w:rPr>
          <w:rFonts w:ascii="Times New Roman" w:eastAsia="黑体" w:hAnsi="Times New Roman" w:cs="黑体"/>
          <w:bCs/>
          <w:kern w:val="0"/>
          <w:sz w:val="32"/>
          <w:szCs w:val="32"/>
        </w:rPr>
        <w:t>、</w:t>
      </w:r>
      <w:r>
        <w:rPr>
          <w:rFonts w:ascii="Times New Roman" w:eastAsia="黑体" w:hAnsi="Times New Roman" w:cs="黑体" w:hint="eastAsia"/>
          <w:bCs/>
          <w:kern w:val="0"/>
          <w:sz w:val="32"/>
          <w:szCs w:val="32"/>
        </w:rPr>
        <w:t>考试</w:t>
      </w:r>
      <w:r>
        <w:rPr>
          <w:rFonts w:ascii="Times New Roman" w:eastAsia="黑体" w:hAnsi="Times New Roman" w:cs="黑体"/>
          <w:bCs/>
          <w:kern w:val="0"/>
          <w:sz w:val="32"/>
          <w:szCs w:val="32"/>
        </w:rPr>
        <w:t>对象</w:t>
      </w:r>
    </w:p>
    <w:p w:rsidR="00157A7F" w:rsidRDefault="008E3A8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面向全省中等职业学校（含技工院校）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2023届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机电技术应用专业、机电设备安装和维修、矿山机电、化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sz w:val="32"/>
          <w:szCs w:val="32"/>
        </w:rPr>
        <w:t>工仪表及自动化、电机电器制造与维修等相关专业考生。</w:t>
      </w:r>
    </w:p>
    <w:p w:rsidR="00157A7F" w:rsidRDefault="008E3A8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现代职教体系“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3+3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”、“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3+4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”试点项目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2023届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学生须参加考试。五年制高职学生是否参加考试，由各</w:t>
      </w:r>
      <w:r w:rsidR="003F1B1F">
        <w:rPr>
          <w:rFonts w:ascii="Times New Roman" w:eastAsia="仿宋_GB2312" w:hAnsi="Times New Roman" w:cs="Times New Roman" w:hint="eastAsia"/>
          <w:sz w:val="32"/>
          <w:szCs w:val="32"/>
        </w:rPr>
        <w:t>设区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市教育局统筹安排。</w:t>
      </w:r>
    </w:p>
    <w:p w:rsidR="00157A7F" w:rsidRDefault="008E3A88" w:rsidP="00564362">
      <w:pPr>
        <w:spacing w:beforeLines="50" w:afterLines="50" w:line="400" w:lineRule="exact"/>
        <w:ind w:firstLineChars="200" w:firstLine="640"/>
        <w:outlineLvl w:val="0"/>
        <w:rPr>
          <w:rFonts w:ascii="Times New Roman" w:eastAsia="黑体" w:hAnsi="Times New Roman" w:cs="黑体"/>
          <w:bCs/>
          <w:kern w:val="0"/>
          <w:sz w:val="32"/>
          <w:szCs w:val="32"/>
        </w:rPr>
      </w:pPr>
      <w:r>
        <w:rPr>
          <w:rFonts w:ascii="Times New Roman" w:eastAsia="黑体" w:hAnsi="Times New Roman" w:cs="黑体" w:hint="eastAsia"/>
          <w:bCs/>
          <w:kern w:val="0"/>
          <w:sz w:val="32"/>
          <w:szCs w:val="32"/>
        </w:rPr>
        <w:t>二、考试内容、方式、时长及配分</w:t>
      </w:r>
    </w:p>
    <w:tbl>
      <w:tblPr>
        <w:tblStyle w:val="aa"/>
        <w:tblW w:w="4926" w:type="pct"/>
        <w:tblInd w:w="102" w:type="dxa"/>
        <w:tblLook w:val="04A0"/>
      </w:tblPr>
      <w:tblGrid>
        <w:gridCol w:w="2507"/>
        <w:gridCol w:w="1023"/>
        <w:gridCol w:w="3217"/>
        <w:gridCol w:w="1649"/>
      </w:tblGrid>
      <w:tr w:rsidR="00157A7F">
        <w:trPr>
          <w:trHeight w:val="567"/>
        </w:trPr>
        <w:tc>
          <w:tcPr>
            <w:tcW w:w="1493" w:type="pct"/>
            <w:vAlign w:val="center"/>
          </w:tcPr>
          <w:p w:rsidR="00157A7F" w:rsidRDefault="008E3A88">
            <w:pPr>
              <w:spacing w:line="360" w:lineRule="exact"/>
              <w:jc w:val="center"/>
              <w:rPr>
                <w:rFonts w:ascii="Times New Roman" w:eastAsia="宋体" w:hAnsi="Times New Roman" w:cs="仿宋"/>
                <w:b/>
                <w:sz w:val="24"/>
                <w:szCs w:val="24"/>
              </w:rPr>
            </w:pPr>
            <w:bookmarkStart w:id="1" w:name="_Hlk14698367"/>
            <w:r>
              <w:rPr>
                <w:rFonts w:ascii="Times New Roman" w:eastAsia="宋体" w:hAnsi="Times New Roman" w:cs="仿宋" w:hint="eastAsia"/>
                <w:b/>
                <w:sz w:val="24"/>
                <w:szCs w:val="24"/>
              </w:rPr>
              <w:t>考试内容</w:t>
            </w:r>
          </w:p>
        </w:tc>
        <w:tc>
          <w:tcPr>
            <w:tcW w:w="609" w:type="pct"/>
            <w:vAlign w:val="center"/>
          </w:tcPr>
          <w:p w:rsidR="00157A7F" w:rsidRDefault="008E3A88">
            <w:pPr>
              <w:spacing w:line="360" w:lineRule="exact"/>
              <w:jc w:val="center"/>
              <w:rPr>
                <w:rFonts w:ascii="Times New Roman" w:eastAsia="宋体" w:hAnsi="Times New Roman" w:cs="仿宋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仿宋" w:hint="eastAsia"/>
                <w:b/>
                <w:sz w:val="24"/>
                <w:szCs w:val="24"/>
              </w:rPr>
              <w:t>方式</w:t>
            </w:r>
          </w:p>
        </w:tc>
        <w:tc>
          <w:tcPr>
            <w:tcW w:w="1916" w:type="pct"/>
            <w:vAlign w:val="center"/>
          </w:tcPr>
          <w:p w:rsidR="00157A7F" w:rsidRDefault="008E3A88">
            <w:pPr>
              <w:spacing w:line="360" w:lineRule="exact"/>
              <w:jc w:val="center"/>
              <w:rPr>
                <w:rFonts w:ascii="Times New Roman" w:eastAsia="宋体" w:hAnsi="Times New Roman" w:cs="仿宋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仿宋" w:hint="eastAsia"/>
                <w:b/>
                <w:sz w:val="24"/>
                <w:szCs w:val="24"/>
              </w:rPr>
              <w:t>时长</w:t>
            </w:r>
          </w:p>
        </w:tc>
        <w:tc>
          <w:tcPr>
            <w:tcW w:w="982" w:type="pct"/>
            <w:vAlign w:val="center"/>
          </w:tcPr>
          <w:p w:rsidR="00157A7F" w:rsidRDefault="008E3A88">
            <w:pPr>
              <w:spacing w:line="360" w:lineRule="exact"/>
              <w:jc w:val="center"/>
              <w:rPr>
                <w:rFonts w:ascii="Times New Roman" w:eastAsia="宋体" w:hAnsi="Times New Roman" w:cs="仿宋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仿宋" w:hint="eastAsia"/>
                <w:b/>
                <w:sz w:val="24"/>
                <w:szCs w:val="24"/>
              </w:rPr>
              <w:t>配分</w:t>
            </w:r>
          </w:p>
        </w:tc>
      </w:tr>
      <w:tr w:rsidR="00157A7F">
        <w:trPr>
          <w:trHeight w:val="638"/>
        </w:trPr>
        <w:tc>
          <w:tcPr>
            <w:tcW w:w="1493" w:type="pct"/>
            <w:vAlign w:val="center"/>
          </w:tcPr>
          <w:p w:rsidR="00157A7F" w:rsidRDefault="008E3A88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电气线路安装与调试</w:t>
            </w:r>
          </w:p>
        </w:tc>
        <w:tc>
          <w:tcPr>
            <w:tcW w:w="609" w:type="pct"/>
            <w:vAlign w:val="center"/>
          </w:tcPr>
          <w:p w:rsidR="00157A7F" w:rsidRDefault="008E3A88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实操</w:t>
            </w:r>
          </w:p>
        </w:tc>
        <w:tc>
          <w:tcPr>
            <w:tcW w:w="1916" w:type="pct"/>
            <w:vAlign w:val="center"/>
          </w:tcPr>
          <w:p w:rsidR="00157A7F" w:rsidRDefault="008E3A88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82" w:type="pct"/>
            <w:vAlign w:val="center"/>
          </w:tcPr>
          <w:p w:rsidR="00157A7F" w:rsidRDefault="008E3A88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</w:tr>
    </w:tbl>
    <w:bookmarkEnd w:id="1"/>
    <w:p w:rsidR="00157A7F" w:rsidRDefault="008E3A88" w:rsidP="00564362">
      <w:pPr>
        <w:spacing w:beforeLines="50" w:afterLines="50" w:line="400" w:lineRule="exact"/>
        <w:ind w:firstLineChars="200" w:firstLine="640"/>
        <w:outlineLvl w:val="0"/>
        <w:rPr>
          <w:rFonts w:ascii="Times New Roman" w:eastAsia="黑体" w:hAnsi="Times New Roman" w:cs="黑体"/>
          <w:bCs/>
          <w:kern w:val="0"/>
          <w:sz w:val="32"/>
          <w:szCs w:val="32"/>
        </w:rPr>
      </w:pPr>
      <w:r>
        <w:rPr>
          <w:rFonts w:ascii="Times New Roman" w:eastAsia="黑体" w:hAnsi="Times New Roman" w:cs="黑体" w:hint="eastAsia"/>
          <w:bCs/>
          <w:kern w:val="0"/>
          <w:sz w:val="32"/>
          <w:szCs w:val="32"/>
        </w:rPr>
        <w:t>三</w:t>
      </w:r>
      <w:r>
        <w:rPr>
          <w:rFonts w:ascii="Times New Roman" w:eastAsia="黑体" w:hAnsi="Times New Roman" w:cs="黑体"/>
          <w:bCs/>
          <w:kern w:val="0"/>
          <w:sz w:val="32"/>
          <w:szCs w:val="32"/>
        </w:rPr>
        <w:t>、</w:t>
      </w:r>
      <w:r>
        <w:rPr>
          <w:rFonts w:ascii="Times New Roman" w:eastAsia="黑体" w:hAnsi="Times New Roman" w:cs="黑体" w:hint="eastAsia"/>
          <w:bCs/>
          <w:kern w:val="0"/>
          <w:sz w:val="32"/>
          <w:szCs w:val="32"/>
        </w:rPr>
        <w:t>考试</w:t>
      </w:r>
      <w:r>
        <w:rPr>
          <w:rFonts w:ascii="Times New Roman" w:eastAsia="黑体" w:hAnsi="Times New Roman" w:cs="黑体"/>
          <w:bCs/>
          <w:kern w:val="0"/>
          <w:sz w:val="32"/>
          <w:szCs w:val="32"/>
        </w:rPr>
        <w:t>时间</w:t>
      </w:r>
    </w:p>
    <w:p w:rsidR="00157A7F" w:rsidRDefault="008E3A8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>202</w:t>
      </w:r>
      <w:r>
        <w:rPr>
          <w:rFonts w:ascii="Times New Roman" w:eastAsia="仿宋_GB2312" w:hAnsi="Times New Roman" w:cs="Times New Roman" w:hint="eastAsia"/>
          <w:bCs/>
          <w:kern w:val="0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>11</w:t>
      </w:r>
      <w:r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>月。</w:t>
      </w:r>
    </w:p>
    <w:p w:rsidR="00157A7F" w:rsidRDefault="008E3A88" w:rsidP="00564362">
      <w:pPr>
        <w:spacing w:beforeLines="50" w:afterLines="50" w:line="400" w:lineRule="exact"/>
        <w:ind w:firstLineChars="200" w:firstLine="640"/>
        <w:outlineLvl w:val="0"/>
        <w:rPr>
          <w:rFonts w:ascii="Times New Roman" w:eastAsia="黑体" w:hAnsi="Times New Roman" w:cs="黑体"/>
          <w:bCs/>
          <w:kern w:val="0"/>
          <w:sz w:val="32"/>
          <w:szCs w:val="32"/>
        </w:rPr>
      </w:pPr>
      <w:r>
        <w:rPr>
          <w:rFonts w:ascii="Times New Roman" w:eastAsia="黑体" w:hAnsi="Times New Roman" w:cs="黑体" w:hint="eastAsia"/>
          <w:bCs/>
          <w:kern w:val="0"/>
          <w:sz w:val="32"/>
          <w:szCs w:val="32"/>
        </w:rPr>
        <w:t>四、组织实施</w:t>
      </w:r>
    </w:p>
    <w:p w:rsidR="00157A7F" w:rsidRDefault="008E3A88">
      <w:pPr>
        <w:spacing w:line="360" w:lineRule="auto"/>
        <w:ind w:firstLineChars="200" w:firstLine="643"/>
        <w:outlineLvl w:val="1"/>
        <w:rPr>
          <w:rFonts w:ascii="Times New Roman" w:eastAsia="仿宋" w:hAnsi="Times New Roman" w:cs="仿宋"/>
          <w:b/>
          <w:kern w:val="0"/>
          <w:sz w:val="32"/>
          <w:szCs w:val="32"/>
        </w:rPr>
      </w:pPr>
      <w:r>
        <w:rPr>
          <w:rFonts w:ascii="Times New Roman" w:eastAsia="仿宋" w:hAnsi="Times New Roman" w:cs="仿宋" w:hint="eastAsia"/>
          <w:b/>
          <w:kern w:val="0"/>
          <w:sz w:val="32"/>
          <w:szCs w:val="32"/>
        </w:rPr>
        <w:t>（一</w:t>
      </w:r>
      <w:r>
        <w:rPr>
          <w:rFonts w:ascii="Times New Roman" w:eastAsia="仿宋" w:hAnsi="Times New Roman" w:cs="仿宋"/>
          <w:b/>
          <w:kern w:val="0"/>
          <w:sz w:val="32"/>
          <w:szCs w:val="32"/>
        </w:rPr>
        <w:t>）考点设置</w:t>
      </w:r>
    </w:p>
    <w:tbl>
      <w:tblPr>
        <w:tblW w:w="5037" w:type="pct"/>
        <w:jc w:val="center"/>
        <w:tblCellMar>
          <w:left w:w="0" w:type="dxa"/>
          <w:right w:w="0" w:type="dxa"/>
        </w:tblCellMar>
        <w:tblLook w:val="04A0"/>
      </w:tblPr>
      <w:tblGrid>
        <w:gridCol w:w="1036"/>
        <w:gridCol w:w="1517"/>
        <w:gridCol w:w="4192"/>
        <w:gridCol w:w="1653"/>
      </w:tblGrid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spacing w:line="360" w:lineRule="exact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spacing w:line="360" w:lineRule="exact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城市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spacing w:line="360" w:lineRule="exact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考点学校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spacing w:line="360" w:lineRule="exact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备注</w:t>
            </w: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南京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江苏省高淳中等专业学校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南京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widowControl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南京江宁中等专业学校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lastRenderedPageBreak/>
              <w:t>3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南京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南京六合中等专业学校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无锡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江苏省江阴中等专业学校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无锡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无锡机电高等职业技术学校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6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徐州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江苏省沛县中等专业学校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7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徐州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江苏省邳州中等专业学校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8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徐州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江苏省睢宁中等专业学校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9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徐州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徐州经济技术开发区工业学校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常州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11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常州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常州市高级职业技术学校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12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苏州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江苏省常熟中等专业学校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13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苏州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江苏省昆山第一中等专业学校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14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苏州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江苏省张家港中等专业学校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15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苏州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苏州工业园区工业技术学校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16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南通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江苏省南通中等专业学校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17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南通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江苏省如东中等专业学校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18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南通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江苏省如皋第一中等专业学校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19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南通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江苏省如皋中等专业学校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20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南通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江苏省通州中等专业学校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21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连云港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江苏省赣榆中等专业学校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22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连云港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江苏省灌南中等专业学校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23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连云港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江苏省连云港中等专业学校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24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淮安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江苏省淮安工业中等专业学校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25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淮安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江苏省淮阴中等专业学校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lastRenderedPageBreak/>
              <w:t>26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盐城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江苏省东台中等专业学校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27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盐城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江苏省射阳中等专业学校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28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盐城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盐城机电高等职业技术学校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29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扬州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江苏省高邮中等专业学校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30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扬州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江苏省江都中等专业学校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31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镇江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江苏省丹阳中等专业学校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32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镇江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江苏省扬中中等专业学校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33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泰州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江苏省靖江中等专业学校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34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泰州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江苏省泰兴中等专业学校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35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泰州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泰州机电高等职业技术学校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36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宿迁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江苏省沭阳中等专业学校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37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宿迁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江苏省泗阳中等专业学校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57A7F">
        <w:trPr>
          <w:trHeight w:val="567"/>
          <w:jc w:val="center"/>
        </w:trPr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38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宿迁</w:t>
            </w:r>
          </w:p>
        </w:tc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江苏省宿豫中等专业学校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57A7F" w:rsidRDefault="00157A7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157A7F" w:rsidRDefault="008E3A88">
      <w:pPr>
        <w:snapToGrid w:val="0"/>
        <w:spacing w:line="560" w:lineRule="exact"/>
        <w:ind w:firstLineChars="200" w:firstLine="560"/>
        <w:outlineLvl w:val="1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注：尚未建标准化考点的学校，可依托校内实训室开展2022年专业基本技能考试。</w:t>
      </w:r>
    </w:p>
    <w:p w:rsidR="00157A7F" w:rsidRDefault="008E3A88">
      <w:pPr>
        <w:spacing w:line="360" w:lineRule="auto"/>
        <w:ind w:firstLineChars="200" w:firstLine="643"/>
        <w:outlineLvl w:val="1"/>
        <w:rPr>
          <w:rFonts w:ascii="Times New Roman" w:eastAsia="仿宋" w:hAnsi="Times New Roman" w:cs="仿宋"/>
          <w:b/>
          <w:kern w:val="0"/>
          <w:sz w:val="32"/>
          <w:szCs w:val="32"/>
        </w:rPr>
      </w:pPr>
      <w:r>
        <w:rPr>
          <w:rFonts w:ascii="Times New Roman" w:eastAsia="仿宋" w:hAnsi="Times New Roman" w:cs="仿宋" w:hint="eastAsia"/>
          <w:b/>
          <w:kern w:val="0"/>
          <w:sz w:val="32"/>
          <w:szCs w:val="32"/>
        </w:rPr>
        <w:t>（</w:t>
      </w:r>
      <w:r>
        <w:rPr>
          <w:rFonts w:ascii="Times New Roman" w:eastAsia="仿宋" w:hAnsi="Times New Roman" w:cs="仿宋"/>
          <w:b/>
          <w:kern w:val="0"/>
          <w:sz w:val="32"/>
          <w:szCs w:val="32"/>
        </w:rPr>
        <w:t>二）</w:t>
      </w:r>
      <w:r>
        <w:rPr>
          <w:rFonts w:ascii="Times New Roman" w:eastAsia="仿宋" w:hAnsi="Times New Roman" w:cs="仿宋" w:hint="eastAsia"/>
          <w:b/>
          <w:kern w:val="0"/>
          <w:sz w:val="32"/>
          <w:szCs w:val="32"/>
        </w:rPr>
        <w:t>考试组织</w:t>
      </w:r>
    </w:p>
    <w:p w:rsidR="00157A7F" w:rsidRDefault="008E3A88">
      <w:pPr>
        <w:spacing w:line="360" w:lineRule="auto"/>
        <w:ind w:firstLineChars="200" w:firstLine="640"/>
        <w:rPr>
          <w:rFonts w:ascii="仿宋" w:eastAsia="仿宋" w:hAnsi="仿宋" w:cs="仿宋"/>
          <w:bCs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kern w:val="0"/>
          <w:sz w:val="32"/>
          <w:szCs w:val="32"/>
        </w:rPr>
        <w:t>省教育考试院和省中职学考办公室负责考务组织管理与协调工作，各</w:t>
      </w:r>
      <w:r w:rsidR="003F1B1F">
        <w:rPr>
          <w:rFonts w:ascii="仿宋" w:eastAsia="仿宋" w:hAnsi="仿宋" w:cs="仿宋" w:hint="eastAsia"/>
          <w:bCs/>
          <w:kern w:val="0"/>
          <w:sz w:val="32"/>
          <w:szCs w:val="32"/>
        </w:rPr>
        <w:t>设区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市教育</w:t>
      </w:r>
      <w:r w:rsidR="003F1B1F">
        <w:rPr>
          <w:rFonts w:ascii="仿宋" w:eastAsia="仿宋" w:hAnsi="仿宋" w:cs="仿宋" w:hint="eastAsia"/>
          <w:bCs/>
          <w:kern w:val="0"/>
          <w:sz w:val="32"/>
          <w:szCs w:val="32"/>
        </w:rPr>
        <w:t>局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负责具体实施。专业委员会负责协调本专业类有关考点院校，协同各设区市教育</w:t>
      </w:r>
      <w:r w:rsidR="003F1B1F">
        <w:rPr>
          <w:rFonts w:ascii="仿宋" w:eastAsia="仿宋" w:hAnsi="仿宋" w:cs="仿宋" w:hint="eastAsia"/>
          <w:bCs/>
          <w:kern w:val="0"/>
          <w:sz w:val="32"/>
          <w:szCs w:val="32"/>
        </w:rPr>
        <w:t>局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完成本专业类专业技能考试。考点学校需组建技术团队，加强考试设备</w:t>
      </w:r>
      <w:r>
        <w:rPr>
          <w:rFonts w:ascii="仿宋" w:eastAsia="仿宋" w:hAnsi="仿宋" w:cs="仿宋"/>
          <w:bCs/>
          <w:kern w:val="0"/>
          <w:sz w:val="32"/>
          <w:szCs w:val="32"/>
        </w:rPr>
        <w:t>及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平台维护，确保正常进行。</w:t>
      </w:r>
    </w:p>
    <w:p w:rsidR="00157A7F" w:rsidRDefault="008E3A88">
      <w:pPr>
        <w:spacing w:line="360" w:lineRule="auto"/>
        <w:ind w:firstLineChars="200" w:firstLine="643"/>
        <w:outlineLvl w:val="1"/>
        <w:rPr>
          <w:rFonts w:ascii="Times New Roman" w:eastAsia="仿宋" w:hAnsi="Times New Roman" w:cs="仿宋"/>
          <w:b/>
          <w:kern w:val="0"/>
          <w:sz w:val="32"/>
          <w:szCs w:val="32"/>
        </w:rPr>
      </w:pPr>
      <w:r>
        <w:rPr>
          <w:rFonts w:ascii="Times New Roman" w:eastAsia="仿宋" w:hAnsi="Times New Roman" w:cs="仿宋" w:hint="eastAsia"/>
          <w:b/>
          <w:kern w:val="0"/>
          <w:sz w:val="32"/>
          <w:szCs w:val="32"/>
        </w:rPr>
        <w:t>（</w:t>
      </w:r>
      <w:r>
        <w:rPr>
          <w:rFonts w:ascii="Times New Roman" w:eastAsia="仿宋" w:hAnsi="Times New Roman" w:cs="仿宋"/>
          <w:b/>
          <w:kern w:val="0"/>
          <w:sz w:val="32"/>
          <w:szCs w:val="32"/>
        </w:rPr>
        <w:t>三）</w:t>
      </w:r>
      <w:r>
        <w:rPr>
          <w:rFonts w:ascii="Times New Roman" w:eastAsia="仿宋" w:hAnsi="Times New Roman" w:cs="仿宋" w:hint="eastAsia"/>
          <w:b/>
          <w:kern w:val="0"/>
          <w:sz w:val="32"/>
          <w:szCs w:val="32"/>
        </w:rPr>
        <w:t>考场安排</w:t>
      </w:r>
    </w:p>
    <w:p w:rsidR="00157A7F" w:rsidRDefault="008E3A88">
      <w:pPr>
        <w:spacing w:line="540" w:lineRule="exact"/>
        <w:ind w:firstLine="645"/>
        <w:rPr>
          <w:rFonts w:ascii="仿宋" w:eastAsia="仿宋" w:hAnsi="仿宋" w:cs="仿宋"/>
          <w:bCs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kern w:val="0"/>
          <w:sz w:val="32"/>
          <w:szCs w:val="32"/>
        </w:rPr>
        <w:t>根据“机电类技能考试考点建设标准(试行)”的</w:t>
      </w:r>
      <w:r>
        <w:rPr>
          <w:rFonts w:ascii="仿宋" w:eastAsia="仿宋" w:hAnsi="仿宋" w:cs="仿宋"/>
          <w:bCs/>
          <w:kern w:val="0"/>
          <w:sz w:val="32"/>
          <w:szCs w:val="32"/>
        </w:rPr>
        <w:t>要求，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lastRenderedPageBreak/>
        <w:t>今年安排电气线路安装与调试考场，每一考核场所原则上按40个</w:t>
      </w:r>
      <w:r>
        <w:rPr>
          <w:rFonts w:ascii="仿宋" w:eastAsia="仿宋" w:hAnsi="仿宋" w:cs="仿宋"/>
          <w:bCs/>
          <w:kern w:val="0"/>
          <w:sz w:val="32"/>
          <w:szCs w:val="32"/>
        </w:rPr>
        <w:t>工位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设置。每个考场预留5%以上的备用工位。</w:t>
      </w:r>
    </w:p>
    <w:p w:rsidR="00157A7F" w:rsidRDefault="008E3A88">
      <w:pPr>
        <w:spacing w:line="360" w:lineRule="auto"/>
        <w:ind w:firstLineChars="200" w:firstLine="643"/>
        <w:outlineLvl w:val="1"/>
        <w:rPr>
          <w:rFonts w:ascii="Times New Roman" w:eastAsia="仿宋" w:hAnsi="Times New Roman" w:cs="仿宋"/>
          <w:b/>
          <w:kern w:val="0"/>
          <w:sz w:val="32"/>
          <w:szCs w:val="32"/>
        </w:rPr>
      </w:pPr>
      <w:r>
        <w:rPr>
          <w:rFonts w:ascii="Times New Roman" w:eastAsia="仿宋" w:hAnsi="Times New Roman" w:cs="仿宋" w:hint="eastAsia"/>
          <w:b/>
          <w:kern w:val="0"/>
          <w:sz w:val="32"/>
          <w:szCs w:val="32"/>
        </w:rPr>
        <w:t>（</w:t>
      </w:r>
      <w:r>
        <w:rPr>
          <w:rFonts w:ascii="Times New Roman" w:eastAsia="仿宋" w:hAnsi="Times New Roman" w:cs="仿宋"/>
          <w:b/>
          <w:kern w:val="0"/>
          <w:sz w:val="32"/>
          <w:szCs w:val="32"/>
        </w:rPr>
        <w:t>四）</w:t>
      </w:r>
      <w:r>
        <w:rPr>
          <w:rFonts w:ascii="Times New Roman" w:eastAsia="仿宋" w:hAnsi="Times New Roman" w:cs="仿宋" w:hint="eastAsia"/>
          <w:b/>
          <w:kern w:val="0"/>
          <w:sz w:val="32"/>
          <w:szCs w:val="32"/>
        </w:rPr>
        <w:t>评分方式</w:t>
      </w:r>
    </w:p>
    <w:p w:rsidR="00157A7F" w:rsidRDefault="008E3A88">
      <w:pPr>
        <w:spacing w:line="560" w:lineRule="exact"/>
        <w:ind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/>
          <w:bCs/>
          <w:sz w:val="32"/>
          <w:szCs w:val="32"/>
        </w:rPr>
        <w:t>“</w:t>
      </w:r>
      <w:r>
        <w:rPr>
          <w:rFonts w:ascii="仿宋" w:eastAsia="仿宋" w:hAnsi="仿宋" w:hint="eastAsia"/>
          <w:bCs/>
          <w:sz w:val="32"/>
          <w:szCs w:val="32"/>
        </w:rPr>
        <w:t>电气线路安装与调试</w:t>
      </w:r>
      <w:r>
        <w:rPr>
          <w:rFonts w:ascii="仿宋" w:eastAsia="仿宋" w:hAnsi="仿宋"/>
          <w:bCs/>
          <w:sz w:val="32"/>
          <w:szCs w:val="32"/>
        </w:rPr>
        <w:t>”</w:t>
      </w:r>
      <w:r>
        <w:rPr>
          <w:rFonts w:ascii="仿宋" w:eastAsia="仿宋" w:hAnsi="仿宋" w:hint="eastAsia"/>
          <w:bCs/>
          <w:sz w:val="32"/>
          <w:szCs w:val="32"/>
        </w:rPr>
        <w:t>项目</w:t>
      </w:r>
      <w:r>
        <w:rPr>
          <w:rFonts w:ascii="仿宋" w:eastAsia="仿宋" w:hAnsi="仿宋"/>
          <w:bCs/>
          <w:sz w:val="32"/>
          <w:szCs w:val="32"/>
        </w:rPr>
        <w:t>，根据测评设备采用人</w:t>
      </w:r>
      <w:r>
        <w:rPr>
          <w:rFonts w:ascii="仿宋" w:eastAsia="仿宋" w:hAnsi="仿宋" w:hint="eastAsia"/>
          <w:bCs/>
          <w:sz w:val="32"/>
          <w:szCs w:val="32"/>
        </w:rPr>
        <w:t>工</w:t>
      </w:r>
      <w:r>
        <w:rPr>
          <w:rFonts w:ascii="仿宋" w:eastAsia="仿宋" w:hAnsi="仿宋"/>
          <w:bCs/>
          <w:sz w:val="32"/>
          <w:szCs w:val="32"/>
        </w:rPr>
        <w:t>评分</w:t>
      </w:r>
      <w:r>
        <w:rPr>
          <w:rFonts w:ascii="仿宋" w:eastAsia="仿宋" w:hAnsi="仿宋" w:hint="eastAsia"/>
          <w:bCs/>
          <w:sz w:val="32"/>
          <w:szCs w:val="32"/>
        </w:rPr>
        <w:t>，依据</w:t>
      </w:r>
      <w:r>
        <w:rPr>
          <w:rFonts w:ascii="仿宋" w:eastAsia="仿宋" w:hAnsi="仿宋"/>
          <w:bCs/>
          <w:sz w:val="32"/>
          <w:szCs w:val="32"/>
        </w:rPr>
        <w:t>评分标准，</w:t>
      </w:r>
      <w:r>
        <w:rPr>
          <w:rFonts w:ascii="仿宋" w:eastAsia="仿宋" w:hAnsi="仿宋" w:hint="eastAsia"/>
          <w:bCs/>
          <w:sz w:val="32"/>
          <w:szCs w:val="32"/>
        </w:rPr>
        <w:t>由考评</w:t>
      </w:r>
      <w:r>
        <w:rPr>
          <w:rFonts w:ascii="仿宋" w:eastAsia="仿宋" w:hAnsi="仿宋"/>
          <w:bCs/>
          <w:sz w:val="32"/>
          <w:szCs w:val="32"/>
        </w:rPr>
        <w:t>员按</w:t>
      </w:r>
      <w:r>
        <w:rPr>
          <w:rFonts w:ascii="仿宋" w:eastAsia="仿宋" w:hAnsi="仿宋" w:hint="eastAsia"/>
          <w:bCs/>
          <w:sz w:val="32"/>
          <w:szCs w:val="32"/>
        </w:rPr>
        <w:t>各</w:t>
      </w:r>
      <w:r>
        <w:rPr>
          <w:rFonts w:ascii="仿宋" w:eastAsia="仿宋" w:hAnsi="仿宋"/>
          <w:bCs/>
          <w:sz w:val="32"/>
          <w:szCs w:val="32"/>
        </w:rPr>
        <w:t>子项目评分</w:t>
      </w:r>
      <w:r>
        <w:rPr>
          <w:rFonts w:ascii="仿宋" w:eastAsia="仿宋" w:hAnsi="仿宋" w:hint="eastAsia"/>
          <w:bCs/>
          <w:sz w:val="32"/>
          <w:szCs w:val="32"/>
        </w:rPr>
        <w:t>，</w:t>
      </w:r>
      <w:r>
        <w:rPr>
          <w:rFonts w:ascii="仿宋" w:eastAsia="仿宋" w:hAnsi="仿宋"/>
          <w:bCs/>
          <w:sz w:val="32"/>
          <w:szCs w:val="32"/>
        </w:rPr>
        <w:t>累计</w:t>
      </w:r>
      <w:r>
        <w:rPr>
          <w:rFonts w:ascii="仿宋" w:eastAsia="仿宋" w:hAnsi="仿宋" w:hint="eastAsia"/>
          <w:bCs/>
          <w:sz w:val="32"/>
          <w:szCs w:val="32"/>
        </w:rPr>
        <w:t>得分</w:t>
      </w:r>
      <w:r>
        <w:rPr>
          <w:rFonts w:ascii="仿宋" w:eastAsia="仿宋" w:hAnsi="仿宋"/>
          <w:bCs/>
          <w:sz w:val="32"/>
          <w:szCs w:val="32"/>
        </w:rPr>
        <w:t>为此项目</w:t>
      </w:r>
      <w:r>
        <w:rPr>
          <w:rFonts w:ascii="仿宋" w:eastAsia="仿宋" w:hAnsi="仿宋" w:hint="eastAsia"/>
          <w:bCs/>
          <w:sz w:val="32"/>
          <w:szCs w:val="32"/>
        </w:rPr>
        <w:t>分数；</w:t>
      </w:r>
      <w:r>
        <w:rPr>
          <w:rFonts w:ascii="仿宋" w:eastAsia="仿宋" w:hAnsi="仿宋"/>
          <w:bCs/>
          <w:sz w:val="32"/>
          <w:szCs w:val="32"/>
        </w:rPr>
        <w:t>两位</w:t>
      </w:r>
      <w:r>
        <w:rPr>
          <w:rFonts w:ascii="仿宋" w:eastAsia="仿宋" w:hAnsi="仿宋" w:hint="eastAsia"/>
          <w:bCs/>
          <w:sz w:val="32"/>
          <w:szCs w:val="32"/>
        </w:rPr>
        <w:t>考评</w:t>
      </w:r>
      <w:r>
        <w:rPr>
          <w:rFonts w:ascii="仿宋" w:eastAsia="仿宋" w:hAnsi="仿宋"/>
          <w:bCs/>
          <w:sz w:val="32"/>
          <w:szCs w:val="32"/>
        </w:rPr>
        <w:t>员</w:t>
      </w:r>
      <w:r>
        <w:rPr>
          <w:rFonts w:ascii="仿宋" w:eastAsia="仿宋" w:hAnsi="仿宋" w:hint="eastAsia"/>
          <w:bCs/>
          <w:sz w:val="32"/>
          <w:szCs w:val="32"/>
        </w:rPr>
        <w:t>独立</w:t>
      </w:r>
      <w:r>
        <w:rPr>
          <w:rFonts w:ascii="仿宋" w:eastAsia="仿宋" w:hAnsi="仿宋"/>
          <w:bCs/>
          <w:sz w:val="32"/>
          <w:szCs w:val="32"/>
        </w:rPr>
        <w:t>对一个考生进行评分，</w:t>
      </w:r>
      <w:r>
        <w:rPr>
          <w:rFonts w:ascii="仿宋" w:eastAsia="仿宋" w:hAnsi="仿宋" w:hint="eastAsia"/>
          <w:bCs/>
          <w:sz w:val="32"/>
          <w:szCs w:val="32"/>
        </w:rPr>
        <w:t>取</w:t>
      </w:r>
      <w:r>
        <w:rPr>
          <w:rFonts w:ascii="仿宋" w:eastAsia="仿宋" w:hAnsi="仿宋"/>
          <w:bCs/>
          <w:sz w:val="32"/>
          <w:szCs w:val="32"/>
        </w:rPr>
        <w:t>两个</w:t>
      </w:r>
      <w:r>
        <w:rPr>
          <w:rFonts w:ascii="仿宋" w:eastAsia="仿宋" w:hAnsi="仿宋" w:hint="eastAsia"/>
          <w:bCs/>
          <w:sz w:val="32"/>
          <w:szCs w:val="32"/>
        </w:rPr>
        <w:t>评分</w:t>
      </w:r>
      <w:r>
        <w:rPr>
          <w:rFonts w:ascii="仿宋" w:eastAsia="仿宋" w:hAnsi="仿宋"/>
          <w:bCs/>
          <w:sz w:val="32"/>
          <w:szCs w:val="32"/>
        </w:rPr>
        <w:t>的平均</w:t>
      </w:r>
      <w:r>
        <w:rPr>
          <w:rFonts w:ascii="仿宋" w:eastAsia="仿宋" w:hAnsi="仿宋" w:hint="eastAsia"/>
          <w:bCs/>
          <w:sz w:val="32"/>
          <w:szCs w:val="32"/>
        </w:rPr>
        <w:t>分</w:t>
      </w:r>
      <w:r>
        <w:rPr>
          <w:rFonts w:ascii="仿宋" w:eastAsia="仿宋" w:hAnsi="仿宋"/>
          <w:bCs/>
          <w:sz w:val="32"/>
          <w:szCs w:val="32"/>
        </w:rPr>
        <w:t>即为</w:t>
      </w:r>
      <w:r>
        <w:rPr>
          <w:rFonts w:ascii="仿宋" w:eastAsia="仿宋" w:hAnsi="仿宋" w:hint="eastAsia"/>
          <w:bCs/>
          <w:sz w:val="32"/>
          <w:szCs w:val="32"/>
        </w:rPr>
        <w:t>该考生</w:t>
      </w:r>
      <w:r>
        <w:rPr>
          <w:rFonts w:ascii="仿宋" w:eastAsia="仿宋" w:hAnsi="仿宋"/>
          <w:bCs/>
          <w:sz w:val="32"/>
          <w:szCs w:val="32"/>
        </w:rPr>
        <w:t>的此项目分数</w:t>
      </w:r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157A7F" w:rsidRDefault="008E3A88">
      <w:pPr>
        <w:spacing w:line="560" w:lineRule="exact"/>
        <w:ind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/>
          <w:bCs/>
          <w:sz w:val="32"/>
          <w:szCs w:val="32"/>
        </w:rPr>
        <w:t>每一</w:t>
      </w:r>
      <w:r>
        <w:rPr>
          <w:rFonts w:ascii="仿宋" w:eastAsia="仿宋" w:hAnsi="仿宋" w:hint="eastAsia"/>
          <w:bCs/>
          <w:sz w:val="32"/>
          <w:szCs w:val="32"/>
        </w:rPr>
        <w:t>标准</w:t>
      </w:r>
      <w:r>
        <w:rPr>
          <w:rFonts w:ascii="仿宋" w:eastAsia="仿宋" w:hAnsi="仿宋"/>
          <w:bCs/>
          <w:sz w:val="32"/>
          <w:szCs w:val="32"/>
        </w:rPr>
        <w:t>考场</w:t>
      </w:r>
      <w:r>
        <w:rPr>
          <w:rFonts w:ascii="仿宋" w:eastAsia="仿宋" w:hAnsi="仿宋" w:hint="eastAsia"/>
          <w:bCs/>
          <w:sz w:val="32"/>
          <w:szCs w:val="32"/>
        </w:rPr>
        <w:t>（40工位）</w:t>
      </w:r>
      <w:r>
        <w:rPr>
          <w:rFonts w:ascii="仿宋" w:eastAsia="仿宋" w:hAnsi="仿宋"/>
          <w:bCs/>
          <w:sz w:val="32"/>
          <w:szCs w:val="32"/>
        </w:rPr>
        <w:t>配备</w:t>
      </w:r>
      <w:r>
        <w:rPr>
          <w:rFonts w:ascii="仿宋" w:eastAsia="仿宋" w:hAnsi="仿宋" w:hint="eastAsia"/>
          <w:bCs/>
          <w:sz w:val="32"/>
          <w:szCs w:val="32"/>
        </w:rPr>
        <w:t>4位考评</w:t>
      </w:r>
      <w:r>
        <w:rPr>
          <w:rFonts w:ascii="仿宋" w:eastAsia="仿宋" w:hAnsi="仿宋"/>
          <w:bCs/>
          <w:sz w:val="32"/>
          <w:szCs w:val="32"/>
        </w:rPr>
        <w:t>员</w:t>
      </w:r>
      <w:r>
        <w:rPr>
          <w:rFonts w:ascii="仿宋" w:eastAsia="仿宋" w:hAnsi="仿宋" w:hint="eastAsia"/>
          <w:bCs/>
          <w:sz w:val="32"/>
          <w:szCs w:val="32"/>
        </w:rPr>
        <w:t>，30个左右工位配备3位考评</w:t>
      </w:r>
      <w:r>
        <w:rPr>
          <w:rFonts w:ascii="仿宋" w:eastAsia="仿宋" w:hAnsi="仿宋"/>
          <w:bCs/>
          <w:sz w:val="32"/>
          <w:szCs w:val="32"/>
        </w:rPr>
        <w:t>员</w:t>
      </w:r>
      <w:r>
        <w:rPr>
          <w:rFonts w:ascii="仿宋" w:eastAsia="仿宋" w:hAnsi="仿宋" w:hint="eastAsia"/>
          <w:bCs/>
          <w:sz w:val="32"/>
          <w:szCs w:val="32"/>
        </w:rPr>
        <w:t>，20个工位配备2位考评</w:t>
      </w:r>
      <w:r>
        <w:rPr>
          <w:rFonts w:ascii="仿宋" w:eastAsia="仿宋" w:hAnsi="仿宋"/>
          <w:bCs/>
          <w:sz w:val="32"/>
          <w:szCs w:val="32"/>
        </w:rPr>
        <w:t>员。</w:t>
      </w:r>
    </w:p>
    <w:p w:rsidR="00157A7F" w:rsidRDefault="008E3A88" w:rsidP="00564362">
      <w:pPr>
        <w:spacing w:beforeLines="50" w:afterLines="50" w:line="400" w:lineRule="exact"/>
        <w:ind w:firstLineChars="200" w:firstLine="640"/>
        <w:outlineLvl w:val="0"/>
        <w:rPr>
          <w:rFonts w:ascii="Times New Roman" w:eastAsia="黑体" w:hAnsi="Times New Roman" w:cs="黑体"/>
          <w:bCs/>
          <w:kern w:val="0"/>
          <w:sz w:val="32"/>
          <w:szCs w:val="32"/>
        </w:rPr>
      </w:pPr>
      <w:r>
        <w:rPr>
          <w:rFonts w:ascii="Times New Roman" w:eastAsia="黑体" w:hAnsi="Times New Roman" w:cs="黑体" w:hint="eastAsia"/>
          <w:bCs/>
          <w:kern w:val="0"/>
          <w:sz w:val="32"/>
          <w:szCs w:val="32"/>
        </w:rPr>
        <w:t>五、考点设备配置要求</w:t>
      </w:r>
    </w:p>
    <w:p w:rsidR="00157A7F" w:rsidRDefault="008E3A88">
      <w:pPr>
        <w:spacing w:line="560" w:lineRule="exact"/>
        <w:ind w:firstLineChars="200" w:firstLine="640"/>
        <w:rPr>
          <w:rFonts w:ascii="Times New Roman" w:eastAsia="仿宋" w:hAnsi="Times New Roman" w:cs="仿宋"/>
          <w:kern w:val="0"/>
          <w:sz w:val="32"/>
          <w:szCs w:val="32"/>
        </w:rPr>
      </w:pPr>
      <w:r>
        <w:rPr>
          <w:rFonts w:ascii="Times New Roman" w:eastAsia="仿宋" w:hAnsi="Times New Roman" w:cs="仿宋" w:hint="eastAsia"/>
          <w:kern w:val="0"/>
          <w:sz w:val="32"/>
          <w:szCs w:val="32"/>
        </w:rPr>
        <w:t>详见《江苏省中等职业学校学业水平考试机电类技能考试考点建设标准（试行）修订</w:t>
      </w:r>
      <w:r>
        <w:rPr>
          <w:rFonts w:ascii="Times New Roman" w:eastAsia="仿宋" w:hAnsi="Times New Roman" w:cs="仿宋"/>
          <w:kern w:val="0"/>
          <w:sz w:val="32"/>
          <w:szCs w:val="32"/>
        </w:rPr>
        <w:t>稿</w:t>
      </w:r>
      <w:r>
        <w:rPr>
          <w:rFonts w:ascii="Times New Roman" w:eastAsia="仿宋" w:hAnsi="Times New Roman" w:cs="仿宋" w:hint="eastAsia"/>
          <w:kern w:val="0"/>
          <w:sz w:val="32"/>
          <w:szCs w:val="32"/>
        </w:rPr>
        <w:t>》。</w:t>
      </w:r>
    </w:p>
    <w:p w:rsidR="00157A7F" w:rsidRDefault="008E3A88" w:rsidP="00564362">
      <w:pPr>
        <w:numPr>
          <w:ilvl w:val="0"/>
          <w:numId w:val="1"/>
        </w:numPr>
        <w:spacing w:beforeLines="50" w:afterLines="50" w:line="400" w:lineRule="exact"/>
        <w:ind w:firstLineChars="200" w:firstLine="640"/>
        <w:outlineLvl w:val="0"/>
        <w:rPr>
          <w:rFonts w:ascii="Times New Roman" w:eastAsia="黑体" w:hAnsi="Times New Roman" w:cs="黑体"/>
          <w:bCs/>
          <w:kern w:val="0"/>
          <w:sz w:val="32"/>
          <w:szCs w:val="32"/>
        </w:rPr>
      </w:pPr>
      <w:r>
        <w:rPr>
          <w:rFonts w:ascii="Times New Roman" w:eastAsia="黑体" w:hAnsi="Times New Roman" w:cs="黑体" w:hint="eastAsia"/>
          <w:bCs/>
          <w:kern w:val="0"/>
          <w:sz w:val="32"/>
          <w:szCs w:val="32"/>
        </w:rPr>
        <w:t>考试样题及评分标准</w:t>
      </w:r>
    </w:p>
    <w:p w:rsidR="00157A7F" w:rsidRDefault="008E3A88">
      <w:pPr>
        <w:spacing w:line="360" w:lineRule="auto"/>
        <w:ind w:firstLineChars="200" w:firstLine="640"/>
        <w:outlineLvl w:val="1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详见样题。</w:t>
      </w:r>
    </w:p>
    <w:p w:rsidR="00157A7F" w:rsidRDefault="00157A7F">
      <w:pPr>
        <w:spacing w:line="480" w:lineRule="auto"/>
        <w:jc w:val="center"/>
        <w:rPr>
          <w:rFonts w:ascii="宋体" w:hAnsi="宋体"/>
          <w:b/>
          <w:sz w:val="28"/>
          <w:szCs w:val="28"/>
        </w:rPr>
        <w:sectPr w:rsidR="00157A7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:rsidR="00157A7F" w:rsidRDefault="008E3A88" w:rsidP="00564362">
      <w:pPr>
        <w:spacing w:beforeLines="100" w:afterLines="100" w:line="560" w:lineRule="exact"/>
        <w:ind w:firstLineChars="200" w:firstLine="643"/>
        <w:jc w:val="center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sz w:val="32"/>
          <w:szCs w:val="32"/>
        </w:rPr>
        <w:lastRenderedPageBreak/>
        <w:t>考核项目：电气线路安装和调试</w:t>
      </w:r>
    </w:p>
    <w:p w:rsidR="00157A7F" w:rsidRDefault="008E3A88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本题分值：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00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分</w:t>
      </w:r>
    </w:p>
    <w:p w:rsidR="00157A7F" w:rsidRDefault="008E3A88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考核时间：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120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分钟</w:t>
      </w:r>
    </w:p>
    <w:p w:rsidR="00157A7F" w:rsidRDefault="008E3A88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考核形式：实操</w:t>
      </w:r>
    </w:p>
    <w:p w:rsidR="00157A7F" w:rsidRDefault="008E3A88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具体考核要求：</w:t>
      </w:r>
    </w:p>
    <w:p w:rsidR="00157A7F" w:rsidRDefault="008E3A88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）能正确识别、选用各元器件，并在评分表中完成相关理论知识填空。</w:t>
      </w:r>
    </w:p>
    <w:p w:rsidR="00157A7F" w:rsidRDefault="008E3A88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）能正确选用工具及仪表，合理使用例如螺丝刀、剥线钳、万用表等。</w:t>
      </w:r>
    </w:p>
    <w:p w:rsidR="00157A7F" w:rsidRDefault="008E3A88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）能根据电气图纸选择合适的导线及导线颜色。</w:t>
      </w:r>
    </w:p>
    <w:p w:rsidR="00157A7F" w:rsidRDefault="008E3A88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）按工艺规范要求安装电气线路，调试电路功能。</w:t>
      </w:r>
    </w:p>
    <w:p w:rsidR="00157A7F" w:rsidRDefault="008E3A88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）能严格遵守用电安全规范，认真听从现场要求；保持作业现场的清洁、整齐，节约耗材。</w:t>
      </w:r>
    </w:p>
    <w:p w:rsidR="00157A7F" w:rsidRDefault="008E3A88">
      <w:pPr>
        <w:spacing w:line="56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sz w:val="32"/>
          <w:szCs w:val="32"/>
        </w:rPr>
        <w:t>操作过程：</w:t>
      </w:r>
    </w:p>
    <w:p w:rsidR="00157A7F" w:rsidRDefault="008E3A88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推合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QF1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，电路通电。按下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SB2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按钮，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KM1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KM2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吸合，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HL1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HL2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灯亮，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M1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电机星型启动；按下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SB3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按钮，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KM1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KM3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吸合，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HL1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HL3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灯亮，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M1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电机三角形运行。按下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SB1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按钮，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KM1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KM2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KM3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都释放，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HL1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HL2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HL3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都熄灭。断开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QF1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157A7F" w:rsidRDefault="008E3A88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元件清单</w:t>
      </w:r>
    </w:p>
    <w:tbl>
      <w:tblPr>
        <w:tblStyle w:val="aa"/>
        <w:tblW w:w="8359" w:type="dxa"/>
        <w:jc w:val="center"/>
        <w:tblLook w:val="04A0"/>
      </w:tblPr>
      <w:tblGrid>
        <w:gridCol w:w="988"/>
        <w:gridCol w:w="3031"/>
        <w:gridCol w:w="1646"/>
        <w:gridCol w:w="2694"/>
      </w:tblGrid>
      <w:tr w:rsidR="00157A7F">
        <w:trPr>
          <w:trHeight w:hRule="exact" w:val="454"/>
          <w:jc w:val="center"/>
        </w:trPr>
        <w:tc>
          <w:tcPr>
            <w:tcW w:w="988" w:type="dxa"/>
            <w:vAlign w:val="center"/>
          </w:tcPr>
          <w:p w:rsidR="00157A7F" w:rsidRDefault="008E3A88">
            <w:pPr>
              <w:spacing w:line="360" w:lineRule="exact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031" w:type="dxa"/>
            <w:vAlign w:val="center"/>
          </w:tcPr>
          <w:p w:rsidR="00157A7F" w:rsidRDefault="008E3A88">
            <w:pPr>
              <w:spacing w:line="360" w:lineRule="exact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元件</w:t>
            </w:r>
          </w:p>
        </w:tc>
        <w:tc>
          <w:tcPr>
            <w:tcW w:w="1646" w:type="dxa"/>
            <w:vAlign w:val="center"/>
          </w:tcPr>
          <w:p w:rsidR="00157A7F" w:rsidRDefault="008E3A88">
            <w:pPr>
              <w:spacing w:line="360" w:lineRule="exact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2694" w:type="dxa"/>
            <w:vAlign w:val="center"/>
          </w:tcPr>
          <w:p w:rsidR="00157A7F" w:rsidRDefault="008E3A88">
            <w:pPr>
              <w:spacing w:line="360" w:lineRule="exact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备注</w:t>
            </w:r>
          </w:p>
        </w:tc>
      </w:tr>
      <w:tr w:rsidR="00157A7F">
        <w:trPr>
          <w:trHeight w:hRule="exact" w:val="454"/>
          <w:jc w:val="center"/>
        </w:trPr>
        <w:tc>
          <w:tcPr>
            <w:tcW w:w="988" w:type="dxa"/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031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断路器</w:t>
            </w:r>
          </w:p>
        </w:tc>
        <w:tc>
          <w:tcPr>
            <w:tcW w:w="1646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1个</w:t>
            </w:r>
          </w:p>
        </w:tc>
        <w:tc>
          <w:tcPr>
            <w:tcW w:w="2694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4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P</w:t>
            </w:r>
          </w:p>
        </w:tc>
      </w:tr>
      <w:tr w:rsidR="00157A7F">
        <w:trPr>
          <w:trHeight w:hRule="exact" w:val="454"/>
          <w:jc w:val="center"/>
        </w:trPr>
        <w:tc>
          <w:tcPr>
            <w:tcW w:w="988" w:type="dxa"/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031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熔断器</w:t>
            </w:r>
          </w:p>
        </w:tc>
        <w:tc>
          <w:tcPr>
            <w:tcW w:w="1646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1组</w:t>
            </w:r>
          </w:p>
        </w:tc>
        <w:tc>
          <w:tcPr>
            <w:tcW w:w="2694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P</w:t>
            </w:r>
          </w:p>
        </w:tc>
      </w:tr>
      <w:tr w:rsidR="00157A7F">
        <w:trPr>
          <w:trHeight w:hRule="exact" w:val="454"/>
          <w:jc w:val="center"/>
        </w:trPr>
        <w:tc>
          <w:tcPr>
            <w:tcW w:w="988" w:type="dxa"/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031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熔断器</w:t>
            </w:r>
          </w:p>
        </w:tc>
        <w:tc>
          <w:tcPr>
            <w:tcW w:w="1646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组</w:t>
            </w:r>
          </w:p>
        </w:tc>
        <w:tc>
          <w:tcPr>
            <w:tcW w:w="2694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P</w:t>
            </w:r>
          </w:p>
        </w:tc>
      </w:tr>
      <w:tr w:rsidR="00157A7F">
        <w:trPr>
          <w:trHeight w:hRule="exact" w:val="454"/>
          <w:jc w:val="center"/>
        </w:trPr>
        <w:tc>
          <w:tcPr>
            <w:tcW w:w="988" w:type="dxa"/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3031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热继电器</w:t>
            </w:r>
          </w:p>
        </w:tc>
        <w:tc>
          <w:tcPr>
            <w:tcW w:w="1646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1只</w:t>
            </w:r>
          </w:p>
        </w:tc>
        <w:tc>
          <w:tcPr>
            <w:tcW w:w="2694" w:type="dxa"/>
            <w:vAlign w:val="center"/>
          </w:tcPr>
          <w:p w:rsidR="00157A7F" w:rsidRDefault="00157A7F">
            <w:pPr>
              <w:adjustRightInd w:val="0"/>
              <w:snapToGrid w:val="0"/>
              <w:ind w:firstLineChars="100" w:firstLine="240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57A7F">
        <w:trPr>
          <w:trHeight w:hRule="exact" w:val="454"/>
          <w:jc w:val="center"/>
        </w:trPr>
        <w:tc>
          <w:tcPr>
            <w:tcW w:w="988" w:type="dxa"/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3031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复合按钮</w:t>
            </w:r>
          </w:p>
        </w:tc>
        <w:tc>
          <w:tcPr>
            <w:tcW w:w="1646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3个</w:t>
            </w:r>
          </w:p>
        </w:tc>
        <w:tc>
          <w:tcPr>
            <w:tcW w:w="2694" w:type="dxa"/>
            <w:vAlign w:val="center"/>
          </w:tcPr>
          <w:p w:rsidR="00157A7F" w:rsidRDefault="00157A7F">
            <w:pPr>
              <w:adjustRightInd w:val="0"/>
              <w:snapToGrid w:val="0"/>
              <w:ind w:firstLineChars="100" w:firstLine="240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57A7F">
        <w:trPr>
          <w:trHeight w:hRule="exact" w:val="454"/>
          <w:jc w:val="center"/>
        </w:trPr>
        <w:tc>
          <w:tcPr>
            <w:tcW w:w="988" w:type="dxa"/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3031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交流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接触器</w:t>
            </w:r>
          </w:p>
        </w:tc>
        <w:tc>
          <w:tcPr>
            <w:tcW w:w="1646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3个</w:t>
            </w:r>
          </w:p>
        </w:tc>
        <w:tc>
          <w:tcPr>
            <w:tcW w:w="2694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A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C220V</w:t>
            </w:r>
          </w:p>
        </w:tc>
      </w:tr>
      <w:tr w:rsidR="00157A7F">
        <w:trPr>
          <w:trHeight w:hRule="exact" w:val="454"/>
          <w:jc w:val="center"/>
        </w:trPr>
        <w:tc>
          <w:tcPr>
            <w:tcW w:w="988" w:type="dxa"/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3031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指示灯</w:t>
            </w:r>
          </w:p>
        </w:tc>
        <w:tc>
          <w:tcPr>
            <w:tcW w:w="1646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3个</w:t>
            </w:r>
          </w:p>
        </w:tc>
        <w:tc>
          <w:tcPr>
            <w:tcW w:w="2694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A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C220V</w:t>
            </w:r>
          </w:p>
        </w:tc>
      </w:tr>
      <w:tr w:rsidR="00157A7F">
        <w:trPr>
          <w:trHeight w:hRule="exact" w:val="454"/>
          <w:jc w:val="center"/>
        </w:trPr>
        <w:tc>
          <w:tcPr>
            <w:tcW w:w="988" w:type="dxa"/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3031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端子排</w:t>
            </w:r>
          </w:p>
        </w:tc>
        <w:tc>
          <w:tcPr>
            <w:tcW w:w="1646" w:type="dxa"/>
            <w:vAlign w:val="center"/>
          </w:tcPr>
          <w:p w:rsidR="00157A7F" w:rsidRDefault="00157A7F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157A7F" w:rsidRDefault="00157A7F">
            <w:pPr>
              <w:adjustRightInd w:val="0"/>
              <w:snapToGrid w:val="0"/>
              <w:ind w:firstLineChars="100" w:firstLine="240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57A7F">
        <w:trPr>
          <w:trHeight w:hRule="exact" w:val="454"/>
          <w:jc w:val="center"/>
        </w:trPr>
        <w:tc>
          <w:tcPr>
            <w:tcW w:w="988" w:type="dxa"/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3031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三相异步电机</w:t>
            </w:r>
          </w:p>
        </w:tc>
        <w:tc>
          <w:tcPr>
            <w:tcW w:w="1646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1只</w:t>
            </w:r>
          </w:p>
        </w:tc>
        <w:tc>
          <w:tcPr>
            <w:tcW w:w="2694" w:type="dxa"/>
            <w:vAlign w:val="center"/>
          </w:tcPr>
          <w:p w:rsidR="00157A7F" w:rsidRDefault="00157A7F">
            <w:pPr>
              <w:adjustRightInd w:val="0"/>
              <w:snapToGrid w:val="0"/>
              <w:ind w:firstLineChars="100" w:firstLine="240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57A7F">
        <w:trPr>
          <w:trHeight w:hRule="exact" w:val="454"/>
          <w:jc w:val="center"/>
        </w:trPr>
        <w:tc>
          <w:tcPr>
            <w:tcW w:w="988" w:type="dxa"/>
            <w:vAlign w:val="center"/>
          </w:tcPr>
          <w:p w:rsidR="00157A7F" w:rsidRDefault="008E3A8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3031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</w:t>
            </w:r>
          </w:p>
        </w:tc>
        <w:tc>
          <w:tcPr>
            <w:tcW w:w="1646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若干</w:t>
            </w:r>
          </w:p>
        </w:tc>
        <w:tc>
          <w:tcPr>
            <w:tcW w:w="2694" w:type="dxa"/>
            <w:vAlign w:val="center"/>
          </w:tcPr>
          <w:p w:rsidR="00157A7F" w:rsidRDefault="008E3A88">
            <w:pPr>
              <w:adjustRightInd w:val="0"/>
              <w:snapToGrid w:val="0"/>
              <w:ind w:firstLineChars="100" w:firstLine="240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导线，插针等</w:t>
            </w:r>
          </w:p>
        </w:tc>
      </w:tr>
    </w:tbl>
    <w:p w:rsidR="00157A7F" w:rsidRDefault="00157A7F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157A7F" w:rsidRDefault="00157A7F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157A7F" w:rsidRDefault="00157A7F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157A7F" w:rsidRDefault="00157A7F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157A7F" w:rsidRDefault="00157A7F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157A7F" w:rsidRDefault="00157A7F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157A7F" w:rsidRDefault="00157A7F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157A7F" w:rsidRDefault="00157A7F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157A7F" w:rsidRDefault="00157A7F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157A7F" w:rsidRDefault="00157A7F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157A7F" w:rsidRDefault="00157A7F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157A7F" w:rsidRDefault="00157A7F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157A7F" w:rsidRDefault="00157A7F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157A7F" w:rsidRDefault="00157A7F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157A7F" w:rsidRDefault="00157A7F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157A7F" w:rsidRDefault="00157A7F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157A7F" w:rsidRDefault="00157A7F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157A7F" w:rsidRDefault="00157A7F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 w:hint="eastAsia"/>
          <w:sz w:val="32"/>
          <w:szCs w:val="32"/>
        </w:rPr>
      </w:pPr>
    </w:p>
    <w:p w:rsidR="00564362" w:rsidRDefault="00564362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157A7F" w:rsidRDefault="008E3A88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6.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电气原理图</w:t>
      </w:r>
    </w:p>
    <w:p w:rsidR="00157A7F" w:rsidRDefault="008E3A88">
      <w:pPr>
        <w:pStyle w:val="ae"/>
        <w:ind w:left="-420" w:firstLineChars="0" w:firstLine="0"/>
        <w:jc w:val="center"/>
      </w:pPr>
      <w:r>
        <w:rPr>
          <w:noProof/>
        </w:rPr>
        <w:drawing>
          <wp:inline distT="0" distB="0" distL="114300" distR="114300">
            <wp:extent cx="5620385" cy="7919085"/>
            <wp:effectExtent l="0" t="0" r="0" b="5715"/>
            <wp:docPr id="9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3266" cy="7922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362" w:rsidRDefault="00564362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 w:hint="eastAsia"/>
          <w:sz w:val="32"/>
          <w:szCs w:val="32"/>
        </w:rPr>
      </w:pPr>
    </w:p>
    <w:p w:rsidR="00564362" w:rsidRDefault="008E3A88" w:rsidP="00564362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7.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元器件位置图</w:t>
      </w:r>
    </w:p>
    <w:p w:rsidR="00157A7F" w:rsidRDefault="008E3A88">
      <w:pPr>
        <w:pStyle w:val="ae"/>
        <w:ind w:leftChars="-200" w:left="-420" w:firstLineChars="0" w:firstLine="0"/>
        <w:jc w:val="center"/>
        <w:sectPr w:rsidR="00157A7F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  <w:r>
        <w:rPr>
          <w:noProof/>
        </w:rPr>
        <w:drawing>
          <wp:inline distT="0" distB="0" distL="114300" distR="114300">
            <wp:extent cx="5622290" cy="7921625"/>
            <wp:effectExtent l="0" t="0" r="0" b="3175"/>
            <wp:docPr id="14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3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5815" cy="792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A7F" w:rsidRDefault="008E3A88">
      <w:pPr>
        <w:spacing w:line="560" w:lineRule="exact"/>
        <w:ind w:firstLineChars="200" w:firstLine="640"/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电气线路安装与调试项目评分表</w:t>
      </w:r>
    </w:p>
    <w:tbl>
      <w:tblPr>
        <w:tblpPr w:leftFromText="180" w:rightFromText="180" w:vertAnchor="page" w:horzAnchor="page" w:tblpXSpec="center" w:tblpY="2498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4"/>
        <w:gridCol w:w="586"/>
        <w:gridCol w:w="3575"/>
        <w:gridCol w:w="709"/>
        <w:gridCol w:w="3260"/>
        <w:gridCol w:w="850"/>
      </w:tblGrid>
      <w:tr w:rsidR="00157A7F">
        <w:trPr>
          <w:trHeight w:val="397"/>
        </w:trPr>
        <w:tc>
          <w:tcPr>
            <w:tcW w:w="654" w:type="dxa"/>
            <w:vAlign w:val="center"/>
          </w:tcPr>
          <w:p w:rsidR="00157A7F" w:rsidRDefault="008E3A8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评分内容</w:t>
            </w:r>
          </w:p>
        </w:tc>
        <w:tc>
          <w:tcPr>
            <w:tcW w:w="586" w:type="dxa"/>
            <w:vAlign w:val="center"/>
          </w:tcPr>
          <w:p w:rsidR="00157A7F" w:rsidRDefault="008E3A8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配分</w:t>
            </w:r>
          </w:p>
        </w:tc>
        <w:tc>
          <w:tcPr>
            <w:tcW w:w="3575" w:type="dxa"/>
            <w:vAlign w:val="center"/>
          </w:tcPr>
          <w:p w:rsidR="00157A7F" w:rsidRDefault="008E3A8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重点检查内容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分项配分</w:t>
            </w:r>
          </w:p>
        </w:tc>
        <w:tc>
          <w:tcPr>
            <w:tcW w:w="3260" w:type="dxa"/>
            <w:vAlign w:val="center"/>
          </w:tcPr>
          <w:p w:rsidR="00157A7F" w:rsidRDefault="008E3A8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详细配分</w:t>
            </w:r>
          </w:p>
        </w:tc>
        <w:tc>
          <w:tcPr>
            <w:tcW w:w="850" w:type="dxa"/>
            <w:vAlign w:val="center"/>
          </w:tcPr>
          <w:p w:rsidR="00157A7F" w:rsidRDefault="008E3A88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得分</w:t>
            </w:r>
          </w:p>
        </w:tc>
      </w:tr>
      <w:tr w:rsidR="00157A7F">
        <w:trPr>
          <w:trHeight w:val="397"/>
        </w:trPr>
        <w:tc>
          <w:tcPr>
            <w:tcW w:w="654" w:type="dxa"/>
            <w:vMerge w:val="restart"/>
            <w:vAlign w:val="center"/>
          </w:tcPr>
          <w:p w:rsidR="00157A7F" w:rsidRDefault="008E3A88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理论部分</w:t>
            </w:r>
          </w:p>
        </w:tc>
        <w:tc>
          <w:tcPr>
            <w:tcW w:w="586" w:type="dxa"/>
            <w:vMerge w:val="restart"/>
            <w:vAlign w:val="center"/>
          </w:tcPr>
          <w:p w:rsidR="00157A7F" w:rsidRDefault="008E3A88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575" w:type="dxa"/>
            <w:vAlign w:val="center"/>
          </w:tcPr>
          <w:p w:rsidR="00157A7F" w:rsidRDefault="008E3A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主电路采用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 xml:space="preserve"> 颜色的导线。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260" w:type="dxa"/>
            <w:vMerge w:val="restart"/>
            <w:vAlign w:val="center"/>
          </w:tcPr>
          <w:p w:rsidR="00157A7F" w:rsidRDefault="008E3A88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错误扣1分/处。</w:t>
            </w:r>
          </w:p>
        </w:tc>
        <w:tc>
          <w:tcPr>
            <w:tcW w:w="850" w:type="dxa"/>
            <w:vMerge w:val="restart"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 w:rsidR="00157A7F">
        <w:trPr>
          <w:trHeight w:val="397"/>
        </w:trPr>
        <w:tc>
          <w:tcPr>
            <w:tcW w:w="654" w:type="dxa"/>
            <w:vMerge/>
            <w:vAlign w:val="center"/>
          </w:tcPr>
          <w:p w:rsidR="00157A7F" w:rsidRDefault="00157A7F">
            <w:pPr>
              <w:jc w:val="center"/>
              <w:rPr>
                <w:b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157A7F" w:rsidRDefault="00157A7F">
            <w:pPr>
              <w:jc w:val="center"/>
              <w:rPr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157A7F" w:rsidRDefault="008E3A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控制电路采用直径为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>导线。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260" w:type="dxa"/>
            <w:vMerge/>
            <w:vAlign w:val="center"/>
          </w:tcPr>
          <w:p w:rsidR="00157A7F" w:rsidRDefault="00157A7F">
            <w:pPr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 w:rsidR="00157A7F">
        <w:trPr>
          <w:trHeight w:val="397"/>
        </w:trPr>
        <w:tc>
          <w:tcPr>
            <w:tcW w:w="654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157A7F" w:rsidRDefault="008E3A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图中FR为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</w:t>
            </w:r>
            <w:r>
              <w:rPr>
                <w:rFonts w:ascii="宋体" w:hAnsi="宋体" w:hint="eastAsia"/>
                <w:szCs w:val="21"/>
              </w:rPr>
              <w:t>器件。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260" w:type="dxa"/>
            <w:vMerge/>
            <w:vAlign w:val="center"/>
          </w:tcPr>
          <w:p w:rsidR="00157A7F" w:rsidRDefault="00157A7F">
            <w:pPr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 w:rsidR="00157A7F">
        <w:trPr>
          <w:trHeight w:val="397"/>
        </w:trPr>
        <w:tc>
          <w:tcPr>
            <w:tcW w:w="654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157A7F" w:rsidRDefault="008E3A88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图中KM1为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</w:t>
            </w:r>
            <w:r>
              <w:rPr>
                <w:rFonts w:ascii="宋体" w:hAnsi="宋体" w:hint="eastAsia"/>
                <w:szCs w:val="21"/>
              </w:rPr>
              <w:t>器件。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260" w:type="dxa"/>
            <w:vMerge/>
            <w:vAlign w:val="center"/>
          </w:tcPr>
          <w:p w:rsidR="00157A7F" w:rsidRDefault="00157A7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 w:rsidR="00157A7F">
        <w:trPr>
          <w:trHeight w:val="397"/>
        </w:trPr>
        <w:tc>
          <w:tcPr>
            <w:tcW w:w="654" w:type="dxa"/>
            <w:vMerge/>
            <w:vAlign w:val="center"/>
          </w:tcPr>
          <w:p w:rsidR="00157A7F" w:rsidRDefault="00157A7F">
            <w:pPr>
              <w:jc w:val="left"/>
              <w:rPr>
                <w:b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157A7F" w:rsidRDefault="00157A7F">
            <w:pPr>
              <w:jc w:val="left"/>
              <w:rPr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157A7F" w:rsidRDefault="008E3A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图中HL1为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</w:t>
            </w:r>
            <w:r>
              <w:rPr>
                <w:rFonts w:ascii="宋体" w:hAnsi="宋体" w:hint="eastAsia"/>
                <w:szCs w:val="21"/>
              </w:rPr>
              <w:t>器件。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260" w:type="dxa"/>
            <w:vMerge/>
            <w:vAlign w:val="center"/>
          </w:tcPr>
          <w:p w:rsidR="00157A7F" w:rsidRDefault="00157A7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:rsidR="00157A7F" w:rsidRDefault="00157A7F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157A7F">
        <w:trPr>
          <w:trHeight w:val="397"/>
        </w:trPr>
        <w:tc>
          <w:tcPr>
            <w:tcW w:w="654" w:type="dxa"/>
            <w:vMerge w:val="restart"/>
            <w:vAlign w:val="center"/>
          </w:tcPr>
          <w:p w:rsidR="00157A7F" w:rsidRDefault="008E3A8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元件安装</w:t>
            </w:r>
          </w:p>
        </w:tc>
        <w:tc>
          <w:tcPr>
            <w:tcW w:w="586" w:type="dxa"/>
            <w:vMerge w:val="restart"/>
            <w:vAlign w:val="center"/>
          </w:tcPr>
          <w:p w:rsidR="00157A7F" w:rsidRDefault="008E3A88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3575" w:type="dxa"/>
            <w:vAlign w:val="center"/>
          </w:tcPr>
          <w:p w:rsidR="00157A7F" w:rsidRDefault="008E3A88">
            <w:pPr>
              <w:ind w:leftChars="15" w:left="31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按电气原理图选接元器件。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260" w:type="dxa"/>
            <w:vAlign w:val="center"/>
          </w:tcPr>
          <w:p w:rsidR="00157A7F" w:rsidRDefault="008E3A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选错扣2分/个。</w:t>
            </w:r>
          </w:p>
        </w:tc>
        <w:tc>
          <w:tcPr>
            <w:tcW w:w="850" w:type="dxa"/>
            <w:vMerge w:val="restart"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57A7F">
        <w:trPr>
          <w:trHeight w:val="397"/>
        </w:trPr>
        <w:tc>
          <w:tcPr>
            <w:tcW w:w="654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157A7F" w:rsidRDefault="00157A7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157A7F" w:rsidRDefault="008E3A88">
            <w:pPr>
              <w:ind w:leftChars="15" w:left="31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元器件检测（含时间继电器参数设定）。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ind w:leftChars="15" w:left="31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260" w:type="dxa"/>
            <w:vAlign w:val="center"/>
          </w:tcPr>
          <w:p w:rsidR="00157A7F" w:rsidRDefault="008E3A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检测误判，扣2分/个。</w:t>
            </w:r>
          </w:p>
        </w:tc>
        <w:tc>
          <w:tcPr>
            <w:tcW w:w="850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57A7F">
        <w:trPr>
          <w:trHeight w:val="397"/>
        </w:trPr>
        <w:tc>
          <w:tcPr>
            <w:tcW w:w="654" w:type="dxa"/>
            <w:vMerge w:val="restart"/>
            <w:vAlign w:val="center"/>
          </w:tcPr>
          <w:p w:rsidR="00157A7F" w:rsidRDefault="008E3A8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电路连接</w:t>
            </w:r>
          </w:p>
        </w:tc>
        <w:tc>
          <w:tcPr>
            <w:tcW w:w="586" w:type="dxa"/>
            <w:vMerge w:val="restart"/>
            <w:vAlign w:val="center"/>
          </w:tcPr>
          <w:p w:rsidR="00157A7F" w:rsidRDefault="008E3A8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35</w:t>
            </w:r>
          </w:p>
        </w:tc>
        <w:tc>
          <w:tcPr>
            <w:tcW w:w="3575" w:type="dxa"/>
            <w:vAlign w:val="center"/>
          </w:tcPr>
          <w:p w:rsidR="00157A7F" w:rsidRDefault="008E3A88">
            <w:pPr>
              <w:ind w:leftChars="15" w:left="31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正确使用导线（颜色、线径）。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260" w:type="dxa"/>
            <w:vAlign w:val="center"/>
          </w:tcPr>
          <w:p w:rsidR="00157A7F" w:rsidRDefault="008E3A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错误使用导线，扣1分/种。</w:t>
            </w:r>
          </w:p>
        </w:tc>
        <w:tc>
          <w:tcPr>
            <w:tcW w:w="850" w:type="dxa"/>
            <w:vMerge w:val="restart"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57A7F">
        <w:trPr>
          <w:trHeight w:val="397"/>
        </w:trPr>
        <w:tc>
          <w:tcPr>
            <w:tcW w:w="654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157A7F" w:rsidRDefault="008E3A88">
            <w:pPr>
              <w:ind w:leftChars="15" w:left="31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导线连接牢靠、正确。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260" w:type="dxa"/>
            <w:vAlign w:val="center"/>
          </w:tcPr>
          <w:p w:rsidR="00157A7F" w:rsidRDefault="008E3A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松动、错接、漏接，扣1分/处。</w:t>
            </w:r>
          </w:p>
        </w:tc>
        <w:tc>
          <w:tcPr>
            <w:tcW w:w="850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57A7F">
        <w:trPr>
          <w:trHeight w:val="397"/>
        </w:trPr>
        <w:tc>
          <w:tcPr>
            <w:tcW w:w="654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157A7F" w:rsidRDefault="008E3A88">
            <w:pPr>
              <w:spacing w:line="240" w:lineRule="exact"/>
              <w:ind w:leftChars="15" w:left="31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端子规范。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260" w:type="dxa"/>
            <w:vAlign w:val="center"/>
          </w:tcPr>
          <w:p w:rsidR="00157A7F" w:rsidRDefault="008E3A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端子压接不牢，有裸露铜丝，铜丝裸露超2</w:t>
            </w:r>
            <w:r>
              <w:rPr>
                <w:rFonts w:ascii="宋体" w:hAnsi="宋体"/>
                <w:szCs w:val="21"/>
              </w:rPr>
              <w:t>mm</w:t>
            </w:r>
            <w:r>
              <w:rPr>
                <w:rFonts w:ascii="宋体" w:hAnsi="宋体" w:hint="eastAsia"/>
                <w:szCs w:val="21"/>
              </w:rPr>
              <w:t>，有剪断铜丝，扣0.5分/处；</w:t>
            </w:r>
          </w:p>
        </w:tc>
        <w:tc>
          <w:tcPr>
            <w:tcW w:w="850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57A7F">
        <w:trPr>
          <w:trHeight w:val="397"/>
        </w:trPr>
        <w:tc>
          <w:tcPr>
            <w:tcW w:w="654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157A7F" w:rsidRDefault="008E3A88">
            <w:pPr>
              <w:ind w:leftChars="15" w:left="31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号码管（线号、方向、长度）。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260" w:type="dxa"/>
            <w:vAlign w:val="center"/>
          </w:tcPr>
          <w:p w:rsidR="00157A7F" w:rsidRDefault="008E3A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不符合规范，每处0.5分；</w:t>
            </w:r>
          </w:p>
        </w:tc>
        <w:tc>
          <w:tcPr>
            <w:tcW w:w="850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57A7F">
        <w:trPr>
          <w:trHeight w:val="397"/>
        </w:trPr>
        <w:tc>
          <w:tcPr>
            <w:tcW w:w="654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157A7F" w:rsidRDefault="008E3A88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走线排列。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260" w:type="dxa"/>
            <w:vAlign w:val="center"/>
          </w:tcPr>
          <w:p w:rsidR="00157A7F" w:rsidRDefault="008E3A88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走线错位、交叉，扣0.5分/处；</w:t>
            </w:r>
          </w:p>
        </w:tc>
        <w:tc>
          <w:tcPr>
            <w:tcW w:w="850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57A7F">
        <w:trPr>
          <w:trHeight w:val="397"/>
        </w:trPr>
        <w:tc>
          <w:tcPr>
            <w:tcW w:w="654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157A7F" w:rsidRDefault="008E3A88">
            <w:pPr>
              <w:ind w:leftChars="15" w:left="31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保护接地。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 w:rsidR="00157A7F" w:rsidRDefault="008E3A88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电动机未接地线，扣2分。</w:t>
            </w:r>
          </w:p>
        </w:tc>
        <w:tc>
          <w:tcPr>
            <w:tcW w:w="850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57A7F">
        <w:trPr>
          <w:trHeight w:val="484"/>
        </w:trPr>
        <w:tc>
          <w:tcPr>
            <w:tcW w:w="654" w:type="dxa"/>
            <w:vMerge w:val="restart"/>
            <w:vAlign w:val="center"/>
          </w:tcPr>
          <w:p w:rsidR="00157A7F" w:rsidRDefault="008E3A8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电路调试</w:t>
            </w:r>
          </w:p>
        </w:tc>
        <w:tc>
          <w:tcPr>
            <w:tcW w:w="586" w:type="dxa"/>
            <w:vMerge w:val="restart"/>
            <w:vAlign w:val="center"/>
          </w:tcPr>
          <w:p w:rsidR="00157A7F" w:rsidRDefault="008E3A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3575" w:type="dxa"/>
            <w:vAlign w:val="center"/>
          </w:tcPr>
          <w:p w:rsidR="00157A7F" w:rsidRDefault="008E3A88">
            <w:pPr>
              <w:ind w:leftChars="15" w:left="31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使用万用表正确检测引入电源接线。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260" w:type="dxa"/>
            <w:vAlign w:val="center"/>
          </w:tcPr>
          <w:p w:rsidR="00157A7F" w:rsidRDefault="008E3A88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错误检测引入电源接线，扣5分。</w:t>
            </w:r>
          </w:p>
        </w:tc>
        <w:tc>
          <w:tcPr>
            <w:tcW w:w="850" w:type="dxa"/>
            <w:vMerge w:val="restart"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57A7F">
        <w:trPr>
          <w:trHeight w:val="307"/>
        </w:trPr>
        <w:tc>
          <w:tcPr>
            <w:tcW w:w="654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157A7F" w:rsidRDefault="008E3A88">
            <w:pPr>
              <w:ind w:leftChars="15" w:left="31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使用万用表正确检测主电路。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157A7F" w:rsidRDefault="008E3A88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不能熟练使用万用表检测出主电路短路或开路，扣3分。</w:t>
            </w:r>
          </w:p>
        </w:tc>
        <w:tc>
          <w:tcPr>
            <w:tcW w:w="850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57A7F">
        <w:trPr>
          <w:trHeight w:val="307"/>
        </w:trPr>
        <w:tc>
          <w:tcPr>
            <w:tcW w:w="654" w:type="dxa"/>
            <w:vMerge/>
            <w:vAlign w:val="center"/>
          </w:tcPr>
          <w:p w:rsidR="00157A7F" w:rsidRDefault="00157A7F">
            <w:pPr>
              <w:jc w:val="left"/>
              <w:rPr>
                <w:b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157A7F" w:rsidRDefault="00157A7F">
            <w:pPr>
              <w:jc w:val="left"/>
              <w:rPr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157A7F" w:rsidRDefault="008E3A88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使用万用表正确检测控制电路。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 w:rsidR="00157A7F" w:rsidRDefault="008E3A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不能熟练使用万用表检测出控制电路短路或开路，扣2分。</w:t>
            </w:r>
          </w:p>
        </w:tc>
        <w:tc>
          <w:tcPr>
            <w:tcW w:w="850" w:type="dxa"/>
            <w:vMerge/>
            <w:vAlign w:val="center"/>
          </w:tcPr>
          <w:p w:rsidR="00157A7F" w:rsidRDefault="00157A7F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157A7F">
        <w:trPr>
          <w:trHeight w:val="397"/>
        </w:trPr>
        <w:tc>
          <w:tcPr>
            <w:tcW w:w="654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157A7F" w:rsidRDefault="008E3A88">
            <w:pPr>
              <w:ind w:leftChars="15" w:left="31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实现星型启动功能。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260" w:type="dxa"/>
            <w:vAlign w:val="center"/>
          </w:tcPr>
          <w:p w:rsidR="00157A7F" w:rsidRDefault="008E3A88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不能实现功能，扣5分。</w:t>
            </w:r>
          </w:p>
        </w:tc>
        <w:tc>
          <w:tcPr>
            <w:tcW w:w="850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57A7F">
        <w:trPr>
          <w:trHeight w:val="397"/>
        </w:trPr>
        <w:tc>
          <w:tcPr>
            <w:tcW w:w="654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157A7F" w:rsidRDefault="008E3A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实现三角形运行功能。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260" w:type="dxa"/>
            <w:vAlign w:val="center"/>
          </w:tcPr>
          <w:p w:rsidR="00157A7F" w:rsidRDefault="008E3A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不能实现功能，扣5分。</w:t>
            </w:r>
          </w:p>
        </w:tc>
        <w:tc>
          <w:tcPr>
            <w:tcW w:w="850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57A7F">
        <w:trPr>
          <w:trHeight w:val="397"/>
        </w:trPr>
        <w:tc>
          <w:tcPr>
            <w:tcW w:w="654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157A7F" w:rsidRDefault="008E3A88">
            <w:pPr>
              <w:ind w:leftChars="15" w:left="3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实现停止功能。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260" w:type="dxa"/>
            <w:vAlign w:val="center"/>
          </w:tcPr>
          <w:p w:rsidR="00157A7F" w:rsidRDefault="008E3A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不能实现功能，扣5分。</w:t>
            </w:r>
          </w:p>
        </w:tc>
        <w:tc>
          <w:tcPr>
            <w:tcW w:w="850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57A7F">
        <w:trPr>
          <w:trHeight w:val="367"/>
        </w:trPr>
        <w:tc>
          <w:tcPr>
            <w:tcW w:w="654" w:type="dxa"/>
            <w:vMerge w:val="restart"/>
            <w:vAlign w:val="center"/>
          </w:tcPr>
          <w:p w:rsidR="00157A7F" w:rsidRDefault="008E3A88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职业素养</w:t>
            </w:r>
          </w:p>
        </w:tc>
        <w:tc>
          <w:tcPr>
            <w:tcW w:w="586" w:type="dxa"/>
            <w:vMerge w:val="restart"/>
            <w:vAlign w:val="center"/>
          </w:tcPr>
          <w:p w:rsidR="00157A7F" w:rsidRDefault="008E3A8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3575" w:type="dxa"/>
            <w:vAlign w:val="center"/>
          </w:tcPr>
          <w:p w:rsidR="00157A7F" w:rsidRDefault="008E3A88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遵守考试纪律，服从现场指挥。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260" w:type="dxa"/>
            <w:vAlign w:val="center"/>
          </w:tcPr>
          <w:p w:rsidR="00157A7F" w:rsidRDefault="008E3A88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不遵守考场纪律，扣5分。</w:t>
            </w:r>
          </w:p>
        </w:tc>
        <w:tc>
          <w:tcPr>
            <w:tcW w:w="850" w:type="dxa"/>
            <w:vMerge w:val="restart"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57A7F">
        <w:trPr>
          <w:trHeight w:val="204"/>
        </w:trPr>
        <w:tc>
          <w:tcPr>
            <w:tcW w:w="654" w:type="dxa"/>
            <w:vMerge/>
            <w:vAlign w:val="center"/>
          </w:tcPr>
          <w:p w:rsidR="00157A7F" w:rsidRDefault="00157A7F">
            <w:pPr>
              <w:jc w:val="left"/>
              <w:rPr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157A7F" w:rsidRDefault="00157A7F">
            <w:pPr>
              <w:jc w:val="left"/>
              <w:rPr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157A7F" w:rsidRDefault="008E3A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合理使用耗材，安全使用工量具。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 w:rsidR="00157A7F" w:rsidRDefault="008E3A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严重浪费耗材，扣2分；违规使用工量具，扣2分。</w:t>
            </w:r>
          </w:p>
        </w:tc>
        <w:tc>
          <w:tcPr>
            <w:tcW w:w="850" w:type="dxa"/>
            <w:vMerge/>
            <w:vAlign w:val="center"/>
          </w:tcPr>
          <w:p w:rsidR="00157A7F" w:rsidRDefault="00157A7F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157A7F">
        <w:trPr>
          <w:trHeight w:val="277"/>
        </w:trPr>
        <w:tc>
          <w:tcPr>
            <w:tcW w:w="654" w:type="dxa"/>
            <w:vMerge/>
            <w:vAlign w:val="center"/>
          </w:tcPr>
          <w:p w:rsidR="00157A7F" w:rsidRDefault="00157A7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157A7F" w:rsidRDefault="00157A7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157A7F" w:rsidRDefault="008E3A88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语言表达清晰，逻辑合理。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157A7F" w:rsidRDefault="008E3A88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思维混乱，不能正确表述专业内容，扣3分。</w:t>
            </w:r>
          </w:p>
        </w:tc>
        <w:tc>
          <w:tcPr>
            <w:tcW w:w="850" w:type="dxa"/>
            <w:vMerge/>
            <w:vAlign w:val="center"/>
          </w:tcPr>
          <w:p w:rsidR="00157A7F" w:rsidRDefault="00157A7F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157A7F">
        <w:trPr>
          <w:trHeight w:val="122"/>
        </w:trPr>
        <w:tc>
          <w:tcPr>
            <w:tcW w:w="654" w:type="dxa"/>
            <w:vMerge/>
            <w:vAlign w:val="center"/>
          </w:tcPr>
          <w:p w:rsidR="00157A7F" w:rsidRDefault="00157A7F">
            <w:pPr>
              <w:jc w:val="left"/>
              <w:rPr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157A7F" w:rsidRDefault="00157A7F">
            <w:pPr>
              <w:jc w:val="left"/>
              <w:rPr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157A7F" w:rsidRDefault="008E3A88">
            <w:pPr>
              <w:ind w:leftChars="15" w:left="31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科学穿戴劳动保护用品。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260" w:type="dxa"/>
            <w:vAlign w:val="center"/>
          </w:tcPr>
          <w:p w:rsidR="00157A7F" w:rsidRDefault="008E3A88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未穿戴劳动保护用品，扣10分。</w:t>
            </w:r>
          </w:p>
        </w:tc>
        <w:tc>
          <w:tcPr>
            <w:tcW w:w="850" w:type="dxa"/>
            <w:vMerge/>
            <w:vAlign w:val="center"/>
          </w:tcPr>
          <w:p w:rsidR="00157A7F" w:rsidRDefault="00157A7F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157A7F">
        <w:trPr>
          <w:trHeight w:val="659"/>
        </w:trPr>
        <w:tc>
          <w:tcPr>
            <w:tcW w:w="654" w:type="dxa"/>
            <w:vMerge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6" w:type="dxa"/>
            <w:vAlign w:val="center"/>
          </w:tcPr>
          <w:p w:rsidR="00157A7F" w:rsidRDefault="008E3A8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倒扣分项</w:t>
            </w:r>
          </w:p>
        </w:tc>
        <w:tc>
          <w:tcPr>
            <w:tcW w:w="3575" w:type="dxa"/>
            <w:vAlign w:val="center"/>
          </w:tcPr>
          <w:p w:rsidR="00157A7F" w:rsidRDefault="008E3A88">
            <w:pPr>
              <w:ind w:leftChars="15" w:left="31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严格遵守用电安全。确定电路无故障后，示意现场工作人员。在现场工作人员同意、监督下通电测试功能。</w:t>
            </w:r>
          </w:p>
        </w:tc>
        <w:tc>
          <w:tcPr>
            <w:tcW w:w="709" w:type="dxa"/>
            <w:vAlign w:val="center"/>
          </w:tcPr>
          <w:p w:rsidR="00157A7F" w:rsidRDefault="008E3A88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20</w:t>
            </w:r>
          </w:p>
        </w:tc>
        <w:tc>
          <w:tcPr>
            <w:tcW w:w="3260" w:type="dxa"/>
            <w:vAlign w:val="center"/>
          </w:tcPr>
          <w:p w:rsidR="00157A7F" w:rsidRDefault="008E3A8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私自通电，造成短路等严重事故，扣20分。</w:t>
            </w:r>
          </w:p>
        </w:tc>
        <w:tc>
          <w:tcPr>
            <w:tcW w:w="850" w:type="dxa"/>
            <w:vAlign w:val="center"/>
          </w:tcPr>
          <w:p w:rsidR="00157A7F" w:rsidRDefault="00157A7F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</w:tr>
    </w:tbl>
    <w:p w:rsidR="00157A7F" w:rsidRDefault="00157A7F"/>
    <w:sectPr w:rsidR="00157A7F" w:rsidSect="00157A7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1E0" w:rsidRDefault="003711E0" w:rsidP="00157A7F">
      <w:r>
        <w:separator/>
      </w:r>
    </w:p>
  </w:endnote>
  <w:endnote w:type="continuationSeparator" w:id="0">
    <w:p w:rsidR="003711E0" w:rsidRDefault="003711E0" w:rsidP="00157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362" w:rsidRDefault="0056436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29438"/>
      <w:docPartObj>
        <w:docPartGallery w:val="Page Numbers (Bottom of Page)"/>
        <w:docPartUnique/>
      </w:docPartObj>
    </w:sdtPr>
    <w:sdtContent>
      <w:p w:rsidR="00CB653C" w:rsidRDefault="00BB332F">
        <w:pPr>
          <w:pStyle w:val="a7"/>
          <w:jc w:val="center"/>
        </w:pPr>
        <w:fldSimple w:instr=" PAGE   \* MERGEFORMAT ">
          <w:r w:rsidR="00564362" w:rsidRPr="00564362">
            <w:rPr>
              <w:noProof/>
              <w:lang w:val="zh-CN"/>
            </w:rPr>
            <w:t>4</w:t>
          </w:r>
        </w:fldSimple>
      </w:p>
    </w:sdtContent>
  </w:sdt>
  <w:p w:rsidR="00157A7F" w:rsidRDefault="00157A7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84938"/>
      <w:docPartObj>
        <w:docPartGallery w:val="Page Numbers (Bottom of Page)"/>
        <w:docPartUnique/>
      </w:docPartObj>
    </w:sdtPr>
    <w:sdtContent>
      <w:p w:rsidR="004A63C9" w:rsidRDefault="00BB332F">
        <w:pPr>
          <w:pStyle w:val="a7"/>
          <w:jc w:val="center"/>
        </w:pPr>
        <w:fldSimple w:instr=" PAGE   \* MERGEFORMAT ">
          <w:r w:rsidR="00564362" w:rsidRPr="00564362">
            <w:rPr>
              <w:noProof/>
              <w:lang w:val="zh-CN"/>
            </w:rPr>
            <w:t>1</w:t>
          </w:r>
        </w:fldSimple>
      </w:p>
    </w:sdtContent>
  </w:sdt>
  <w:p w:rsidR="00157A7F" w:rsidRDefault="00157A7F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29440"/>
      <w:docPartObj>
        <w:docPartGallery w:val="Page Numbers (Bottom of Page)"/>
        <w:docPartUnique/>
      </w:docPartObj>
    </w:sdtPr>
    <w:sdtContent>
      <w:p w:rsidR="00CB653C" w:rsidRDefault="00BB332F">
        <w:pPr>
          <w:pStyle w:val="a7"/>
          <w:jc w:val="center"/>
        </w:pPr>
        <w:fldSimple w:instr=" PAGE   \* MERGEFORMAT ">
          <w:r w:rsidR="00564362" w:rsidRPr="00564362">
            <w:rPr>
              <w:noProof/>
              <w:lang w:val="zh-CN"/>
            </w:rPr>
            <w:t>8</w:t>
          </w:r>
        </w:fldSimple>
      </w:p>
    </w:sdtContent>
  </w:sdt>
  <w:p w:rsidR="00157A7F" w:rsidRDefault="00157A7F">
    <w:pPr>
      <w:pStyle w:val="a7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29439"/>
      <w:docPartObj>
        <w:docPartGallery w:val="Page Numbers (Bottom of Page)"/>
        <w:docPartUnique/>
      </w:docPartObj>
    </w:sdtPr>
    <w:sdtContent>
      <w:p w:rsidR="00CB653C" w:rsidRDefault="00BB332F">
        <w:pPr>
          <w:pStyle w:val="a7"/>
          <w:jc w:val="center"/>
        </w:pPr>
        <w:fldSimple w:instr=" PAGE   \* MERGEFORMAT ">
          <w:r w:rsidR="00564362" w:rsidRPr="00564362">
            <w:rPr>
              <w:noProof/>
              <w:lang w:val="zh-CN"/>
            </w:rPr>
            <w:t>5</w:t>
          </w:r>
        </w:fldSimple>
      </w:p>
    </w:sdtContent>
  </w:sdt>
  <w:p w:rsidR="00157A7F" w:rsidRDefault="00157A7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1E0" w:rsidRDefault="003711E0" w:rsidP="00157A7F">
      <w:r>
        <w:separator/>
      </w:r>
    </w:p>
  </w:footnote>
  <w:footnote w:type="continuationSeparator" w:id="0">
    <w:p w:rsidR="003711E0" w:rsidRDefault="003711E0" w:rsidP="00157A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362" w:rsidRDefault="0056436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A7F" w:rsidRDefault="00157A7F">
    <w:pPr>
      <w:pStyle w:val="a8"/>
      <w:pBdr>
        <w:bottom w:val="none" w:sz="0" w:space="1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A7F" w:rsidRDefault="00157A7F">
    <w:pPr>
      <w:pStyle w:val="a8"/>
      <w:pBdr>
        <w:bottom w:val="none" w:sz="0" w:space="1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A7F" w:rsidRPr="00EA609F" w:rsidRDefault="00157A7F" w:rsidP="00564362">
    <w:pPr>
      <w:pStyle w:val="a8"/>
      <w:jc w:val="both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A7F" w:rsidRDefault="008E3A88">
    <w:pPr>
      <w:pStyle w:val="a8"/>
      <w:pBdr>
        <w:bottom w:val="none" w:sz="0" w:space="1" w:color="auto"/>
      </w:pBdr>
      <w:jc w:val="left"/>
      <w:rPr>
        <w:rFonts w:ascii="微软雅黑" w:eastAsia="微软雅黑" w:hAnsi="微软雅黑" w:cs="微软雅黑"/>
        <w:b/>
        <w:bCs/>
        <w:sz w:val="32"/>
        <w:szCs w:val="32"/>
      </w:rPr>
    </w:pPr>
    <w:r>
      <w:rPr>
        <w:rFonts w:ascii="微软雅黑" w:eastAsia="微软雅黑" w:hAnsi="微软雅黑" w:cs="微软雅黑" w:hint="eastAsia"/>
        <w:b/>
        <w:bCs/>
        <w:sz w:val="32"/>
        <w:szCs w:val="32"/>
      </w:rPr>
      <w:t>样题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97B71"/>
    <w:multiLevelType w:val="singleLevel"/>
    <w:tmpl w:val="2EE97B71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liOTg3ODJjNTgyYzQzZDQ4MjkzN2U4ZmIxYjljOGIifQ=="/>
  </w:docVars>
  <w:rsids>
    <w:rsidRoot w:val="008D663D"/>
    <w:rsid w:val="00011724"/>
    <w:rsid w:val="000443D2"/>
    <w:rsid w:val="00061269"/>
    <w:rsid w:val="00062427"/>
    <w:rsid w:val="000A27D6"/>
    <w:rsid w:val="000B0327"/>
    <w:rsid w:val="000D397A"/>
    <w:rsid w:val="000D4B80"/>
    <w:rsid w:val="000E6ED2"/>
    <w:rsid w:val="000F14F9"/>
    <w:rsid w:val="000F1DAE"/>
    <w:rsid w:val="00101234"/>
    <w:rsid w:val="001105B3"/>
    <w:rsid w:val="00113A37"/>
    <w:rsid w:val="0015730F"/>
    <w:rsid w:val="00157A7F"/>
    <w:rsid w:val="001764F1"/>
    <w:rsid w:val="00186655"/>
    <w:rsid w:val="00187DB5"/>
    <w:rsid w:val="001A7225"/>
    <w:rsid w:val="001D0B96"/>
    <w:rsid w:val="001E0112"/>
    <w:rsid w:val="001F0B75"/>
    <w:rsid w:val="001F30ED"/>
    <w:rsid w:val="001F35B5"/>
    <w:rsid w:val="00206794"/>
    <w:rsid w:val="002067B9"/>
    <w:rsid w:val="00227520"/>
    <w:rsid w:val="00241D34"/>
    <w:rsid w:val="002642E1"/>
    <w:rsid w:val="002A2584"/>
    <w:rsid w:val="002B3C69"/>
    <w:rsid w:val="002B49EA"/>
    <w:rsid w:val="002C443F"/>
    <w:rsid w:val="002D660E"/>
    <w:rsid w:val="002E37A3"/>
    <w:rsid w:val="002E54D2"/>
    <w:rsid w:val="002F4047"/>
    <w:rsid w:val="003120D3"/>
    <w:rsid w:val="003211F8"/>
    <w:rsid w:val="0033723B"/>
    <w:rsid w:val="00337B53"/>
    <w:rsid w:val="003552EA"/>
    <w:rsid w:val="003649E0"/>
    <w:rsid w:val="00367E3F"/>
    <w:rsid w:val="003711E0"/>
    <w:rsid w:val="003727A8"/>
    <w:rsid w:val="0037771A"/>
    <w:rsid w:val="00377D2D"/>
    <w:rsid w:val="00380659"/>
    <w:rsid w:val="0038307B"/>
    <w:rsid w:val="0038422F"/>
    <w:rsid w:val="003A2F88"/>
    <w:rsid w:val="003C4CDE"/>
    <w:rsid w:val="003E3A1C"/>
    <w:rsid w:val="003E586C"/>
    <w:rsid w:val="003E77F5"/>
    <w:rsid w:val="003F1B1F"/>
    <w:rsid w:val="00400047"/>
    <w:rsid w:val="0041022B"/>
    <w:rsid w:val="0041650B"/>
    <w:rsid w:val="004312EE"/>
    <w:rsid w:val="00442C5C"/>
    <w:rsid w:val="00466AEB"/>
    <w:rsid w:val="00486D13"/>
    <w:rsid w:val="004A26B6"/>
    <w:rsid w:val="004A63C9"/>
    <w:rsid w:val="004B3E66"/>
    <w:rsid w:val="004D765A"/>
    <w:rsid w:val="0051757A"/>
    <w:rsid w:val="00527CC5"/>
    <w:rsid w:val="00552B17"/>
    <w:rsid w:val="00564362"/>
    <w:rsid w:val="005940A4"/>
    <w:rsid w:val="00597F48"/>
    <w:rsid w:val="005A027E"/>
    <w:rsid w:val="005A132B"/>
    <w:rsid w:val="005A364F"/>
    <w:rsid w:val="005B317F"/>
    <w:rsid w:val="005D6CC7"/>
    <w:rsid w:val="00616F6B"/>
    <w:rsid w:val="00622281"/>
    <w:rsid w:val="0063634F"/>
    <w:rsid w:val="006526C5"/>
    <w:rsid w:val="0066677C"/>
    <w:rsid w:val="00666D63"/>
    <w:rsid w:val="006779CE"/>
    <w:rsid w:val="00696AD4"/>
    <w:rsid w:val="006C6946"/>
    <w:rsid w:val="006C7C1C"/>
    <w:rsid w:val="006C7C49"/>
    <w:rsid w:val="006F34CA"/>
    <w:rsid w:val="0070392E"/>
    <w:rsid w:val="007176DB"/>
    <w:rsid w:val="00745CE7"/>
    <w:rsid w:val="007478A6"/>
    <w:rsid w:val="00765636"/>
    <w:rsid w:val="007733DE"/>
    <w:rsid w:val="0079302D"/>
    <w:rsid w:val="007B0081"/>
    <w:rsid w:val="007B1796"/>
    <w:rsid w:val="007C224B"/>
    <w:rsid w:val="007E7299"/>
    <w:rsid w:val="00806FF4"/>
    <w:rsid w:val="008213EC"/>
    <w:rsid w:val="00823F16"/>
    <w:rsid w:val="00830E6D"/>
    <w:rsid w:val="00836C47"/>
    <w:rsid w:val="008761B7"/>
    <w:rsid w:val="0089052F"/>
    <w:rsid w:val="008960A3"/>
    <w:rsid w:val="008B7A37"/>
    <w:rsid w:val="008C196A"/>
    <w:rsid w:val="008C36A6"/>
    <w:rsid w:val="008D663D"/>
    <w:rsid w:val="008E01DA"/>
    <w:rsid w:val="008E3A88"/>
    <w:rsid w:val="00914E6D"/>
    <w:rsid w:val="00926640"/>
    <w:rsid w:val="00940064"/>
    <w:rsid w:val="00940506"/>
    <w:rsid w:val="00956FE0"/>
    <w:rsid w:val="0096158E"/>
    <w:rsid w:val="009B0CAC"/>
    <w:rsid w:val="009B120D"/>
    <w:rsid w:val="009B2CB7"/>
    <w:rsid w:val="009B4B3D"/>
    <w:rsid w:val="00A137E7"/>
    <w:rsid w:val="00A168B8"/>
    <w:rsid w:val="00A402B1"/>
    <w:rsid w:val="00A52314"/>
    <w:rsid w:val="00A8497B"/>
    <w:rsid w:val="00A97D27"/>
    <w:rsid w:val="00AA23B6"/>
    <w:rsid w:val="00AB0A9F"/>
    <w:rsid w:val="00AB2626"/>
    <w:rsid w:val="00AD7BCD"/>
    <w:rsid w:val="00AE7A86"/>
    <w:rsid w:val="00AF0119"/>
    <w:rsid w:val="00AF70E7"/>
    <w:rsid w:val="00B261DB"/>
    <w:rsid w:val="00B33A4F"/>
    <w:rsid w:val="00B3579B"/>
    <w:rsid w:val="00B61B59"/>
    <w:rsid w:val="00B63812"/>
    <w:rsid w:val="00B659D1"/>
    <w:rsid w:val="00B76F4D"/>
    <w:rsid w:val="00B90446"/>
    <w:rsid w:val="00BB332F"/>
    <w:rsid w:val="00BC3746"/>
    <w:rsid w:val="00BC71D0"/>
    <w:rsid w:val="00BD7C09"/>
    <w:rsid w:val="00BF41EC"/>
    <w:rsid w:val="00C106A7"/>
    <w:rsid w:val="00C15554"/>
    <w:rsid w:val="00C20086"/>
    <w:rsid w:val="00C315C7"/>
    <w:rsid w:val="00C54FCB"/>
    <w:rsid w:val="00C811B2"/>
    <w:rsid w:val="00C90284"/>
    <w:rsid w:val="00CA06E1"/>
    <w:rsid w:val="00CB399C"/>
    <w:rsid w:val="00CB3C72"/>
    <w:rsid w:val="00CB653C"/>
    <w:rsid w:val="00CB6E2F"/>
    <w:rsid w:val="00CE0293"/>
    <w:rsid w:val="00D0156B"/>
    <w:rsid w:val="00D22567"/>
    <w:rsid w:val="00D27CCB"/>
    <w:rsid w:val="00D43CDA"/>
    <w:rsid w:val="00D50998"/>
    <w:rsid w:val="00D55BFA"/>
    <w:rsid w:val="00D61033"/>
    <w:rsid w:val="00D64232"/>
    <w:rsid w:val="00D80A9D"/>
    <w:rsid w:val="00D82319"/>
    <w:rsid w:val="00D865B9"/>
    <w:rsid w:val="00D94EC6"/>
    <w:rsid w:val="00DA1EA1"/>
    <w:rsid w:val="00DB02A4"/>
    <w:rsid w:val="00DB757F"/>
    <w:rsid w:val="00DC14EA"/>
    <w:rsid w:val="00DD129A"/>
    <w:rsid w:val="00DE2F5A"/>
    <w:rsid w:val="00DE7E4D"/>
    <w:rsid w:val="00DF703A"/>
    <w:rsid w:val="00E0031B"/>
    <w:rsid w:val="00E20795"/>
    <w:rsid w:val="00E232CF"/>
    <w:rsid w:val="00E2597D"/>
    <w:rsid w:val="00E352FD"/>
    <w:rsid w:val="00E353FD"/>
    <w:rsid w:val="00E413D9"/>
    <w:rsid w:val="00E50C9B"/>
    <w:rsid w:val="00E54BCC"/>
    <w:rsid w:val="00E62F46"/>
    <w:rsid w:val="00E84DD8"/>
    <w:rsid w:val="00EA32EB"/>
    <w:rsid w:val="00EA609F"/>
    <w:rsid w:val="00EA6A9A"/>
    <w:rsid w:val="00EB22F6"/>
    <w:rsid w:val="00EB62F9"/>
    <w:rsid w:val="00EB6C3C"/>
    <w:rsid w:val="00ED212F"/>
    <w:rsid w:val="00ED6AA1"/>
    <w:rsid w:val="00EE1B03"/>
    <w:rsid w:val="00F234A6"/>
    <w:rsid w:val="00F26C0E"/>
    <w:rsid w:val="00F304BF"/>
    <w:rsid w:val="00F333B1"/>
    <w:rsid w:val="00F340EA"/>
    <w:rsid w:val="00F63B2C"/>
    <w:rsid w:val="00F83744"/>
    <w:rsid w:val="00F96DFA"/>
    <w:rsid w:val="00FB1CF4"/>
    <w:rsid w:val="080B51A8"/>
    <w:rsid w:val="0BD84F1C"/>
    <w:rsid w:val="0EB03842"/>
    <w:rsid w:val="0F7931AC"/>
    <w:rsid w:val="11B749DE"/>
    <w:rsid w:val="12647EE9"/>
    <w:rsid w:val="1493562C"/>
    <w:rsid w:val="187D491E"/>
    <w:rsid w:val="1B372D83"/>
    <w:rsid w:val="1BA856B0"/>
    <w:rsid w:val="1BF161A7"/>
    <w:rsid w:val="1CEF494B"/>
    <w:rsid w:val="1D5F712F"/>
    <w:rsid w:val="1EF66CB3"/>
    <w:rsid w:val="1F970C2F"/>
    <w:rsid w:val="22266708"/>
    <w:rsid w:val="22E80D98"/>
    <w:rsid w:val="27D54340"/>
    <w:rsid w:val="2ABA33C4"/>
    <w:rsid w:val="2B8370D1"/>
    <w:rsid w:val="31891E90"/>
    <w:rsid w:val="33400212"/>
    <w:rsid w:val="3496646B"/>
    <w:rsid w:val="39F711DC"/>
    <w:rsid w:val="3A1B1429"/>
    <w:rsid w:val="3AB12904"/>
    <w:rsid w:val="3BCB2BC1"/>
    <w:rsid w:val="3C6A3C0C"/>
    <w:rsid w:val="3C6F6A1F"/>
    <w:rsid w:val="3CCC6889"/>
    <w:rsid w:val="3D18465B"/>
    <w:rsid w:val="3D351AD7"/>
    <w:rsid w:val="3DAA2A82"/>
    <w:rsid w:val="3FBE5DB3"/>
    <w:rsid w:val="3FD02375"/>
    <w:rsid w:val="406B2B14"/>
    <w:rsid w:val="422E75D1"/>
    <w:rsid w:val="44DB361A"/>
    <w:rsid w:val="45F07EF7"/>
    <w:rsid w:val="482B5599"/>
    <w:rsid w:val="49485639"/>
    <w:rsid w:val="4A5469D0"/>
    <w:rsid w:val="4C53330A"/>
    <w:rsid w:val="4C6947D8"/>
    <w:rsid w:val="4C7519D5"/>
    <w:rsid w:val="4F086253"/>
    <w:rsid w:val="52754124"/>
    <w:rsid w:val="54D23737"/>
    <w:rsid w:val="5883638F"/>
    <w:rsid w:val="597968CC"/>
    <w:rsid w:val="5A547CE3"/>
    <w:rsid w:val="5AD22EB6"/>
    <w:rsid w:val="5CA87669"/>
    <w:rsid w:val="5D155390"/>
    <w:rsid w:val="5EFD2BB6"/>
    <w:rsid w:val="5FAC7F3F"/>
    <w:rsid w:val="61F23D04"/>
    <w:rsid w:val="62C911B8"/>
    <w:rsid w:val="63853579"/>
    <w:rsid w:val="63B94870"/>
    <w:rsid w:val="64364C1E"/>
    <w:rsid w:val="64D86DC1"/>
    <w:rsid w:val="65347E23"/>
    <w:rsid w:val="659D721E"/>
    <w:rsid w:val="68FA634C"/>
    <w:rsid w:val="698368F3"/>
    <w:rsid w:val="6AC35B1B"/>
    <w:rsid w:val="6B6E6813"/>
    <w:rsid w:val="6E532F41"/>
    <w:rsid w:val="726B4CFD"/>
    <w:rsid w:val="73B82F3E"/>
    <w:rsid w:val="750E294D"/>
    <w:rsid w:val="758C3815"/>
    <w:rsid w:val="77FF6166"/>
    <w:rsid w:val="78013BAA"/>
    <w:rsid w:val="7CF4386A"/>
    <w:rsid w:val="7D795E72"/>
    <w:rsid w:val="7EAA070B"/>
    <w:rsid w:val="7F511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A7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57A7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rsid w:val="00157A7F"/>
    <w:pPr>
      <w:jc w:val="left"/>
    </w:pPr>
    <w:rPr>
      <w:szCs w:val="24"/>
    </w:rPr>
  </w:style>
  <w:style w:type="paragraph" w:styleId="a4">
    <w:name w:val="Body Text Indent"/>
    <w:basedOn w:val="a"/>
    <w:qFormat/>
    <w:rsid w:val="00157A7F"/>
    <w:pPr>
      <w:spacing w:line="560" w:lineRule="exact"/>
      <w:ind w:firstLineChars="250" w:firstLine="803"/>
    </w:pPr>
    <w:rPr>
      <w:rFonts w:ascii="楷体_GB2312" w:eastAsia="楷体_GB2312"/>
      <w:b/>
      <w:sz w:val="32"/>
    </w:rPr>
  </w:style>
  <w:style w:type="paragraph" w:styleId="a5">
    <w:name w:val="Plain Text"/>
    <w:basedOn w:val="a"/>
    <w:qFormat/>
    <w:rsid w:val="00157A7F"/>
    <w:rPr>
      <w:rFonts w:ascii="宋体" w:hAnsi="Courier New"/>
      <w:szCs w:val="20"/>
    </w:rPr>
  </w:style>
  <w:style w:type="paragraph" w:styleId="a6">
    <w:name w:val="Balloon Text"/>
    <w:basedOn w:val="a"/>
    <w:link w:val="Char0"/>
    <w:uiPriority w:val="99"/>
    <w:semiHidden/>
    <w:unhideWhenUsed/>
    <w:qFormat/>
    <w:rsid w:val="00157A7F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qFormat/>
    <w:rsid w:val="00157A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2"/>
    <w:uiPriority w:val="99"/>
    <w:unhideWhenUsed/>
    <w:qFormat/>
    <w:rsid w:val="00157A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rsid w:val="00157A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rsid w:val="00157A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qFormat/>
    <w:rsid w:val="00157A7F"/>
  </w:style>
  <w:style w:type="character" w:styleId="ac">
    <w:name w:val="annotation reference"/>
    <w:semiHidden/>
    <w:qFormat/>
    <w:rsid w:val="00157A7F"/>
    <w:rPr>
      <w:sz w:val="21"/>
      <w:szCs w:val="21"/>
    </w:rPr>
  </w:style>
  <w:style w:type="character" w:customStyle="1" w:styleId="Char2">
    <w:name w:val="页眉 Char"/>
    <w:basedOn w:val="a0"/>
    <w:link w:val="a8"/>
    <w:uiPriority w:val="99"/>
    <w:qFormat/>
    <w:rsid w:val="00157A7F"/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qFormat/>
    <w:rsid w:val="00157A7F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qFormat/>
    <w:rsid w:val="00157A7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qFormat/>
    <w:rsid w:val="00157A7F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Char">
    <w:name w:val="批注文字 Char"/>
    <w:link w:val="a3"/>
    <w:semiHidden/>
    <w:qFormat/>
    <w:rsid w:val="00157A7F"/>
    <w:rPr>
      <w:kern w:val="2"/>
      <w:sz w:val="21"/>
      <w:szCs w:val="24"/>
    </w:rPr>
  </w:style>
  <w:style w:type="character" w:customStyle="1" w:styleId="1">
    <w:name w:val="批注文字 字符1"/>
    <w:basedOn w:val="a0"/>
    <w:uiPriority w:val="99"/>
    <w:semiHidden/>
    <w:qFormat/>
    <w:rsid w:val="00157A7F"/>
    <w:rPr>
      <w:kern w:val="2"/>
      <w:sz w:val="21"/>
      <w:szCs w:val="22"/>
    </w:rPr>
  </w:style>
  <w:style w:type="paragraph" w:styleId="ad">
    <w:name w:val="No Spacing"/>
    <w:uiPriority w:val="1"/>
    <w:qFormat/>
    <w:rsid w:val="00157A7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Style20">
    <w:name w:val="_Style 20"/>
    <w:basedOn w:val="a"/>
    <w:next w:val="ae"/>
    <w:uiPriority w:val="34"/>
    <w:qFormat/>
    <w:rsid w:val="00157A7F"/>
    <w:pPr>
      <w:ind w:firstLineChars="200" w:firstLine="420"/>
    </w:pPr>
    <w:rPr>
      <w:rFonts w:ascii="Calibri" w:eastAsia="宋体" w:hAnsi="Calibri" w:cs="Times New Roman"/>
    </w:rPr>
  </w:style>
  <w:style w:type="paragraph" w:styleId="ae">
    <w:name w:val="List Paragraph"/>
    <w:basedOn w:val="a"/>
    <w:uiPriority w:val="99"/>
    <w:qFormat/>
    <w:rsid w:val="00157A7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5ADA5F-567F-4F5E-BAE3-F50ED3B84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454</Words>
  <Characters>2592</Characters>
  <Application>Microsoft Office Word</Application>
  <DocSecurity>0</DocSecurity>
  <Lines>21</Lines>
  <Paragraphs>6</Paragraphs>
  <ScaleCrop>false</ScaleCrop>
  <Company>JSJYT</Company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张善平</dc:creator>
  <cp:lastModifiedBy>dreamsummit</cp:lastModifiedBy>
  <cp:revision>62</cp:revision>
  <cp:lastPrinted>2020-07-26T01:30:00Z</cp:lastPrinted>
  <dcterms:created xsi:type="dcterms:W3CDTF">2020-07-29T07:14:00Z</dcterms:created>
  <dcterms:modified xsi:type="dcterms:W3CDTF">2022-09-07T03:57:00Z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555729604BEE474DB9D0A000C77CE83C</vt:lpwstr>
  </property>
</Properties>
</file>