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93E" w:rsidRPr="0082493E" w:rsidRDefault="0082493E" w:rsidP="0082493E">
      <w:pPr>
        <w:spacing w:line="360" w:lineRule="auto"/>
        <w:rPr>
          <w:rFonts w:ascii="黑体" w:eastAsia="黑体" w:hAnsi="黑体" w:cs="方正小标宋简体"/>
          <w:color w:val="000000"/>
          <w:sz w:val="32"/>
          <w:szCs w:val="32"/>
        </w:rPr>
      </w:pPr>
      <w:r w:rsidRPr="0082493E">
        <w:rPr>
          <w:rFonts w:ascii="黑体" w:eastAsia="黑体" w:hAnsi="黑体" w:cs="方正小标宋简体" w:hint="eastAsia"/>
          <w:color w:val="000000"/>
          <w:sz w:val="32"/>
          <w:szCs w:val="32"/>
          <w:lang w:val="zh-CN"/>
        </w:rPr>
        <w:t>附件2-23</w:t>
      </w:r>
    </w:p>
    <w:p w:rsidR="0012796E" w:rsidRPr="0082493E" w:rsidRDefault="0012796E">
      <w:pPr>
        <w:spacing w:line="360" w:lineRule="auto"/>
        <w:rPr>
          <w:rFonts w:ascii="黑体" w:eastAsia="黑体" w:hAnsi="黑体" w:cs="方正小标宋简体"/>
          <w:sz w:val="32"/>
          <w:szCs w:val="32"/>
          <w:lang w:val="zh-CN"/>
        </w:rPr>
      </w:pPr>
    </w:p>
    <w:p w:rsidR="0012796E" w:rsidRPr="00B92B8A" w:rsidRDefault="0082493E">
      <w:pPr>
        <w:spacing w:line="560" w:lineRule="exact"/>
        <w:jc w:val="center"/>
        <w:rPr>
          <w:rFonts w:ascii="宋体" w:eastAsia="宋体" w:hAnsi="宋体" w:cs="宋体"/>
          <w:b/>
          <w:kern w:val="0"/>
          <w:sz w:val="40"/>
          <w:szCs w:val="40"/>
        </w:rPr>
      </w:pPr>
      <w:r w:rsidRPr="00B92B8A">
        <w:rPr>
          <w:rFonts w:ascii="宋体" w:eastAsia="宋体" w:hAnsi="宋体" w:cs="宋体" w:hint="eastAsia"/>
          <w:b/>
          <w:kern w:val="0"/>
          <w:sz w:val="40"/>
          <w:szCs w:val="40"/>
        </w:rPr>
        <w:t>2022年江苏省中等职业学校学生学业水平考试美术类</w:t>
      </w:r>
      <w:r w:rsidRPr="00B92B8A">
        <w:rPr>
          <w:rFonts w:ascii="宋体" w:eastAsia="宋体" w:hAnsi="宋体" w:cs="方正小标宋简体" w:hint="eastAsia"/>
          <w:b/>
          <w:sz w:val="40"/>
          <w:szCs w:val="40"/>
          <w:lang w:val="zh-CN"/>
        </w:rPr>
        <w:t>专业基本</w:t>
      </w:r>
      <w:r w:rsidRPr="00B92B8A">
        <w:rPr>
          <w:rFonts w:ascii="宋体" w:eastAsia="宋体" w:hAnsi="宋体" w:cs="宋体" w:hint="eastAsia"/>
          <w:b/>
          <w:kern w:val="0"/>
          <w:sz w:val="40"/>
          <w:szCs w:val="40"/>
        </w:rPr>
        <w:t>技能考试指导性实施方案</w:t>
      </w:r>
    </w:p>
    <w:p w:rsidR="0012796E" w:rsidRPr="0082493E" w:rsidRDefault="0012796E">
      <w:pPr>
        <w:spacing w:line="460" w:lineRule="exact"/>
        <w:rPr>
          <w:rFonts w:ascii="方正小标宋简体" w:eastAsia="方正小标宋简体" w:hAnsi="华文中宋" w:cs="宋体"/>
          <w:kern w:val="0"/>
          <w:sz w:val="40"/>
          <w:szCs w:val="40"/>
        </w:rPr>
      </w:pPr>
    </w:p>
    <w:p w:rsidR="0012796E" w:rsidRPr="0082493E" w:rsidRDefault="0082493E">
      <w:pPr>
        <w:snapToGrid w:val="0"/>
        <w:spacing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 w:rsidRPr="0082493E"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一、考试对象</w:t>
      </w:r>
    </w:p>
    <w:p w:rsidR="0012796E" w:rsidRPr="0082493E" w:rsidRDefault="0082493E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82493E">
        <w:rPr>
          <w:rFonts w:ascii="仿宋" w:eastAsia="仿宋" w:hAnsi="仿宋" w:cs="Times New Roman" w:hint="eastAsia"/>
          <w:kern w:val="0"/>
          <w:sz w:val="32"/>
          <w:szCs w:val="32"/>
        </w:rPr>
        <w:t>面向全省中等职业学校（含技工院校）</w:t>
      </w:r>
      <w:r w:rsidRPr="0082493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2023届</w:t>
      </w:r>
      <w:r w:rsidRPr="0082493E">
        <w:rPr>
          <w:rFonts w:ascii="仿宋" w:eastAsia="仿宋" w:hAnsi="仿宋" w:cs="Times New Roman" w:hint="eastAsia"/>
          <w:kern w:val="0"/>
          <w:sz w:val="32"/>
          <w:szCs w:val="32"/>
        </w:rPr>
        <w:t>美术类</w:t>
      </w:r>
      <w:r w:rsidRPr="0082493E">
        <w:rPr>
          <w:rFonts w:ascii="仿宋" w:eastAsia="仿宋" w:hAnsi="仿宋" w:cs="Times New Roman" w:hint="eastAsia"/>
          <w:sz w:val="32"/>
          <w:szCs w:val="32"/>
        </w:rPr>
        <w:t>绘画、工艺美术、艺术设计与制作、民间传统工艺</w:t>
      </w:r>
      <w:r w:rsidRPr="0082493E">
        <w:rPr>
          <w:rFonts w:ascii="仿宋" w:eastAsia="仿宋" w:hAnsi="仿宋" w:cs="Times New Roman"/>
          <w:kern w:val="0"/>
          <w:sz w:val="32"/>
          <w:szCs w:val="32"/>
        </w:rPr>
        <w:t>专业的学生</w:t>
      </w:r>
      <w:r w:rsidRPr="0082493E">
        <w:rPr>
          <w:rFonts w:ascii="仿宋" w:eastAsia="仿宋" w:hAnsi="仿宋" w:cs="Times New Roman" w:hint="eastAsia"/>
          <w:kern w:val="0"/>
          <w:sz w:val="32"/>
          <w:szCs w:val="32"/>
        </w:rPr>
        <w:t>。</w:t>
      </w:r>
    </w:p>
    <w:p w:rsidR="0012796E" w:rsidRPr="0082493E" w:rsidRDefault="0082493E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82493E">
        <w:rPr>
          <w:rFonts w:ascii="仿宋" w:eastAsia="仿宋" w:hAnsi="仿宋" w:cs="Times New Roman" w:hint="eastAsia"/>
          <w:kern w:val="0"/>
          <w:sz w:val="32"/>
          <w:szCs w:val="32"/>
        </w:rPr>
        <w:t>现代职教体系“</w:t>
      </w:r>
      <w:r w:rsidRPr="0082493E">
        <w:rPr>
          <w:rFonts w:ascii="仿宋" w:eastAsia="仿宋" w:hAnsi="仿宋" w:cs="Times New Roman"/>
          <w:kern w:val="0"/>
          <w:sz w:val="32"/>
          <w:szCs w:val="32"/>
        </w:rPr>
        <w:t>3+3”、“3+4”试点项目</w:t>
      </w:r>
      <w:r w:rsidRPr="0082493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2023届</w:t>
      </w:r>
      <w:r w:rsidRPr="0082493E">
        <w:rPr>
          <w:rFonts w:ascii="仿宋" w:eastAsia="仿宋" w:hAnsi="仿宋" w:cs="Times New Roman"/>
          <w:kern w:val="0"/>
          <w:sz w:val="32"/>
          <w:szCs w:val="32"/>
        </w:rPr>
        <w:t>学生须参加考试。五年制高等职业技术学校学生是否参加考试，由各</w:t>
      </w:r>
      <w:r w:rsidR="00B63734">
        <w:rPr>
          <w:rFonts w:ascii="仿宋" w:eastAsia="仿宋" w:hAnsi="仿宋" w:cs="Times New Roman"/>
          <w:kern w:val="0"/>
          <w:sz w:val="32"/>
          <w:szCs w:val="32"/>
        </w:rPr>
        <w:t>设区</w:t>
      </w:r>
      <w:r w:rsidRPr="0082493E">
        <w:rPr>
          <w:rFonts w:ascii="仿宋" w:eastAsia="仿宋" w:hAnsi="仿宋" w:cs="Times New Roman"/>
          <w:kern w:val="0"/>
          <w:sz w:val="32"/>
          <w:szCs w:val="32"/>
        </w:rPr>
        <w:t>市教育局统筹安排。</w:t>
      </w:r>
    </w:p>
    <w:p w:rsidR="0012796E" w:rsidRPr="0082493E" w:rsidRDefault="0082493E">
      <w:pPr>
        <w:snapToGrid w:val="0"/>
        <w:spacing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 w:rsidRPr="0082493E"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二、考试内容、方式、时长及配分</w:t>
      </w:r>
    </w:p>
    <w:tbl>
      <w:tblPr>
        <w:tblStyle w:val="ac"/>
        <w:tblW w:w="8511" w:type="dxa"/>
        <w:tblInd w:w="102" w:type="dxa"/>
        <w:tblLook w:val="04A0"/>
      </w:tblPr>
      <w:tblGrid>
        <w:gridCol w:w="1849"/>
        <w:gridCol w:w="1701"/>
        <w:gridCol w:w="1559"/>
        <w:gridCol w:w="1418"/>
        <w:gridCol w:w="1984"/>
      </w:tblGrid>
      <w:tr w:rsidR="0012796E" w:rsidRPr="0082493E">
        <w:trPr>
          <w:trHeight w:val="567"/>
        </w:trPr>
        <w:tc>
          <w:tcPr>
            <w:tcW w:w="1849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考试内容</w:t>
            </w:r>
          </w:p>
        </w:tc>
        <w:tc>
          <w:tcPr>
            <w:tcW w:w="1701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方式</w:t>
            </w:r>
          </w:p>
        </w:tc>
        <w:tc>
          <w:tcPr>
            <w:tcW w:w="1559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时长</w:t>
            </w:r>
          </w:p>
        </w:tc>
        <w:tc>
          <w:tcPr>
            <w:tcW w:w="1418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配分</w:t>
            </w:r>
          </w:p>
        </w:tc>
        <w:tc>
          <w:tcPr>
            <w:tcW w:w="1984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备注</w:t>
            </w:r>
          </w:p>
        </w:tc>
      </w:tr>
      <w:tr w:rsidR="0012796E" w:rsidRPr="0082493E">
        <w:trPr>
          <w:trHeight w:val="739"/>
        </w:trPr>
        <w:tc>
          <w:tcPr>
            <w:tcW w:w="1849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素描</w:t>
            </w:r>
          </w:p>
        </w:tc>
        <w:tc>
          <w:tcPr>
            <w:tcW w:w="1701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实操</w:t>
            </w:r>
          </w:p>
        </w:tc>
        <w:tc>
          <w:tcPr>
            <w:tcW w:w="1559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150</w:t>
            </w: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1418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100</w:t>
            </w: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984" w:type="dxa"/>
            <w:vMerge w:val="restart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考前进行二选一抽选并抽题（结果开考前保密）</w:t>
            </w:r>
          </w:p>
        </w:tc>
      </w:tr>
      <w:tr w:rsidR="0012796E" w:rsidRPr="0082493E">
        <w:trPr>
          <w:trHeight w:val="567"/>
        </w:trPr>
        <w:tc>
          <w:tcPr>
            <w:tcW w:w="1849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色彩</w:t>
            </w:r>
          </w:p>
        </w:tc>
        <w:tc>
          <w:tcPr>
            <w:tcW w:w="1701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实操</w:t>
            </w:r>
          </w:p>
        </w:tc>
        <w:tc>
          <w:tcPr>
            <w:tcW w:w="1559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150</w:t>
            </w: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1418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100</w:t>
            </w: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984" w:type="dxa"/>
            <w:vMerge/>
            <w:vAlign w:val="center"/>
          </w:tcPr>
          <w:p w:rsidR="0012796E" w:rsidRPr="0082493E" w:rsidRDefault="0012796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567"/>
        </w:trPr>
        <w:tc>
          <w:tcPr>
            <w:tcW w:w="3550" w:type="dxa"/>
            <w:gridSpan w:val="2"/>
            <w:vAlign w:val="center"/>
          </w:tcPr>
          <w:p w:rsidR="0012796E" w:rsidRPr="0082493E" w:rsidRDefault="0082493E">
            <w:pPr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sz w:val="24"/>
                <w:szCs w:val="24"/>
              </w:rPr>
              <w:t>总计</w:t>
            </w:r>
          </w:p>
        </w:tc>
        <w:tc>
          <w:tcPr>
            <w:tcW w:w="1559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150</w:t>
            </w:r>
            <w:r w:rsidRPr="0082493E">
              <w:rPr>
                <w:rFonts w:ascii="Times New Roman" w:eastAsia="仿宋" w:hAnsi="Times New Roman" w:cs="仿宋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1418" w:type="dxa"/>
            <w:vAlign w:val="center"/>
          </w:tcPr>
          <w:p w:rsidR="0012796E" w:rsidRPr="0082493E" w:rsidRDefault="0082493E">
            <w:pPr>
              <w:spacing w:line="400" w:lineRule="exact"/>
              <w:jc w:val="center"/>
              <w:rPr>
                <w:rFonts w:ascii="Times New Roman" w:eastAsia="仿宋" w:hAnsi="Times New Roman" w:cs="仿宋"/>
                <w:color w:val="000000" w:themeColor="text1"/>
                <w:kern w:val="0"/>
                <w:sz w:val="24"/>
                <w:szCs w:val="24"/>
              </w:rPr>
            </w:pPr>
            <w:r w:rsidRPr="0082493E">
              <w:rPr>
                <w:rFonts w:ascii="Times New Roman" w:eastAsia="仿宋" w:hAnsi="Times New Roman" w:cs="仿宋" w:hint="eastAsia"/>
                <w:color w:val="000000" w:themeColor="text1"/>
                <w:kern w:val="0"/>
                <w:sz w:val="24"/>
                <w:szCs w:val="24"/>
              </w:rPr>
              <w:t>100</w:t>
            </w:r>
            <w:r w:rsidRPr="0082493E">
              <w:rPr>
                <w:rFonts w:ascii="Times New Roman" w:eastAsia="仿宋" w:hAnsi="Times New Roman" w:cs="仿宋" w:hint="eastAsia"/>
                <w:color w:val="000000" w:themeColor="text1"/>
                <w:kern w:val="0"/>
                <w:sz w:val="24"/>
                <w:szCs w:val="24"/>
              </w:rPr>
              <w:t>分</w:t>
            </w:r>
          </w:p>
        </w:tc>
        <w:tc>
          <w:tcPr>
            <w:tcW w:w="1984" w:type="dxa"/>
            <w:vAlign w:val="center"/>
          </w:tcPr>
          <w:p w:rsidR="0012796E" w:rsidRPr="0082493E" w:rsidRDefault="0012796E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</w:tr>
    </w:tbl>
    <w:p w:rsidR="0012796E" w:rsidRPr="0082493E" w:rsidRDefault="0082493E">
      <w:pPr>
        <w:snapToGrid w:val="0"/>
        <w:spacing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 w:rsidRPr="0082493E"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三、考试时间</w:t>
      </w:r>
    </w:p>
    <w:p w:rsidR="0012796E" w:rsidRPr="0082493E" w:rsidRDefault="0082493E">
      <w:pPr>
        <w:snapToGrid w:val="0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2493E">
        <w:rPr>
          <w:rFonts w:ascii="仿宋" w:eastAsia="仿宋" w:hAnsi="仿宋" w:cs="Times New Roman"/>
          <w:sz w:val="32"/>
          <w:szCs w:val="32"/>
        </w:rPr>
        <w:t>20</w:t>
      </w:r>
      <w:r w:rsidRPr="0082493E">
        <w:rPr>
          <w:rFonts w:ascii="仿宋" w:eastAsia="仿宋" w:hAnsi="仿宋" w:cs="Times New Roman" w:hint="eastAsia"/>
          <w:sz w:val="32"/>
          <w:szCs w:val="32"/>
        </w:rPr>
        <w:t>22</w:t>
      </w:r>
      <w:r w:rsidRPr="0082493E">
        <w:rPr>
          <w:rFonts w:ascii="仿宋" w:eastAsia="仿宋" w:hAnsi="仿宋" w:cs="Times New Roman"/>
          <w:sz w:val="32"/>
          <w:szCs w:val="32"/>
        </w:rPr>
        <w:t>年11月。</w:t>
      </w:r>
    </w:p>
    <w:p w:rsidR="0012796E" w:rsidRPr="0082493E" w:rsidRDefault="0082493E">
      <w:pPr>
        <w:snapToGrid w:val="0"/>
        <w:spacing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 w:rsidRPr="0082493E"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四、组织实施</w:t>
      </w:r>
    </w:p>
    <w:p w:rsidR="0012796E" w:rsidRPr="0082493E" w:rsidRDefault="0082493E">
      <w:pPr>
        <w:snapToGrid w:val="0"/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 w:rsidRPr="0082493E">
        <w:rPr>
          <w:rFonts w:ascii="楷体" w:eastAsia="楷体" w:hAnsi="楷体" w:cs="楷体" w:hint="eastAsia"/>
          <w:kern w:val="0"/>
          <w:sz w:val="32"/>
          <w:szCs w:val="32"/>
        </w:rPr>
        <w:t>（一）</w:t>
      </w:r>
      <w:r w:rsidRPr="0082493E"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</w:rPr>
        <w:t>设置考点（省标准化考点）</w:t>
      </w:r>
    </w:p>
    <w:tbl>
      <w:tblPr>
        <w:tblW w:w="8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"/>
        <w:gridCol w:w="1703"/>
        <w:gridCol w:w="4006"/>
        <w:gridCol w:w="1664"/>
      </w:tblGrid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城市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考点学校</w:t>
            </w:r>
          </w:p>
        </w:tc>
        <w:tc>
          <w:tcPr>
            <w:tcW w:w="1664" w:type="dxa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南京市浦口区中等专业学校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南京市玄武中等专业学校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南京中华中等专业学校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无锡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江苏省陶都中等专业学校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江苏省丰县中等专业学校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江苏省沛县中等专业学校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徐州经济技术开发区工业学校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常州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常熟高新园中等专业学校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昆山花桥国际商务城中等专业学校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江苏省海安中等专业学校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江苏省通州中等专业学校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连云港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江苏省东海中等专业学校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连云港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江苏省灌南中等专业学校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淮安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江苏省盱眙中等专业学校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盐城市经贸高级职业学校</w:t>
            </w:r>
          </w:p>
        </w:tc>
        <w:tc>
          <w:tcPr>
            <w:tcW w:w="1664" w:type="dxa"/>
            <w:vAlign w:val="center"/>
          </w:tcPr>
          <w:p w:rsidR="0012796E" w:rsidRPr="0082493E" w:rsidRDefault="0012796E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扬州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江苏省宝应中等专业学校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扬州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江苏省扬州旅游商贸学校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镇江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镇江高等职业技术学校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江苏省泰兴中等专业学校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江苏省兴化中等专业学校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泰州职业技术学院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江苏省宿城中等专业学校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2796E" w:rsidRPr="0082493E">
        <w:trPr>
          <w:trHeight w:val="30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2796E" w:rsidRPr="0082493E" w:rsidRDefault="0082493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12796E" w:rsidRPr="0082493E" w:rsidRDefault="0082493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江苏省宿迁经贸高等职业技术学校</w:t>
            </w:r>
          </w:p>
        </w:tc>
        <w:tc>
          <w:tcPr>
            <w:tcW w:w="1664" w:type="dxa"/>
          </w:tcPr>
          <w:p w:rsidR="0012796E" w:rsidRPr="0082493E" w:rsidRDefault="0012796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:rsidR="0012796E" w:rsidRPr="0082493E" w:rsidRDefault="0082493E">
      <w:pPr>
        <w:snapToGrid w:val="0"/>
        <w:spacing w:line="560" w:lineRule="exact"/>
        <w:ind w:firstLineChars="200" w:firstLine="560"/>
        <w:outlineLvl w:val="1"/>
        <w:rPr>
          <w:rFonts w:ascii="仿宋" w:eastAsia="仿宋" w:hAnsi="仿宋" w:cs="仿宋"/>
          <w:kern w:val="0"/>
          <w:sz w:val="28"/>
          <w:szCs w:val="28"/>
        </w:rPr>
      </w:pPr>
      <w:r w:rsidRPr="0082493E">
        <w:rPr>
          <w:rFonts w:ascii="仿宋" w:eastAsia="仿宋" w:hAnsi="仿宋" w:cs="仿宋" w:hint="eastAsia"/>
          <w:kern w:val="0"/>
          <w:sz w:val="28"/>
          <w:szCs w:val="28"/>
        </w:rPr>
        <w:t>注：尚未建标准化考点的学校，可依托校内实训室开展2022年专业基本技能考试。</w:t>
      </w:r>
    </w:p>
    <w:p w:rsidR="0012796E" w:rsidRPr="0082493E" w:rsidRDefault="0082493E">
      <w:pPr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 w:rsidRPr="0082493E">
        <w:rPr>
          <w:rFonts w:ascii="楷体" w:eastAsia="楷体" w:hAnsi="楷体" w:cs="楷体" w:hint="eastAsia"/>
          <w:kern w:val="0"/>
          <w:sz w:val="32"/>
          <w:szCs w:val="32"/>
        </w:rPr>
        <w:t>（二）考试组织</w:t>
      </w:r>
    </w:p>
    <w:p w:rsidR="0012796E" w:rsidRPr="0082493E" w:rsidRDefault="0082493E">
      <w:pPr>
        <w:spacing w:line="560" w:lineRule="exact"/>
        <w:ind w:firstLine="645"/>
        <w:rPr>
          <w:rFonts w:ascii="仿宋" w:eastAsia="仿宋" w:hAnsi="仿宋" w:cs="仿宋"/>
          <w:bCs/>
          <w:color w:val="FF0000"/>
          <w:kern w:val="0"/>
          <w:sz w:val="32"/>
          <w:szCs w:val="32"/>
        </w:rPr>
      </w:pPr>
      <w:r w:rsidRPr="0082493E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省教育考试院和省中职学考办公室负责考务组织管理与协调工作，各</w:t>
      </w:r>
      <w:r w:rsidR="00B63734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设区</w:t>
      </w:r>
      <w:r w:rsidRPr="0082493E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市教育</w:t>
      </w:r>
      <w:r w:rsidR="00B63734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局</w:t>
      </w:r>
      <w:r w:rsidRPr="0082493E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负责具体实施。专业委员会负责协调本专业类有关考点院校，协同各设区市教育</w:t>
      </w:r>
      <w:r w:rsidR="00B63734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局</w:t>
      </w:r>
      <w:r w:rsidRPr="0082493E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完成本专业类专业技能考试。考点学校应组建技术团队，加强考试</w:t>
      </w:r>
      <w:r w:rsidRPr="0082493E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lastRenderedPageBreak/>
        <w:t>设备维护，确保正常运行。</w:t>
      </w:r>
    </w:p>
    <w:p w:rsidR="0012796E" w:rsidRPr="0082493E" w:rsidRDefault="0082493E">
      <w:pPr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 w:rsidRPr="0082493E">
        <w:rPr>
          <w:rFonts w:ascii="楷体" w:eastAsia="楷体" w:hAnsi="楷体" w:cs="楷体" w:hint="eastAsia"/>
          <w:kern w:val="0"/>
          <w:sz w:val="32"/>
          <w:szCs w:val="32"/>
        </w:rPr>
        <w:t>（三）考场安排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仿宋" w:eastAsia="仿宋" w:hAnsi="仿宋" w:cs="仿宋"/>
          <w:kern w:val="0"/>
          <w:sz w:val="32"/>
          <w:szCs w:val="32"/>
        </w:rPr>
      </w:pPr>
      <w:r w:rsidRPr="0082493E">
        <w:rPr>
          <w:rFonts w:ascii="仿宋" w:eastAsia="仿宋" w:hAnsi="仿宋" w:cs="仿宋" w:hint="eastAsia"/>
          <w:kern w:val="0"/>
          <w:sz w:val="32"/>
          <w:szCs w:val="32"/>
        </w:rPr>
        <w:t>考试项目全部安排在技能标准化考场，每个考场根据面积大小能容纳25个或50个工位。详见《江苏省中等职业学校学业水平考试美术类技能考试考点建设标准（试行）》。</w:t>
      </w:r>
    </w:p>
    <w:p w:rsidR="0012796E" w:rsidRPr="0082493E" w:rsidRDefault="0082493E">
      <w:pPr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 w:rsidRPr="0082493E">
        <w:rPr>
          <w:rFonts w:ascii="楷体" w:eastAsia="楷体" w:hAnsi="楷体" w:cs="楷体" w:hint="eastAsia"/>
          <w:kern w:val="0"/>
          <w:sz w:val="32"/>
          <w:szCs w:val="32"/>
        </w:rPr>
        <w:t>（四）评分方式</w:t>
      </w:r>
    </w:p>
    <w:p w:rsidR="0012796E" w:rsidRPr="0082493E" w:rsidRDefault="0082493E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2493E">
        <w:rPr>
          <w:rFonts w:ascii="仿宋" w:eastAsia="仿宋" w:hAnsi="仿宋" w:cs="Times New Roman" w:hint="eastAsia"/>
          <w:sz w:val="32"/>
          <w:szCs w:val="32"/>
        </w:rPr>
        <w:t>现场实操考试结束后，由考评员根据考生作品进行全市集中阅卷。</w:t>
      </w:r>
    </w:p>
    <w:p w:rsidR="0012796E" w:rsidRPr="0082493E" w:rsidRDefault="0082493E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2493E">
        <w:rPr>
          <w:rFonts w:ascii="仿宋" w:eastAsia="仿宋" w:hAnsi="仿宋" w:cs="Times New Roman" w:hint="eastAsia"/>
          <w:sz w:val="32"/>
          <w:szCs w:val="32"/>
        </w:rPr>
        <w:t>考试期间，每个考点学校原则上安排一位考评员（每超出200名考生增加一名考评员），考评员需交换考点，不得在所在单位进行考评工作，负责处理技能考试的专业问题及阅卷、成绩录入等工作。每个考场安排</w:t>
      </w:r>
      <w:r w:rsidRPr="0082493E">
        <w:rPr>
          <w:rFonts w:ascii="仿宋" w:eastAsia="仿宋" w:hAnsi="仿宋" w:cs="Times New Roman"/>
          <w:sz w:val="32"/>
          <w:szCs w:val="32"/>
        </w:rPr>
        <w:t>2名监考老师</w:t>
      </w:r>
      <w:r w:rsidRPr="0082493E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12796E" w:rsidRPr="0082493E" w:rsidRDefault="0082493E">
      <w:pPr>
        <w:snapToGrid w:val="0"/>
        <w:spacing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 w:rsidRPr="0082493E"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五、考点设备配置要求</w:t>
      </w:r>
    </w:p>
    <w:p w:rsidR="0012796E" w:rsidRPr="0082493E" w:rsidRDefault="0082493E">
      <w:pPr>
        <w:snapToGrid w:val="0"/>
        <w:spacing w:line="560" w:lineRule="exact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详见《江苏省中等职业学校学业水平考试美术类技能考试考点建设标准（试行）》。</w:t>
      </w:r>
    </w:p>
    <w:p w:rsidR="0012796E" w:rsidRPr="0082493E" w:rsidRDefault="0082493E">
      <w:pPr>
        <w:numPr>
          <w:ilvl w:val="0"/>
          <w:numId w:val="2"/>
        </w:numPr>
        <w:snapToGrid w:val="0"/>
        <w:spacing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 w:rsidRPr="0082493E"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考试样题及评分标准</w:t>
      </w:r>
    </w:p>
    <w:p w:rsidR="0012796E" w:rsidRPr="0082493E" w:rsidRDefault="0082493E">
      <w:pPr>
        <w:snapToGrid w:val="0"/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 w:rsidRPr="0082493E">
        <w:rPr>
          <w:rFonts w:ascii="楷体" w:eastAsia="楷体" w:hAnsi="楷体" w:cs="楷体" w:hint="eastAsia"/>
          <w:kern w:val="0"/>
          <w:sz w:val="32"/>
          <w:szCs w:val="32"/>
        </w:rPr>
        <w:t>（一）素描</w:t>
      </w:r>
    </w:p>
    <w:p w:rsidR="0012796E" w:rsidRPr="0082493E" w:rsidRDefault="0082493E">
      <w:pPr>
        <w:snapToGrid w:val="0"/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1.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考试样题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在规定时间内按要求完成一幅素描作品。内容为静物写生或静物照片写生、人物头像写生、人物头像照片写生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中指定的一项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，时间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分钟，总分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100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分。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样题（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1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）：素描静物写生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内容：静物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3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个、水果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3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个、衬布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1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一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2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块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（物品的种类、数量、形态特征不得改变）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lastRenderedPageBreak/>
        <w:t>要求：①构图合理，画面整体关系强；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  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②比例、透视准确，物体结构严谨，前后空间分明，具备一定的体积感；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③主次关系分明，质感准确；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 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④主体物塑造深入，有一定的细节刻画；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 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⑤视觉对象层次丰富；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⑥素描关系完整，画面有一定的艺术表现力；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⑦卷面不得喷涂任何上光或固定材料；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⑧考试结束后试题与试卷须一并交回。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材料：铅笔或炭笔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时间：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分钟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纸张尺寸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：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4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开</w:t>
      </w:r>
    </w:p>
    <w:p w:rsidR="0012796E" w:rsidRPr="0082493E" w:rsidRDefault="0012796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样题（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2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）：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素描静物照片写生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内容：如附图中静物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3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个、水果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3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个、衬布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1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一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2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块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（物品的种类、数量、形态特征不得改变）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要求：①构图合理，画面整体关系强；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  </w:t>
      </w:r>
    </w:p>
    <w:p w:rsidR="0012796E" w:rsidRPr="0082493E" w:rsidRDefault="0082493E">
      <w:pPr>
        <w:spacing w:line="560" w:lineRule="exact"/>
        <w:ind w:leftChars="761" w:left="1918" w:hangingChars="100" w:hanging="32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②比例、透视准确，物体结构严谨，前后空间分明，具备一定的体积感；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③主次关系分明，质感准确；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 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④主体物塑造深入，有一定的细节刻画；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 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⑤视觉对象层次丰富；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⑥素描关系完整，画面有一定的艺术表现力；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⑦卷面不得喷涂任何上光或固定材料；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lastRenderedPageBreak/>
        <w:t>⑧考试结束后试题与试卷须一并交回。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材料：铅笔或炭笔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时间：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分钟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纸张尺寸：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4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开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附图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1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：</w:t>
      </w:r>
    </w:p>
    <w:p w:rsidR="0012796E" w:rsidRPr="0082493E" w:rsidRDefault="0082493E">
      <w:pPr>
        <w:spacing w:line="360" w:lineRule="auto"/>
        <w:ind w:firstLineChars="200" w:firstLine="640"/>
        <w:jc w:val="center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noProof/>
          <w:kern w:val="0"/>
          <w:sz w:val="32"/>
          <w:szCs w:val="32"/>
        </w:rPr>
        <w:drawing>
          <wp:inline distT="0" distB="0" distL="0" distR="0">
            <wp:extent cx="2780030" cy="385318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385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796E" w:rsidRPr="0082493E" w:rsidRDefault="0012796E">
      <w:pPr>
        <w:spacing w:line="360" w:lineRule="auto"/>
        <w:ind w:firstLineChars="200" w:firstLine="640"/>
        <w:jc w:val="center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样题（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3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）：素描人物头像写生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内容：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男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青年头像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要求：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①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根据考场指定模特儿完成素描写生；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②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构图合适，画面完整；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③透视、比例恰当，动态准确，塑造充分；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④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能抓住人物形象特征；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⑤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画法不限，具有一定的综合艺术表现力；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lastRenderedPageBreak/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⑥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卷面不得喷涂任何上光或固定材料；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⑦考试结束后试题与试卷须一并交回。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材料：铅笔或炭笔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时间：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分钟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纸张尺寸：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4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开</w:t>
      </w:r>
    </w:p>
    <w:p w:rsidR="0012796E" w:rsidRPr="0082493E" w:rsidRDefault="0012796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样题（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4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）：素描人物头像照片写生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内容：女青年头像，四分之三侧面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要求：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①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根据人物头像照片附图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2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完成素描写生；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②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构图合适，画面完整；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③透视、比例恰当，动态准确，塑造充分；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④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能抓住人物形象特征；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⑤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画法不限，具有一定的综合艺术表现力；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kern w:val="0"/>
          <w:sz w:val="32"/>
          <w:szCs w:val="32"/>
        </w:rPr>
        <w:t>⑥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卷面不得喷涂任何上光或固定材料；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⑦考试结束后试题与试卷须一并交回。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材料：铅笔或炭笔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时间：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分钟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纸张尺寸：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4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开</w:t>
      </w:r>
    </w:p>
    <w:p w:rsidR="0012796E" w:rsidRPr="0082493E" w:rsidRDefault="0082493E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2493E">
        <w:rPr>
          <w:rFonts w:ascii="仿宋" w:eastAsia="仿宋" w:hAnsi="仿宋" w:cs="宋体" w:hint="eastAsia"/>
          <w:kern w:val="0"/>
          <w:sz w:val="32"/>
          <w:szCs w:val="32"/>
        </w:rPr>
        <w:t>附图2：</w:t>
      </w:r>
    </w:p>
    <w:p w:rsidR="0012796E" w:rsidRPr="0082493E" w:rsidRDefault="0082493E">
      <w:pPr>
        <w:ind w:firstLineChars="800" w:firstLine="1680"/>
        <w:rPr>
          <w:rFonts w:ascii="Times New Roman" w:eastAsia="仿宋_GB2312" w:hAnsi="Times New Roman"/>
        </w:rPr>
      </w:pPr>
      <w:r w:rsidRPr="0082493E">
        <w:rPr>
          <w:rFonts w:ascii="Times New Roman" w:eastAsia="仿宋_GB2312" w:hAnsi="Times New Roman"/>
          <w:noProof/>
        </w:rPr>
        <w:lastRenderedPageBreak/>
        <w:drawing>
          <wp:inline distT="0" distB="0" distL="0" distR="0">
            <wp:extent cx="2956560" cy="403923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6164" cy="403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6E" w:rsidRPr="0082493E" w:rsidRDefault="0012796E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12796E" w:rsidRPr="0082493E" w:rsidRDefault="0082493E">
      <w:pPr>
        <w:spacing w:line="360" w:lineRule="auto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2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.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评分标准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3"/>
        <w:gridCol w:w="1876"/>
        <w:gridCol w:w="3977"/>
        <w:gridCol w:w="1613"/>
      </w:tblGrid>
      <w:tr w:rsidR="0012796E" w:rsidRPr="0082493E">
        <w:trPr>
          <w:trHeight w:val="626"/>
          <w:jc w:val="center"/>
        </w:trPr>
        <w:tc>
          <w:tcPr>
            <w:tcW w:w="618" w:type="pct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序 号</w:t>
            </w:r>
          </w:p>
        </w:tc>
        <w:tc>
          <w:tcPr>
            <w:tcW w:w="1100" w:type="pct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内 容</w:t>
            </w:r>
          </w:p>
        </w:tc>
        <w:tc>
          <w:tcPr>
            <w:tcW w:w="2333" w:type="pct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评分依据</w:t>
            </w:r>
          </w:p>
        </w:tc>
        <w:tc>
          <w:tcPr>
            <w:tcW w:w="946" w:type="pct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 xml:space="preserve"> 分值</w:t>
            </w:r>
          </w:p>
        </w:tc>
      </w:tr>
      <w:tr w:rsidR="0012796E" w:rsidRPr="0082493E">
        <w:trPr>
          <w:trHeight w:val="415"/>
          <w:jc w:val="center"/>
        </w:trPr>
        <w:tc>
          <w:tcPr>
            <w:tcW w:w="618" w:type="pct"/>
            <w:vMerge w:val="restart"/>
            <w:vAlign w:val="center"/>
          </w:tcPr>
          <w:p w:rsidR="0012796E" w:rsidRPr="0082493E" w:rsidRDefault="0082493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00" w:type="pct"/>
            <w:vMerge w:val="restart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模块一：素描静物写生或照片写生</w:t>
            </w:r>
          </w:p>
        </w:tc>
        <w:tc>
          <w:tcPr>
            <w:tcW w:w="2333" w:type="pct"/>
            <w:vAlign w:val="center"/>
          </w:tcPr>
          <w:p w:rsidR="0012796E" w:rsidRPr="0082493E" w:rsidRDefault="0082493E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构图</w:t>
            </w:r>
          </w:p>
        </w:tc>
        <w:tc>
          <w:tcPr>
            <w:tcW w:w="1613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</w:tr>
      <w:tr w:rsidR="0012796E" w:rsidRPr="0082493E">
        <w:trPr>
          <w:trHeight w:val="511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33" w:type="pct"/>
            <w:vAlign w:val="center"/>
          </w:tcPr>
          <w:p w:rsidR="0012796E" w:rsidRPr="0082493E" w:rsidRDefault="0082493E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比例、透视、结构</w:t>
            </w:r>
          </w:p>
        </w:tc>
        <w:tc>
          <w:tcPr>
            <w:tcW w:w="1613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30</w:t>
            </w:r>
          </w:p>
        </w:tc>
      </w:tr>
      <w:tr w:rsidR="0012796E" w:rsidRPr="0082493E">
        <w:trPr>
          <w:trHeight w:val="418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33" w:type="pct"/>
            <w:vAlign w:val="center"/>
          </w:tcPr>
          <w:p w:rsidR="0012796E" w:rsidRPr="0082493E" w:rsidRDefault="0082493E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整体塑造、深入刻画</w:t>
            </w:r>
          </w:p>
        </w:tc>
        <w:tc>
          <w:tcPr>
            <w:tcW w:w="1613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</w:tr>
      <w:tr w:rsidR="0012796E" w:rsidRPr="0082493E">
        <w:trPr>
          <w:trHeight w:val="416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33" w:type="pct"/>
            <w:vAlign w:val="center"/>
          </w:tcPr>
          <w:p w:rsidR="0012796E" w:rsidRPr="0082493E" w:rsidRDefault="0082493E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主次、空间及层次关系</w:t>
            </w:r>
          </w:p>
        </w:tc>
        <w:tc>
          <w:tcPr>
            <w:tcW w:w="1613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</w:tr>
      <w:tr w:rsidR="0012796E" w:rsidRPr="0082493E">
        <w:trPr>
          <w:trHeight w:val="392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33" w:type="pct"/>
            <w:vAlign w:val="center"/>
          </w:tcPr>
          <w:p w:rsidR="0012796E" w:rsidRPr="0082493E" w:rsidRDefault="0082493E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画面综合</w:t>
            </w:r>
            <w:r w:rsidRPr="0082493E">
              <w:rPr>
                <w:rFonts w:ascii="仿宋" w:eastAsia="仿宋" w:hAnsi="仿宋" w:cs="仿宋" w:hint="eastAsia"/>
                <w:sz w:val="24"/>
              </w:rPr>
              <w:t>艺术表现</w:t>
            </w:r>
          </w:p>
        </w:tc>
        <w:tc>
          <w:tcPr>
            <w:tcW w:w="1613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</w:tr>
      <w:tr w:rsidR="0012796E" w:rsidRPr="0082493E">
        <w:trPr>
          <w:trHeight w:val="416"/>
          <w:jc w:val="center"/>
        </w:trPr>
        <w:tc>
          <w:tcPr>
            <w:tcW w:w="618" w:type="pct"/>
            <w:vMerge w:val="restart"/>
            <w:vAlign w:val="center"/>
          </w:tcPr>
          <w:p w:rsidR="0012796E" w:rsidRPr="0082493E" w:rsidRDefault="0082493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00" w:type="pct"/>
            <w:vMerge w:val="restart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模块二：素描人物头像写生或照片写生</w:t>
            </w:r>
          </w:p>
        </w:tc>
        <w:tc>
          <w:tcPr>
            <w:tcW w:w="3977" w:type="dxa"/>
          </w:tcPr>
          <w:p w:rsidR="0012796E" w:rsidRPr="0082493E" w:rsidRDefault="0082493E">
            <w:pPr>
              <w:autoSpaceDE w:val="0"/>
              <w:autoSpaceDN w:val="0"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构图</w:t>
            </w:r>
          </w:p>
        </w:tc>
        <w:tc>
          <w:tcPr>
            <w:tcW w:w="1613" w:type="dxa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</w:p>
        </w:tc>
      </w:tr>
      <w:tr w:rsidR="0012796E" w:rsidRPr="0082493E">
        <w:trPr>
          <w:trHeight w:val="585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77" w:type="dxa"/>
          </w:tcPr>
          <w:p w:rsidR="0012796E" w:rsidRPr="0082493E" w:rsidRDefault="0082493E">
            <w:pPr>
              <w:autoSpaceDE w:val="0"/>
              <w:autoSpaceDN w:val="0"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比例、透视、结构、动态</w:t>
            </w:r>
          </w:p>
        </w:tc>
        <w:tc>
          <w:tcPr>
            <w:tcW w:w="1613" w:type="dxa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30</w:t>
            </w:r>
          </w:p>
        </w:tc>
      </w:tr>
      <w:tr w:rsidR="0012796E" w:rsidRPr="0082493E">
        <w:trPr>
          <w:trHeight w:val="549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77" w:type="dxa"/>
          </w:tcPr>
          <w:p w:rsidR="0012796E" w:rsidRPr="0082493E" w:rsidRDefault="0082493E">
            <w:pPr>
              <w:autoSpaceDE w:val="0"/>
              <w:autoSpaceDN w:val="0"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整体塑造、深入刻画</w:t>
            </w:r>
          </w:p>
        </w:tc>
        <w:tc>
          <w:tcPr>
            <w:tcW w:w="1613" w:type="dxa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</w:p>
        </w:tc>
      </w:tr>
      <w:tr w:rsidR="0012796E" w:rsidRPr="0082493E">
        <w:trPr>
          <w:trHeight w:val="404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77" w:type="dxa"/>
          </w:tcPr>
          <w:p w:rsidR="0012796E" w:rsidRPr="0082493E" w:rsidRDefault="0082493E">
            <w:pPr>
              <w:autoSpaceDE w:val="0"/>
              <w:autoSpaceDN w:val="0"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层次关系</w:t>
            </w:r>
          </w:p>
        </w:tc>
        <w:tc>
          <w:tcPr>
            <w:tcW w:w="1613" w:type="dxa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</w:p>
        </w:tc>
      </w:tr>
      <w:tr w:rsidR="0012796E" w:rsidRPr="0082493E">
        <w:trPr>
          <w:trHeight w:val="398"/>
          <w:jc w:val="center"/>
        </w:trPr>
        <w:tc>
          <w:tcPr>
            <w:tcW w:w="618" w:type="pct"/>
            <w:vMerge/>
            <w:vAlign w:val="center"/>
          </w:tcPr>
          <w:p w:rsidR="0012796E" w:rsidRPr="0082493E" w:rsidRDefault="0012796E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100" w:type="pct"/>
            <w:vMerge/>
            <w:vAlign w:val="center"/>
          </w:tcPr>
          <w:p w:rsidR="0012796E" w:rsidRPr="0082493E" w:rsidRDefault="0012796E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977" w:type="dxa"/>
          </w:tcPr>
          <w:p w:rsidR="0012796E" w:rsidRPr="0082493E" w:rsidRDefault="0082493E">
            <w:pPr>
              <w:autoSpaceDE w:val="0"/>
              <w:autoSpaceDN w:val="0"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画面综合艺术表现</w:t>
            </w:r>
          </w:p>
        </w:tc>
        <w:tc>
          <w:tcPr>
            <w:tcW w:w="1613" w:type="dxa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10</w:t>
            </w:r>
          </w:p>
        </w:tc>
      </w:tr>
    </w:tbl>
    <w:p w:rsidR="0012796E" w:rsidRPr="0082493E" w:rsidRDefault="0012796E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12796E" w:rsidRPr="0082493E" w:rsidRDefault="0082493E">
      <w:pPr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 w:rsidRPr="0082493E">
        <w:rPr>
          <w:rFonts w:ascii="楷体" w:eastAsia="楷体" w:hAnsi="楷体" w:cs="楷体" w:hint="eastAsia"/>
          <w:kern w:val="0"/>
          <w:sz w:val="32"/>
          <w:szCs w:val="32"/>
        </w:rPr>
        <w:lastRenderedPageBreak/>
        <w:t>（二）色彩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1.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考试样题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在规定时间内按要求完成一幅色彩作品。内容为静物写生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或静物照片默写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中指定的一项，时间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分钟，总分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100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分。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样题（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1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）：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色彩静物写生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内容：深色陶罐一个、苹果三个、梨子两个、白色衬布一块（背景）、浅绿色衬布一块（前景）。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要求：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①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根据考场布置的物品进行写生，用色彩表现的方法完成一幅色彩静物画；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②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构图为横式，物品的种类、数量、形态特征不得改变。凡擅自变更、增减者作降分处理；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③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造型严谨，形体塑造充分；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④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色彩关系准确，色调和谐；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⑤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画法不限，具有一定的艺术表现力；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⑥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卷面不得喷涂任何上光或固定材料；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⑦考试结束后试题与试卷须一并交回。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材料：水粉或水彩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时间：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分钟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纸张尺寸：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4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开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样题（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2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）：色彩静物照片默写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内容：深色陶罐一个、苹果三个、梨子两个、白色衬布一块（背景）、浅绿色衬布一块（前景）。</w:t>
      </w:r>
    </w:p>
    <w:p w:rsidR="0012796E" w:rsidRPr="0082493E" w:rsidRDefault="0082493E">
      <w:pPr>
        <w:spacing w:line="560" w:lineRule="exact"/>
        <w:ind w:leftChars="304" w:left="1918" w:hangingChars="400" w:hanging="128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要求：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①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根据附图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3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所示的内容与构图，用色彩表现的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lastRenderedPageBreak/>
        <w:t>方法完成一幅色彩静物画；</w:t>
      </w:r>
    </w:p>
    <w:p w:rsidR="0012796E" w:rsidRPr="0082493E" w:rsidRDefault="0082493E">
      <w:pPr>
        <w:spacing w:line="560" w:lineRule="exact"/>
        <w:ind w:leftChars="304" w:left="1918" w:hangingChars="400" w:hanging="128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②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构图为横式，附图中物品的种类、数量、形态特征不得改变。凡擅自变更、增减者作降分处理；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③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造型严谨，形体塑造充分；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④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色彩关系准确，色彩和谐；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⑤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画法不限，具有一定的艺术表现力；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 xml:space="preserve">      </w:t>
      </w:r>
      <w:r w:rsidRPr="0082493E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⑥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卷面不得喷涂任何上光或固定材料；</w:t>
      </w:r>
    </w:p>
    <w:p w:rsidR="0012796E" w:rsidRPr="0082493E" w:rsidRDefault="0082493E">
      <w:pPr>
        <w:spacing w:line="560" w:lineRule="exact"/>
        <w:ind w:firstLineChars="500" w:firstLine="160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⑦考试结束后试题与试卷须一并交回。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材料：水粉或水彩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时间：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150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分钟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纸张尺寸：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4</w:t>
      </w: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开</w:t>
      </w:r>
    </w:p>
    <w:p w:rsidR="0012796E" w:rsidRPr="0082493E" w:rsidRDefault="0082493E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附图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3</w:t>
      </w:r>
      <w:r w:rsidRPr="0082493E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：</w:t>
      </w:r>
    </w:p>
    <w:p w:rsidR="0012796E" w:rsidRPr="0082493E" w:rsidRDefault="0082493E">
      <w:pPr>
        <w:spacing w:line="360" w:lineRule="auto"/>
        <w:ind w:firstLineChars="200" w:firstLine="640"/>
        <w:jc w:val="center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/>
          <w:noProof/>
          <w:kern w:val="0"/>
          <w:sz w:val="32"/>
          <w:szCs w:val="32"/>
        </w:rPr>
        <w:drawing>
          <wp:inline distT="0" distB="0" distL="0" distR="0">
            <wp:extent cx="4633595" cy="2914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51239" cy="292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796E" w:rsidRPr="0082493E" w:rsidRDefault="0012796E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12796E" w:rsidRPr="0082493E" w:rsidRDefault="0012796E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12796E" w:rsidRPr="0082493E" w:rsidRDefault="0012796E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12796E" w:rsidRPr="0082493E" w:rsidRDefault="0082493E">
      <w:pPr>
        <w:spacing w:line="360" w:lineRule="auto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lastRenderedPageBreak/>
        <w:t>2</w:t>
      </w:r>
      <w:r w:rsidRPr="0082493E">
        <w:rPr>
          <w:rFonts w:ascii="Times New Roman" w:eastAsia="仿宋" w:hAnsi="Times New Roman" w:cs="仿宋"/>
          <w:kern w:val="0"/>
          <w:sz w:val="32"/>
          <w:szCs w:val="32"/>
        </w:rPr>
        <w:t>.</w:t>
      </w:r>
      <w:r w:rsidRPr="0082493E">
        <w:rPr>
          <w:rFonts w:ascii="Times New Roman" w:eastAsia="仿宋" w:hAnsi="Times New Roman" w:cs="仿宋" w:hint="eastAsia"/>
          <w:kern w:val="0"/>
          <w:sz w:val="32"/>
          <w:szCs w:val="32"/>
        </w:rPr>
        <w:t>评分标准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"/>
        <w:gridCol w:w="1900"/>
        <w:gridCol w:w="3835"/>
        <w:gridCol w:w="1749"/>
      </w:tblGrid>
      <w:tr w:rsidR="0012796E" w:rsidRPr="0082493E">
        <w:trPr>
          <w:trHeight w:val="620"/>
          <w:jc w:val="center"/>
        </w:trPr>
        <w:tc>
          <w:tcPr>
            <w:tcW w:w="1035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序 号</w:t>
            </w:r>
          </w:p>
        </w:tc>
        <w:tc>
          <w:tcPr>
            <w:tcW w:w="1900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内 容</w:t>
            </w:r>
          </w:p>
        </w:tc>
        <w:tc>
          <w:tcPr>
            <w:tcW w:w="3835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sz w:val="24"/>
              </w:rPr>
              <w:t>评分依据</w:t>
            </w:r>
          </w:p>
        </w:tc>
        <w:tc>
          <w:tcPr>
            <w:tcW w:w="1749" w:type="dxa"/>
            <w:vAlign w:val="center"/>
          </w:tcPr>
          <w:p w:rsidR="0012796E" w:rsidRPr="0082493E" w:rsidRDefault="0082493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 w:rsidRPr="0082493E"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分 值</w:t>
            </w:r>
          </w:p>
        </w:tc>
      </w:tr>
      <w:tr w:rsidR="0012796E" w:rsidRPr="0082493E">
        <w:trPr>
          <w:trHeight w:val="430"/>
          <w:jc w:val="center"/>
        </w:trPr>
        <w:tc>
          <w:tcPr>
            <w:tcW w:w="1035" w:type="dxa"/>
            <w:vMerge w:val="restart"/>
            <w:vAlign w:val="center"/>
          </w:tcPr>
          <w:p w:rsidR="0012796E" w:rsidRPr="0082493E" w:rsidRDefault="0082493E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900" w:type="dxa"/>
            <w:vMerge w:val="restart"/>
            <w:vAlign w:val="center"/>
          </w:tcPr>
          <w:p w:rsidR="0012796E" w:rsidRPr="0082493E" w:rsidRDefault="0082493E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色彩静物写生或照片写生</w:t>
            </w:r>
          </w:p>
        </w:tc>
        <w:tc>
          <w:tcPr>
            <w:tcW w:w="3835" w:type="dxa"/>
            <w:vAlign w:val="center"/>
          </w:tcPr>
          <w:p w:rsidR="0012796E" w:rsidRPr="0082493E" w:rsidRDefault="0082493E">
            <w:pPr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构图</w:t>
            </w:r>
          </w:p>
        </w:tc>
        <w:tc>
          <w:tcPr>
            <w:tcW w:w="1749" w:type="dxa"/>
            <w:vAlign w:val="center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</w:p>
        </w:tc>
      </w:tr>
      <w:tr w:rsidR="0012796E" w:rsidRPr="0082493E">
        <w:trPr>
          <w:trHeight w:val="420"/>
          <w:jc w:val="center"/>
        </w:trPr>
        <w:tc>
          <w:tcPr>
            <w:tcW w:w="1035" w:type="dxa"/>
            <w:vMerge/>
            <w:vAlign w:val="center"/>
          </w:tcPr>
          <w:p w:rsidR="0012796E" w:rsidRPr="0082493E" w:rsidRDefault="0012796E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vMerge/>
            <w:vAlign w:val="center"/>
          </w:tcPr>
          <w:p w:rsidR="0012796E" w:rsidRPr="0082493E" w:rsidRDefault="0012796E">
            <w:pPr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3835" w:type="dxa"/>
            <w:vAlign w:val="center"/>
          </w:tcPr>
          <w:p w:rsidR="0012796E" w:rsidRPr="0082493E" w:rsidRDefault="0082493E">
            <w:pPr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造型</w:t>
            </w:r>
          </w:p>
        </w:tc>
        <w:tc>
          <w:tcPr>
            <w:tcW w:w="1749" w:type="dxa"/>
            <w:vAlign w:val="center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30</w:t>
            </w:r>
          </w:p>
        </w:tc>
      </w:tr>
      <w:tr w:rsidR="0012796E" w:rsidRPr="0082493E">
        <w:trPr>
          <w:trHeight w:val="342"/>
          <w:jc w:val="center"/>
        </w:trPr>
        <w:tc>
          <w:tcPr>
            <w:tcW w:w="1035" w:type="dxa"/>
            <w:vMerge/>
            <w:vAlign w:val="center"/>
          </w:tcPr>
          <w:p w:rsidR="0012796E" w:rsidRPr="0082493E" w:rsidRDefault="0012796E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vMerge/>
            <w:vAlign w:val="center"/>
          </w:tcPr>
          <w:p w:rsidR="0012796E" w:rsidRPr="0082493E" w:rsidRDefault="0012796E">
            <w:pPr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3835" w:type="dxa"/>
            <w:vAlign w:val="center"/>
          </w:tcPr>
          <w:p w:rsidR="0012796E" w:rsidRPr="0082493E" w:rsidRDefault="0082493E">
            <w:pPr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色彩、色调</w:t>
            </w:r>
          </w:p>
        </w:tc>
        <w:tc>
          <w:tcPr>
            <w:tcW w:w="1749" w:type="dxa"/>
            <w:vAlign w:val="center"/>
          </w:tcPr>
          <w:p w:rsidR="0012796E" w:rsidRPr="0082493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30</w:t>
            </w:r>
          </w:p>
        </w:tc>
      </w:tr>
      <w:tr w:rsidR="0012796E">
        <w:trPr>
          <w:trHeight w:val="439"/>
          <w:jc w:val="center"/>
        </w:trPr>
        <w:tc>
          <w:tcPr>
            <w:tcW w:w="1035" w:type="dxa"/>
            <w:vMerge/>
            <w:vAlign w:val="center"/>
          </w:tcPr>
          <w:p w:rsidR="0012796E" w:rsidRPr="0082493E" w:rsidRDefault="0012796E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vMerge/>
            <w:vAlign w:val="center"/>
          </w:tcPr>
          <w:p w:rsidR="0012796E" w:rsidRPr="0082493E" w:rsidRDefault="0012796E">
            <w:pPr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3835" w:type="dxa"/>
            <w:vAlign w:val="center"/>
          </w:tcPr>
          <w:p w:rsidR="0012796E" w:rsidRPr="0082493E" w:rsidRDefault="0082493E">
            <w:pPr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sz w:val="24"/>
              </w:rPr>
              <w:t>综合艺术表现</w:t>
            </w:r>
          </w:p>
        </w:tc>
        <w:tc>
          <w:tcPr>
            <w:tcW w:w="1749" w:type="dxa"/>
            <w:vAlign w:val="center"/>
          </w:tcPr>
          <w:p w:rsidR="0012796E" w:rsidRDefault="0082493E">
            <w:pPr>
              <w:autoSpaceDE w:val="0"/>
              <w:autoSpaceDN w:val="0"/>
              <w:spacing w:line="276" w:lineRule="auto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 w:rsidRPr="0082493E"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  <w:bookmarkStart w:id="0" w:name="_GoBack"/>
            <w:bookmarkEnd w:id="0"/>
          </w:p>
        </w:tc>
      </w:tr>
    </w:tbl>
    <w:p w:rsidR="0012796E" w:rsidRDefault="0012796E">
      <w:pPr>
        <w:rPr>
          <w:rFonts w:ascii="Times New Roman" w:eastAsia="仿宋" w:hAnsi="Times New Roman" w:cs="仿宋"/>
          <w:color w:val="FF0000"/>
          <w:kern w:val="0"/>
          <w:sz w:val="32"/>
          <w:szCs w:val="32"/>
        </w:rPr>
      </w:pPr>
    </w:p>
    <w:sectPr w:rsidR="0012796E" w:rsidSect="00457F05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A8D" w:rsidRDefault="008B1A8D">
      <w:r>
        <w:separator/>
      </w:r>
    </w:p>
  </w:endnote>
  <w:endnote w:type="continuationSeparator" w:id="0">
    <w:p w:rsidR="008B1A8D" w:rsidRDefault="008B1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4F47CF80-0052-4653-8726-EEB2B7CF482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C682229-E2DB-48D6-9F7B-126798E5CA3D}"/>
    <w:embedBold r:id="rId3" w:subsetted="1" w:fontKey="{FFAEE980-D0EF-42F5-8887-BC243A9F5776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5F64E61E-927B-42AA-A7D7-4AC02BFEE2C8}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038848D2-0516-461E-B184-EBACD5E7B0C1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99439"/>
      <w:docPartObj>
        <w:docPartGallery w:val="Page Numbers (Bottom of Page)"/>
        <w:docPartUnique/>
      </w:docPartObj>
    </w:sdtPr>
    <w:sdtContent>
      <w:p w:rsidR="00AC7527" w:rsidRDefault="00AC7527">
        <w:pPr>
          <w:pStyle w:val="a8"/>
          <w:jc w:val="center"/>
        </w:pPr>
        <w:fldSimple w:instr=" PAGE   \* MERGEFORMAT ">
          <w:r w:rsidRPr="00AC7527">
            <w:rPr>
              <w:noProof/>
              <w:lang w:val="zh-CN"/>
            </w:rPr>
            <w:t>10</w:t>
          </w:r>
        </w:fldSimple>
      </w:p>
    </w:sdtContent>
  </w:sdt>
  <w:p w:rsidR="0012796E" w:rsidRDefault="0012796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A8D" w:rsidRDefault="008B1A8D">
      <w:r>
        <w:separator/>
      </w:r>
    </w:p>
  </w:footnote>
  <w:footnote w:type="continuationSeparator" w:id="0">
    <w:p w:rsidR="008B1A8D" w:rsidRDefault="008B1A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24662"/>
    <w:multiLevelType w:val="multilevel"/>
    <w:tmpl w:val="2132466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isLgl/>
      <w:lvlText w:val="%1.%2"/>
      <w:lvlJc w:val="left"/>
      <w:pPr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isLgl/>
      <w:lvlText w:val="%1.%2.%3"/>
      <w:lvlJc w:val="left"/>
      <w:pPr>
        <w:ind w:left="4974" w:hanging="720"/>
      </w:pPr>
      <w:rPr>
        <w:rFonts w:hint="eastAsia"/>
      </w:rPr>
    </w:lvl>
    <w:lvl w:ilvl="3">
      <w:start w:val="1"/>
      <w:numFmt w:val="decimal"/>
      <w:pStyle w:val="4"/>
      <w:isLgl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>
      <w:start w:val="1"/>
      <w:numFmt w:val="decimal"/>
      <w:pStyle w:val="5"/>
      <w:isLgl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isLgl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isLgl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isLgl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2EE97B71"/>
    <w:multiLevelType w:val="singleLevel"/>
    <w:tmpl w:val="2EE97B71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c3NGU0ZGQzNTU4MDA3NzcyN2NkOWY5N2FiM2ZhNDYifQ=="/>
  </w:docVars>
  <w:rsids>
    <w:rsidRoot w:val="00164638"/>
    <w:rsid w:val="00040A52"/>
    <w:rsid w:val="0005251E"/>
    <w:rsid w:val="00064D9C"/>
    <w:rsid w:val="00090A99"/>
    <w:rsid w:val="000D2C1A"/>
    <w:rsid w:val="000E7BC8"/>
    <w:rsid w:val="0012796E"/>
    <w:rsid w:val="00130FD2"/>
    <w:rsid w:val="00141899"/>
    <w:rsid w:val="00164638"/>
    <w:rsid w:val="001656FB"/>
    <w:rsid w:val="00173F74"/>
    <w:rsid w:val="00174A20"/>
    <w:rsid w:val="00182A99"/>
    <w:rsid w:val="001853BE"/>
    <w:rsid w:val="00190414"/>
    <w:rsid w:val="001B41A1"/>
    <w:rsid w:val="001B52AC"/>
    <w:rsid w:val="001C57D6"/>
    <w:rsid w:val="001D6629"/>
    <w:rsid w:val="002007B3"/>
    <w:rsid w:val="00215422"/>
    <w:rsid w:val="002269AB"/>
    <w:rsid w:val="00227C4B"/>
    <w:rsid w:val="00247231"/>
    <w:rsid w:val="00255CEC"/>
    <w:rsid w:val="0026633D"/>
    <w:rsid w:val="002664E9"/>
    <w:rsid w:val="002830BF"/>
    <w:rsid w:val="002B1B2F"/>
    <w:rsid w:val="002C08FB"/>
    <w:rsid w:val="002D0D25"/>
    <w:rsid w:val="002D5206"/>
    <w:rsid w:val="002D58E0"/>
    <w:rsid w:val="002F7D60"/>
    <w:rsid w:val="003207CF"/>
    <w:rsid w:val="00325815"/>
    <w:rsid w:val="003369E2"/>
    <w:rsid w:val="00347C6A"/>
    <w:rsid w:val="00362978"/>
    <w:rsid w:val="00380217"/>
    <w:rsid w:val="00387B27"/>
    <w:rsid w:val="003A769D"/>
    <w:rsid w:val="003C5F9E"/>
    <w:rsid w:val="003E1AA2"/>
    <w:rsid w:val="00410F6F"/>
    <w:rsid w:val="00416542"/>
    <w:rsid w:val="0041756A"/>
    <w:rsid w:val="00423928"/>
    <w:rsid w:val="00425096"/>
    <w:rsid w:val="004509E5"/>
    <w:rsid w:val="00457F05"/>
    <w:rsid w:val="004636B5"/>
    <w:rsid w:val="0047090E"/>
    <w:rsid w:val="00475EB1"/>
    <w:rsid w:val="004763FB"/>
    <w:rsid w:val="004D210F"/>
    <w:rsid w:val="004D3B57"/>
    <w:rsid w:val="004E57D7"/>
    <w:rsid w:val="004E7C3C"/>
    <w:rsid w:val="004F20CE"/>
    <w:rsid w:val="005247DC"/>
    <w:rsid w:val="005579B5"/>
    <w:rsid w:val="00562BF0"/>
    <w:rsid w:val="00563FC0"/>
    <w:rsid w:val="00570EDE"/>
    <w:rsid w:val="00580301"/>
    <w:rsid w:val="005C5542"/>
    <w:rsid w:val="005E323A"/>
    <w:rsid w:val="00630D75"/>
    <w:rsid w:val="00635A61"/>
    <w:rsid w:val="00641F91"/>
    <w:rsid w:val="00671CF3"/>
    <w:rsid w:val="006D4CAA"/>
    <w:rsid w:val="00706EDE"/>
    <w:rsid w:val="00715567"/>
    <w:rsid w:val="00732D69"/>
    <w:rsid w:val="00756F5E"/>
    <w:rsid w:val="00770E69"/>
    <w:rsid w:val="00775327"/>
    <w:rsid w:val="007934AC"/>
    <w:rsid w:val="007C5CD6"/>
    <w:rsid w:val="008162C2"/>
    <w:rsid w:val="0082493E"/>
    <w:rsid w:val="00826C88"/>
    <w:rsid w:val="008516C7"/>
    <w:rsid w:val="00877099"/>
    <w:rsid w:val="008825EC"/>
    <w:rsid w:val="008827F2"/>
    <w:rsid w:val="00882AA5"/>
    <w:rsid w:val="008A7039"/>
    <w:rsid w:val="008B1A8D"/>
    <w:rsid w:val="008D01B6"/>
    <w:rsid w:val="00903114"/>
    <w:rsid w:val="00922945"/>
    <w:rsid w:val="009429FB"/>
    <w:rsid w:val="009B595A"/>
    <w:rsid w:val="009E7C76"/>
    <w:rsid w:val="00A353FF"/>
    <w:rsid w:val="00A81623"/>
    <w:rsid w:val="00AA74AA"/>
    <w:rsid w:val="00AC7527"/>
    <w:rsid w:val="00B049C7"/>
    <w:rsid w:val="00B63734"/>
    <w:rsid w:val="00B753D9"/>
    <w:rsid w:val="00B75939"/>
    <w:rsid w:val="00B7633B"/>
    <w:rsid w:val="00B90D24"/>
    <w:rsid w:val="00B92B8A"/>
    <w:rsid w:val="00B92EC4"/>
    <w:rsid w:val="00BB4666"/>
    <w:rsid w:val="00C31103"/>
    <w:rsid w:val="00C54723"/>
    <w:rsid w:val="00C826D4"/>
    <w:rsid w:val="00C922CB"/>
    <w:rsid w:val="00CA1635"/>
    <w:rsid w:val="00CD372E"/>
    <w:rsid w:val="00CE4B9C"/>
    <w:rsid w:val="00D51A00"/>
    <w:rsid w:val="00D70116"/>
    <w:rsid w:val="00DA64EC"/>
    <w:rsid w:val="00DB0FA2"/>
    <w:rsid w:val="00DE4F11"/>
    <w:rsid w:val="00DE78A3"/>
    <w:rsid w:val="00E0137A"/>
    <w:rsid w:val="00E454A4"/>
    <w:rsid w:val="00E52057"/>
    <w:rsid w:val="00EA2DCE"/>
    <w:rsid w:val="00EA6E96"/>
    <w:rsid w:val="00EB01A5"/>
    <w:rsid w:val="00EB0A40"/>
    <w:rsid w:val="00EB2368"/>
    <w:rsid w:val="00F00410"/>
    <w:rsid w:val="00F211A4"/>
    <w:rsid w:val="00F35ABF"/>
    <w:rsid w:val="00F60D40"/>
    <w:rsid w:val="00F83712"/>
    <w:rsid w:val="00FB47AA"/>
    <w:rsid w:val="00FB697E"/>
    <w:rsid w:val="00FC6054"/>
    <w:rsid w:val="00FD5B9A"/>
    <w:rsid w:val="00FE13D3"/>
    <w:rsid w:val="00FE286D"/>
    <w:rsid w:val="00FF56FA"/>
    <w:rsid w:val="00FF5BE8"/>
    <w:rsid w:val="05C1549E"/>
    <w:rsid w:val="09795C36"/>
    <w:rsid w:val="0B3B0803"/>
    <w:rsid w:val="0CB94AF7"/>
    <w:rsid w:val="0DA63A8D"/>
    <w:rsid w:val="0DEE21D7"/>
    <w:rsid w:val="0DFB7F09"/>
    <w:rsid w:val="0E6D003E"/>
    <w:rsid w:val="0F0E3698"/>
    <w:rsid w:val="0FFD54BA"/>
    <w:rsid w:val="11B26082"/>
    <w:rsid w:val="12753A2E"/>
    <w:rsid w:val="137054AF"/>
    <w:rsid w:val="150433A3"/>
    <w:rsid w:val="17062CF0"/>
    <w:rsid w:val="177F0A2F"/>
    <w:rsid w:val="17D9680D"/>
    <w:rsid w:val="18490E00"/>
    <w:rsid w:val="1A1A55E6"/>
    <w:rsid w:val="1F505B03"/>
    <w:rsid w:val="20CC513C"/>
    <w:rsid w:val="210B63F6"/>
    <w:rsid w:val="21B14FAD"/>
    <w:rsid w:val="225E16EA"/>
    <w:rsid w:val="22DE2D0C"/>
    <w:rsid w:val="23692A5C"/>
    <w:rsid w:val="250D579E"/>
    <w:rsid w:val="29B833B7"/>
    <w:rsid w:val="2B9108F6"/>
    <w:rsid w:val="302B43D3"/>
    <w:rsid w:val="33212408"/>
    <w:rsid w:val="33E02FA5"/>
    <w:rsid w:val="34E941B0"/>
    <w:rsid w:val="36904822"/>
    <w:rsid w:val="38006091"/>
    <w:rsid w:val="38D73D7E"/>
    <w:rsid w:val="39F269FA"/>
    <w:rsid w:val="3A1B0A2D"/>
    <w:rsid w:val="3B6720C4"/>
    <w:rsid w:val="3CA43C97"/>
    <w:rsid w:val="3E646128"/>
    <w:rsid w:val="434D7F2B"/>
    <w:rsid w:val="449B0C14"/>
    <w:rsid w:val="44C77869"/>
    <w:rsid w:val="45003D36"/>
    <w:rsid w:val="45300BF2"/>
    <w:rsid w:val="4580244D"/>
    <w:rsid w:val="472D3AEA"/>
    <w:rsid w:val="47D642E6"/>
    <w:rsid w:val="49153B3D"/>
    <w:rsid w:val="494728D7"/>
    <w:rsid w:val="49EA2030"/>
    <w:rsid w:val="4A5971B6"/>
    <w:rsid w:val="4A691A6B"/>
    <w:rsid w:val="4B071F90"/>
    <w:rsid w:val="515B1A65"/>
    <w:rsid w:val="527E5A0B"/>
    <w:rsid w:val="52AB2578"/>
    <w:rsid w:val="56C84D1F"/>
    <w:rsid w:val="57231423"/>
    <w:rsid w:val="5A8D2D48"/>
    <w:rsid w:val="5B6000E9"/>
    <w:rsid w:val="5D9C143B"/>
    <w:rsid w:val="614120E7"/>
    <w:rsid w:val="62360F7F"/>
    <w:rsid w:val="63FB4E3E"/>
    <w:rsid w:val="65177D95"/>
    <w:rsid w:val="656223ED"/>
    <w:rsid w:val="673159DC"/>
    <w:rsid w:val="681041BA"/>
    <w:rsid w:val="6B2D401B"/>
    <w:rsid w:val="6E9A5523"/>
    <w:rsid w:val="6EC2363D"/>
    <w:rsid w:val="7056191E"/>
    <w:rsid w:val="70A20554"/>
    <w:rsid w:val="77F75794"/>
    <w:rsid w:val="7865299A"/>
    <w:rsid w:val="786B3E1B"/>
    <w:rsid w:val="78B0254F"/>
    <w:rsid w:val="7902354E"/>
    <w:rsid w:val="793F3591"/>
    <w:rsid w:val="79481904"/>
    <w:rsid w:val="7D8A0E59"/>
    <w:rsid w:val="7E984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uiPriority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HTML Preformatted" w:semiHidden="0" w:qFormat="1"/>
    <w:lsdException w:name="Normal Table" w:qFormat="1"/>
    <w:lsdException w:name="annotation subject" w:semiHidden="0" w:uiPriority="0" w:unhideWhenUsed="0" w:qFormat="1"/>
    <w:lsdException w:name="Balloon Text" w:uiPriority="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0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57F05"/>
    <w:pPr>
      <w:keepNext/>
      <w:keepLines/>
      <w:pageBreakBefore/>
      <w:numPr>
        <w:numId w:val="1"/>
      </w:numPr>
      <w:spacing w:before="340" w:after="330" w:line="578" w:lineRule="auto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57F05"/>
    <w:pPr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57F05"/>
    <w:pPr>
      <w:keepNext/>
      <w:keepLines/>
      <w:numPr>
        <w:ilvl w:val="2"/>
        <w:numId w:val="1"/>
      </w:numPr>
      <w:spacing w:before="120" w:after="120" w:line="415" w:lineRule="auto"/>
      <w:jc w:val="left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57F05"/>
    <w:pPr>
      <w:keepNext/>
      <w:keepLines/>
      <w:numPr>
        <w:ilvl w:val="3"/>
        <w:numId w:val="1"/>
      </w:numPr>
      <w:spacing w:line="360" w:lineRule="auto"/>
      <w:outlineLvl w:val="3"/>
    </w:pPr>
    <w:rPr>
      <w:rFonts w:ascii="仿宋" w:eastAsia="仿宋" w:hAnsi="仿宋" w:cs="Times New Roman"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57F05"/>
    <w:pPr>
      <w:keepNext/>
      <w:keepLines/>
      <w:numPr>
        <w:ilvl w:val="4"/>
        <w:numId w:val="1"/>
      </w:numPr>
      <w:spacing w:before="120" w:after="120" w:line="377" w:lineRule="auto"/>
      <w:outlineLvl w:val="4"/>
    </w:pPr>
    <w:rPr>
      <w:rFonts w:ascii="Calibri" w:eastAsia="宋体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57F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57F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57F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</w:rPr>
  </w:style>
  <w:style w:type="paragraph" w:styleId="9">
    <w:name w:val="heading 9"/>
    <w:basedOn w:val="a"/>
    <w:next w:val="a"/>
    <w:link w:val="9Char"/>
    <w:qFormat/>
    <w:rsid w:val="00457F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rsid w:val="00457F05"/>
    <w:pPr>
      <w:spacing w:beforeLines="50" w:afterLines="50" w:line="360" w:lineRule="auto"/>
      <w:ind w:firstLineChars="200" w:firstLine="480"/>
    </w:pPr>
    <w:rPr>
      <w:rFonts w:ascii="宋体" w:eastAsia="宋体" w:hAnsi="宋体"/>
      <w:sz w:val="24"/>
      <w:szCs w:val="24"/>
    </w:rPr>
  </w:style>
  <w:style w:type="paragraph" w:styleId="a4">
    <w:name w:val="caption"/>
    <w:basedOn w:val="a"/>
    <w:next w:val="a"/>
    <w:link w:val="Char0"/>
    <w:qFormat/>
    <w:rsid w:val="00457F05"/>
    <w:pPr>
      <w:widowControl/>
      <w:spacing w:before="120" w:after="240"/>
      <w:jc w:val="center"/>
    </w:pPr>
    <w:rPr>
      <w:rFonts w:ascii="Times New Roman" w:eastAsia="宋体" w:hAnsi="Times New Roman"/>
      <w:bCs/>
      <w:szCs w:val="21"/>
    </w:rPr>
  </w:style>
  <w:style w:type="paragraph" w:styleId="a5">
    <w:name w:val="annotation text"/>
    <w:basedOn w:val="a"/>
    <w:link w:val="Char1"/>
    <w:unhideWhenUsed/>
    <w:qFormat/>
    <w:rsid w:val="00457F05"/>
    <w:pPr>
      <w:jc w:val="left"/>
    </w:pPr>
  </w:style>
  <w:style w:type="paragraph" w:styleId="a6">
    <w:name w:val="Plain Text"/>
    <w:basedOn w:val="a"/>
    <w:link w:val="Char2"/>
    <w:qFormat/>
    <w:rsid w:val="00457F0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semiHidden/>
    <w:qFormat/>
    <w:rsid w:val="00457F05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457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457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457F05"/>
    <w:rPr>
      <w:rFonts w:ascii="Courier New" w:eastAsia="宋体" w:hAnsi="Courier New" w:cs="Courier New"/>
      <w:sz w:val="28"/>
    </w:rPr>
  </w:style>
  <w:style w:type="paragraph" w:styleId="aa">
    <w:name w:val="Title"/>
    <w:basedOn w:val="a"/>
    <w:next w:val="a"/>
    <w:link w:val="Char6"/>
    <w:qFormat/>
    <w:rsid w:val="00457F05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annotation subject"/>
    <w:basedOn w:val="a5"/>
    <w:next w:val="a5"/>
    <w:link w:val="Char7"/>
    <w:qFormat/>
    <w:rsid w:val="00457F05"/>
    <w:rPr>
      <w:rFonts w:ascii="Times New Roman" w:eastAsia="宋体" w:hAnsi="Times New Roman"/>
      <w:b/>
      <w:bCs/>
      <w:szCs w:val="24"/>
    </w:rPr>
  </w:style>
  <w:style w:type="table" w:styleId="ac">
    <w:name w:val="Table Grid"/>
    <w:basedOn w:val="a1"/>
    <w:uiPriority w:val="59"/>
    <w:qFormat/>
    <w:rsid w:val="00457F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457F05"/>
    <w:rPr>
      <w:b/>
      <w:bCs/>
    </w:rPr>
  </w:style>
  <w:style w:type="character" w:styleId="ae">
    <w:name w:val="page number"/>
    <w:basedOn w:val="a0"/>
    <w:qFormat/>
    <w:rsid w:val="00457F05"/>
  </w:style>
  <w:style w:type="character" w:styleId="af">
    <w:name w:val="FollowedHyperlink"/>
    <w:uiPriority w:val="99"/>
    <w:unhideWhenUsed/>
    <w:qFormat/>
    <w:rsid w:val="00457F05"/>
    <w:rPr>
      <w:color w:val="800080"/>
      <w:u w:val="single"/>
    </w:rPr>
  </w:style>
  <w:style w:type="character" w:styleId="af0">
    <w:name w:val="Hyperlink"/>
    <w:uiPriority w:val="99"/>
    <w:qFormat/>
    <w:rsid w:val="00457F05"/>
    <w:rPr>
      <w:color w:val="0000FF"/>
      <w:u w:val="single"/>
    </w:rPr>
  </w:style>
  <w:style w:type="character" w:styleId="af1">
    <w:name w:val="annotation reference"/>
    <w:qFormat/>
    <w:rsid w:val="00457F05"/>
    <w:rPr>
      <w:sz w:val="21"/>
      <w:szCs w:val="21"/>
    </w:rPr>
  </w:style>
  <w:style w:type="character" w:customStyle="1" w:styleId="Char5">
    <w:name w:val="页眉 Char"/>
    <w:basedOn w:val="a0"/>
    <w:link w:val="a9"/>
    <w:uiPriority w:val="99"/>
    <w:qFormat/>
    <w:rsid w:val="00457F05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sid w:val="00457F0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457F05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457F05"/>
    <w:rPr>
      <w:rFonts w:ascii="Cambria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qFormat/>
    <w:rsid w:val="00457F05"/>
    <w:rPr>
      <w:rFonts w:ascii="Calibri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sid w:val="00457F05"/>
    <w:rPr>
      <w:rFonts w:ascii="仿宋" w:eastAsia="仿宋" w:hAnsi="仿宋" w:cs="Times New Roman"/>
      <w:bCs/>
      <w:szCs w:val="28"/>
    </w:rPr>
  </w:style>
  <w:style w:type="character" w:customStyle="1" w:styleId="5Char">
    <w:name w:val="标题 5 Char"/>
    <w:basedOn w:val="a0"/>
    <w:link w:val="5"/>
    <w:qFormat/>
    <w:rsid w:val="00457F05"/>
    <w:rPr>
      <w:rFonts w:ascii="Calibri" w:hAnsi="Calibri" w:cs="Times New Roman"/>
      <w:b/>
      <w:bCs/>
      <w:szCs w:val="28"/>
    </w:rPr>
  </w:style>
  <w:style w:type="character" w:customStyle="1" w:styleId="6Char">
    <w:name w:val="标题 6 Char"/>
    <w:basedOn w:val="a0"/>
    <w:link w:val="6"/>
    <w:qFormat/>
    <w:rsid w:val="00457F05"/>
    <w:rPr>
      <w:rFonts w:ascii="Cambria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qFormat/>
    <w:rsid w:val="00457F05"/>
    <w:rPr>
      <w:rFonts w:ascii="Calibri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qFormat/>
    <w:rsid w:val="00457F05"/>
    <w:rPr>
      <w:rFonts w:ascii="Cambria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qFormat/>
    <w:rsid w:val="00457F05"/>
    <w:rPr>
      <w:rFonts w:ascii="Cambria" w:hAnsi="Cambria" w:cs="Times New Roman"/>
      <w:sz w:val="21"/>
      <w:szCs w:val="21"/>
    </w:rPr>
  </w:style>
  <w:style w:type="character" w:customStyle="1" w:styleId="Char7">
    <w:name w:val="批注主题 Char"/>
    <w:link w:val="ab"/>
    <w:qFormat/>
    <w:rsid w:val="00457F05"/>
    <w:rPr>
      <w:b/>
      <w:bCs/>
      <w:sz w:val="21"/>
      <w:szCs w:val="24"/>
    </w:rPr>
  </w:style>
  <w:style w:type="character" w:customStyle="1" w:styleId="Char6">
    <w:name w:val="标题 Char"/>
    <w:link w:val="aa"/>
    <w:qFormat/>
    <w:rsid w:val="00457F05"/>
    <w:rPr>
      <w:rFonts w:ascii="Cambria" w:hAnsi="Cambria" w:cs="Times New Roman"/>
      <w:b/>
      <w:bCs/>
      <w:sz w:val="32"/>
      <w:szCs w:val="32"/>
    </w:rPr>
  </w:style>
  <w:style w:type="character" w:customStyle="1" w:styleId="Char0">
    <w:name w:val="题注 Char"/>
    <w:link w:val="a4"/>
    <w:qFormat/>
    <w:rsid w:val="00457F05"/>
    <w:rPr>
      <w:bCs/>
      <w:sz w:val="21"/>
      <w:szCs w:val="21"/>
    </w:rPr>
  </w:style>
  <w:style w:type="character" w:customStyle="1" w:styleId="Char2">
    <w:name w:val="纯文本 Char"/>
    <w:link w:val="a6"/>
    <w:qFormat/>
    <w:rsid w:val="00457F05"/>
    <w:rPr>
      <w:rFonts w:ascii="宋体" w:hAnsi="Courier New" w:cs="Courier New"/>
      <w:sz w:val="21"/>
      <w:szCs w:val="21"/>
    </w:rPr>
  </w:style>
  <w:style w:type="character" w:customStyle="1" w:styleId="HTMLChar">
    <w:name w:val="HTML 预设格式 Char"/>
    <w:link w:val="HTML"/>
    <w:uiPriority w:val="99"/>
    <w:qFormat/>
    <w:rsid w:val="00457F05"/>
    <w:rPr>
      <w:rFonts w:ascii="Courier New" w:hAnsi="Courier New" w:cs="Courier New"/>
    </w:rPr>
  </w:style>
  <w:style w:type="character" w:customStyle="1" w:styleId="af2">
    <w:name w:val="批注文字 字符"/>
    <w:qFormat/>
    <w:rsid w:val="00457F05"/>
    <w:rPr>
      <w:kern w:val="2"/>
      <w:sz w:val="21"/>
      <w:szCs w:val="24"/>
    </w:rPr>
  </w:style>
  <w:style w:type="character" w:customStyle="1" w:styleId="sChar">
    <w:name w:val="正文s Char"/>
    <w:link w:val="s"/>
    <w:qFormat/>
    <w:rsid w:val="00457F05"/>
    <w:rPr>
      <w:rFonts w:ascii="Calibri" w:hAnsi="Calibri"/>
      <w:sz w:val="24"/>
    </w:rPr>
  </w:style>
  <w:style w:type="paragraph" w:customStyle="1" w:styleId="s">
    <w:name w:val="正文s"/>
    <w:basedOn w:val="a"/>
    <w:link w:val="sChar"/>
    <w:qFormat/>
    <w:rsid w:val="00457F05"/>
    <w:pPr>
      <w:spacing w:line="360" w:lineRule="auto"/>
      <w:ind w:firstLineChars="200" w:firstLine="480"/>
    </w:pPr>
    <w:rPr>
      <w:rFonts w:ascii="Calibri" w:eastAsia="宋体" w:hAnsi="Calibri"/>
      <w:sz w:val="24"/>
    </w:rPr>
  </w:style>
  <w:style w:type="character" w:customStyle="1" w:styleId="BidChar">
    <w:name w:val="Bid_正文 Char"/>
    <w:link w:val="Bid"/>
    <w:qFormat/>
    <w:rsid w:val="00457F05"/>
    <w:rPr>
      <w:sz w:val="24"/>
    </w:rPr>
  </w:style>
  <w:style w:type="paragraph" w:customStyle="1" w:styleId="Bid">
    <w:name w:val="Bid_正文"/>
    <w:basedOn w:val="a3"/>
    <w:link w:val="BidChar"/>
    <w:qFormat/>
    <w:rsid w:val="00457F05"/>
    <w:pPr>
      <w:spacing w:beforeLines="0"/>
    </w:pPr>
    <w:rPr>
      <w:rFonts w:ascii="Times New Roman" w:hAnsi="Times New Roman"/>
      <w:szCs w:val="22"/>
    </w:rPr>
  </w:style>
  <w:style w:type="character" w:customStyle="1" w:styleId="NNNNChar">
    <w:name w:val="N.N.N.N Char"/>
    <w:link w:val="NNNN"/>
    <w:qFormat/>
    <w:locked/>
    <w:rsid w:val="00457F05"/>
    <w:rPr>
      <w:rFonts w:ascii="微软雅黑" w:eastAsia="微软雅黑" w:hAnsi="微软雅黑"/>
      <w:b/>
      <w:sz w:val="24"/>
      <w:szCs w:val="28"/>
    </w:rPr>
  </w:style>
  <w:style w:type="paragraph" w:customStyle="1" w:styleId="NNNN">
    <w:name w:val="N.N.N.N"/>
    <w:basedOn w:val="a"/>
    <w:next w:val="a"/>
    <w:link w:val="NNNNChar"/>
    <w:qFormat/>
    <w:rsid w:val="00457F05"/>
    <w:pPr>
      <w:tabs>
        <w:tab w:val="left" w:pos="360"/>
      </w:tabs>
      <w:spacing w:beforeLines="50" w:afterLines="50" w:line="400" w:lineRule="exact"/>
      <w:ind w:rightChars="100" w:right="240"/>
      <w:jc w:val="left"/>
      <w:outlineLvl w:val="3"/>
    </w:pPr>
    <w:rPr>
      <w:rFonts w:ascii="微软雅黑" w:eastAsia="微软雅黑" w:hAnsi="微软雅黑"/>
      <w:b/>
      <w:sz w:val="24"/>
      <w:szCs w:val="28"/>
    </w:rPr>
  </w:style>
  <w:style w:type="character" w:customStyle="1" w:styleId="HTMLChar1">
    <w:name w:val="HTML 预设格式 Char1"/>
    <w:qFormat/>
    <w:rsid w:val="00457F05"/>
    <w:rPr>
      <w:rFonts w:ascii="Courier New" w:hAnsi="Courier New" w:cs="Courier New"/>
      <w:kern w:val="2"/>
    </w:rPr>
  </w:style>
  <w:style w:type="character" w:customStyle="1" w:styleId="Char8">
    <w:name w:val="列出段落 Char"/>
    <w:link w:val="10"/>
    <w:uiPriority w:val="34"/>
    <w:qFormat/>
    <w:locked/>
    <w:rsid w:val="00457F05"/>
    <w:rPr>
      <w:rFonts w:ascii="Calibri" w:hAnsi="Calibri"/>
      <w:sz w:val="21"/>
    </w:rPr>
  </w:style>
  <w:style w:type="paragraph" w:customStyle="1" w:styleId="10">
    <w:name w:val="列出段落1"/>
    <w:basedOn w:val="a"/>
    <w:link w:val="Char8"/>
    <w:uiPriority w:val="34"/>
    <w:qFormat/>
    <w:rsid w:val="00457F05"/>
    <w:pPr>
      <w:ind w:firstLineChars="200" w:firstLine="420"/>
    </w:pPr>
    <w:rPr>
      <w:rFonts w:ascii="Calibri" w:eastAsia="宋体" w:hAnsi="Calibri"/>
    </w:rPr>
  </w:style>
  <w:style w:type="character" w:customStyle="1" w:styleId="NNNChar">
    <w:name w:val="N.N.N Char"/>
    <w:link w:val="NNN"/>
    <w:qFormat/>
    <w:rsid w:val="00457F05"/>
    <w:rPr>
      <w:rFonts w:ascii="微软雅黑" w:eastAsia="微软雅黑" w:hAnsi="微软雅黑"/>
      <w:b/>
      <w:szCs w:val="28"/>
    </w:rPr>
  </w:style>
  <w:style w:type="paragraph" w:customStyle="1" w:styleId="NNN">
    <w:name w:val="N.N.N"/>
    <w:basedOn w:val="a"/>
    <w:next w:val="a"/>
    <w:link w:val="NNNChar"/>
    <w:qFormat/>
    <w:rsid w:val="00457F05"/>
    <w:pPr>
      <w:tabs>
        <w:tab w:val="left" w:pos="360"/>
      </w:tabs>
      <w:spacing w:before="156" w:after="156" w:line="480" w:lineRule="auto"/>
      <w:jc w:val="left"/>
      <w:outlineLvl w:val="2"/>
    </w:pPr>
    <w:rPr>
      <w:rFonts w:ascii="微软雅黑" w:eastAsia="微软雅黑" w:hAnsi="微软雅黑"/>
      <w:b/>
      <w:sz w:val="28"/>
      <w:szCs w:val="28"/>
    </w:rPr>
  </w:style>
  <w:style w:type="character" w:customStyle="1" w:styleId="Char">
    <w:name w:val="正文缩进 Char"/>
    <w:link w:val="a3"/>
    <w:qFormat/>
    <w:rsid w:val="00457F05"/>
    <w:rPr>
      <w:rFonts w:ascii="宋体" w:hAnsi="宋体"/>
      <w:sz w:val="24"/>
      <w:szCs w:val="24"/>
    </w:rPr>
  </w:style>
  <w:style w:type="character" w:customStyle="1" w:styleId="p111">
    <w:name w:val="p111"/>
    <w:qFormat/>
    <w:rsid w:val="00457F05"/>
    <w:rPr>
      <w:rFonts w:ascii="ˎ̥" w:hAnsi="ˎ̥" w:hint="default"/>
      <w:sz w:val="22"/>
      <w:szCs w:val="22"/>
    </w:rPr>
  </w:style>
  <w:style w:type="character" w:customStyle="1" w:styleId="11">
    <w:name w:val="标题 字符1"/>
    <w:basedOn w:val="a0"/>
    <w:uiPriority w:val="10"/>
    <w:qFormat/>
    <w:rsid w:val="00457F0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TML1">
    <w:name w:val="HTML 预设格式 字符1"/>
    <w:basedOn w:val="a0"/>
    <w:uiPriority w:val="99"/>
    <w:semiHidden/>
    <w:qFormat/>
    <w:rsid w:val="00457F05"/>
    <w:rPr>
      <w:rFonts w:ascii="Courier New" w:eastAsiaTheme="minorEastAsia" w:hAnsi="Courier New" w:cs="Courier New"/>
      <w:sz w:val="20"/>
      <w:szCs w:val="20"/>
    </w:rPr>
  </w:style>
  <w:style w:type="character" w:customStyle="1" w:styleId="Char1">
    <w:name w:val="批注文字 Char"/>
    <w:basedOn w:val="a0"/>
    <w:link w:val="a5"/>
    <w:uiPriority w:val="99"/>
    <w:semiHidden/>
    <w:qFormat/>
    <w:rsid w:val="00457F05"/>
    <w:rPr>
      <w:rFonts w:asciiTheme="minorHAnsi" w:eastAsiaTheme="minorEastAsia" w:hAnsiTheme="minorHAnsi"/>
      <w:sz w:val="21"/>
    </w:rPr>
  </w:style>
  <w:style w:type="character" w:customStyle="1" w:styleId="12">
    <w:name w:val="批注主题 字符1"/>
    <w:basedOn w:val="Char1"/>
    <w:uiPriority w:val="99"/>
    <w:semiHidden/>
    <w:qFormat/>
    <w:rsid w:val="00457F05"/>
    <w:rPr>
      <w:rFonts w:asciiTheme="minorHAnsi" w:eastAsiaTheme="minorEastAsia" w:hAnsiTheme="minorHAnsi"/>
      <w:b/>
      <w:bCs/>
      <w:sz w:val="21"/>
    </w:rPr>
  </w:style>
  <w:style w:type="character" w:customStyle="1" w:styleId="13">
    <w:name w:val="纯文本 字符1"/>
    <w:basedOn w:val="a0"/>
    <w:uiPriority w:val="99"/>
    <w:semiHidden/>
    <w:qFormat/>
    <w:rsid w:val="00457F05"/>
    <w:rPr>
      <w:rFonts w:asciiTheme="minorEastAsia" w:eastAsiaTheme="minorEastAsia" w:hAnsi="Courier New" w:cs="Courier New"/>
      <w:sz w:val="21"/>
    </w:rPr>
  </w:style>
  <w:style w:type="paragraph" w:customStyle="1" w:styleId="Style56">
    <w:name w:val="_Style 56"/>
    <w:basedOn w:val="a"/>
    <w:next w:val="a"/>
    <w:qFormat/>
    <w:rsid w:val="00457F05"/>
    <w:rPr>
      <w:rFonts w:ascii="Calibri" w:eastAsia="宋体" w:hAnsi="Calibri" w:cs="Times New Roman"/>
      <w:szCs w:val="24"/>
    </w:rPr>
  </w:style>
  <w:style w:type="character" w:customStyle="1" w:styleId="Char3">
    <w:name w:val="批注框文本 Char"/>
    <w:basedOn w:val="a0"/>
    <w:link w:val="a7"/>
    <w:semiHidden/>
    <w:qFormat/>
    <w:rsid w:val="00457F05"/>
    <w:rPr>
      <w:rFonts w:ascii="Calibri" w:hAnsi="Calibri" w:cs="Times New Roman"/>
      <w:sz w:val="18"/>
      <w:szCs w:val="18"/>
    </w:rPr>
  </w:style>
  <w:style w:type="paragraph" w:customStyle="1" w:styleId="font6">
    <w:name w:val="font6"/>
    <w:basedOn w:val="a"/>
    <w:qFormat/>
    <w:rsid w:val="00457F05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xl67">
    <w:name w:val="xl67"/>
    <w:basedOn w:val="a"/>
    <w:qFormat/>
    <w:rsid w:val="00457F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qFormat/>
    <w:rsid w:val="00457F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rsid w:val="00457F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7">
    <w:name w:val="font7"/>
    <w:basedOn w:val="a"/>
    <w:qFormat/>
    <w:rsid w:val="00457F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OC1">
    <w:name w:val="TOC 标题1"/>
    <w:basedOn w:val="1"/>
    <w:next w:val="a"/>
    <w:uiPriority w:val="39"/>
    <w:qFormat/>
    <w:rsid w:val="00457F05"/>
    <w:pPr>
      <w:pageBreakBefore w:val="0"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font5">
    <w:name w:val="font5"/>
    <w:basedOn w:val="a"/>
    <w:qFormat/>
    <w:rsid w:val="00457F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srni">
    <w:name w:val="srni列表"/>
    <w:basedOn w:val="a"/>
    <w:qFormat/>
    <w:rsid w:val="00457F05"/>
    <w:pPr>
      <w:tabs>
        <w:tab w:val="left" w:pos="425"/>
      </w:tabs>
      <w:spacing w:line="560" w:lineRule="exact"/>
      <w:ind w:left="851"/>
    </w:pPr>
    <w:rPr>
      <w:rFonts w:ascii="宋体" w:eastAsia="仿宋" w:hAnsi="宋体" w:cs="Times New Roman"/>
      <w:sz w:val="28"/>
      <w:szCs w:val="24"/>
    </w:rPr>
  </w:style>
  <w:style w:type="paragraph" w:styleId="af3">
    <w:name w:val="No Spacing"/>
    <w:uiPriority w:val="1"/>
    <w:qFormat/>
    <w:rsid w:val="00457F05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uiPriority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HTML Preformatted" w:semiHidden="0" w:qFormat="1"/>
    <w:lsdException w:name="Normal Table" w:qFormat="1"/>
    <w:lsdException w:name="annotation subject" w:semiHidden="0" w:uiPriority="0" w:unhideWhenUsed="0" w:qFormat="1"/>
    <w:lsdException w:name="Balloon Text" w:uiPriority="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pageBreakBefore/>
      <w:numPr>
        <w:numId w:val="1"/>
      </w:numPr>
      <w:spacing w:before="340" w:after="330" w:line="578" w:lineRule="auto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numPr>
        <w:ilvl w:val="2"/>
        <w:numId w:val="1"/>
      </w:numPr>
      <w:spacing w:before="120" w:after="120" w:line="415" w:lineRule="auto"/>
      <w:jc w:val="left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numPr>
        <w:ilvl w:val="3"/>
        <w:numId w:val="1"/>
      </w:numPr>
      <w:spacing w:line="360" w:lineRule="auto"/>
      <w:outlineLvl w:val="3"/>
    </w:pPr>
    <w:rPr>
      <w:rFonts w:ascii="仿宋" w:eastAsia="仿宋" w:hAnsi="仿宋" w:cs="Times New Roman"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numPr>
        <w:ilvl w:val="4"/>
        <w:numId w:val="1"/>
      </w:numPr>
      <w:spacing w:before="120" w:after="120" w:line="377" w:lineRule="auto"/>
      <w:outlineLvl w:val="4"/>
    </w:pPr>
    <w:rPr>
      <w:rFonts w:ascii="Calibri" w:eastAsia="宋体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spacing w:beforeLines="50" w:afterLines="50" w:line="360" w:lineRule="auto"/>
      <w:ind w:firstLineChars="200" w:firstLine="480"/>
    </w:pPr>
    <w:rPr>
      <w:rFonts w:ascii="宋体" w:eastAsia="宋体" w:hAnsi="宋体"/>
      <w:sz w:val="24"/>
      <w:szCs w:val="24"/>
    </w:rPr>
  </w:style>
  <w:style w:type="paragraph" w:styleId="a4">
    <w:name w:val="caption"/>
    <w:basedOn w:val="a"/>
    <w:next w:val="a"/>
    <w:link w:val="Char0"/>
    <w:qFormat/>
    <w:pPr>
      <w:widowControl/>
      <w:spacing w:before="120" w:after="240"/>
      <w:jc w:val="center"/>
    </w:pPr>
    <w:rPr>
      <w:rFonts w:ascii="Times New Roman" w:eastAsia="宋体" w:hAnsi="Times New Roman"/>
      <w:bCs/>
      <w:szCs w:val="21"/>
    </w:rPr>
  </w:style>
  <w:style w:type="paragraph" w:styleId="a5">
    <w:name w:val="annotation text"/>
    <w:basedOn w:val="a"/>
    <w:link w:val="Char1"/>
    <w:unhideWhenUsed/>
    <w:qFormat/>
    <w:pPr>
      <w:jc w:val="left"/>
    </w:pPr>
  </w:style>
  <w:style w:type="paragraph" w:styleId="a6">
    <w:name w:val="Plain Text"/>
    <w:basedOn w:val="a"/>
    <w:link w:val="Char2"/>
    <w:qFormat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semiHidden/>
    <w:qFormat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Pr>
      <w:rFonts w:ascii="Courier New" w:eastAsia="宋体" w:hAnsi="Courier New" w:cs="Courier New"/>
      <w:sz w:val="28"/>
    </w:rPr>
  </w:style>
  <w:style w:type="paragraph" w:styleId="aa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annotation subject"/>
    <w:basedOn w:val="a5"/>
    <w:next w:val="a5"/>
    <w:link w:val="Char7"/>
    <w:qFormat/>
    <w:rPr>
      <w:rFonts w:ascii="Times New Roman" w:eastAsia="宋体" w:hAnsi="Times New Roman"/>
      <w:b/>
      <w:bCs/>
      <w:szCs w:val="24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FollowedHyperlink"/>
    <w:uiPriority w:val="99"/>
    <w:unhideWhenUsed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21"/>
      <w:szCs w:val="21"/>
    </w:rPr>
  </w:style>
  <w:style w:type="character" w:customStyle="1" w:styleId="Char5">
    <w:name w:val="页眉 Char"/>
    <w:basedOn w:val="a0"/>
    <w:link w:val="a9"/>
    <w:uiPriority w:val="99"/>
    <w:qFormat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Cambria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qFormat/>
    <w:rPr>
      <w:rFonts w:ascii="Calibri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仿宋" w:eastAsia="仿宋" w:hAnsi="仿宋" w:cs="Times New Roman"/>
      <w:bCs/>
      <w:szCs w:val="28"/>
    </w:rPr>
  </w:style>
  <w:style w:type="character" w:customStyle="1" w:styleId="5Char">
    <w:name w:val="标题 5 Char"/>
    <w:basedOn w:val="a0"/>
    <w:link w:val="5"/>
    <w:qFormat/>
    <w:rPr>
      <w:rFonts w:ascii="Calibri" w:hAnsi="Calibri" w:cs="Times New Roman"/>
      <w:b/>
      <w:bCs/>
      <w:szCs w:val="28"/>
    </w:rPr>
  </w:style>
  <w:style w:type="character" w:customStyle="1" w:styleId="6Char">
    <w:name w:val="标题 6 Char"/>
    <w:basedOn w:val="a0"/>
    <w:link w:val="6"/>
    <w:qFormat/>
    <w:rPr>
      <w:rFonts w:ascii="Cambria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qFormat/>
    <w:rPr>
      <w:rFonts w:ascii="Calibri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Cambria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Cambria" w:hAnsi="Cambria" w:cs="Times New Roman"/>
      <w:sz w:val="21"/>
      <w:szCs w:val="21"/>
    </w:rPr>
  </w:style>
  <w:style w:type="character" w:customStyle="1" w:styleId="Char7">
    <w:name w:val="批注主题 Char"/>
    <w:link w:val="ab"/>
    <w:qFormat/>
    <w:rPr>
      <w:b/>
      <w:bCs/>
      <w:sz w:val="21"/>
      <w:szCs w:val="24"/>
    </w:rPr>
  </w:style>
  <w:style w:type="character" w:customStyle="1" w:styleId="Char6">
    <w:name w:val="标题 Char"/>
    <w:link w:val="aa"/>
    <w:qFormat/>
    <w:rPr>
      <w:rFonts w:ascii="Cambria" w:hAnsi="Cambria" w:cs="Times New Roman"/>
      <w:b/>
      <w:bCs/>
      <w:sz w:val="32"/>
      <w:szCs w:val="32"/>
    </w:rPr>
  </w:style>
  <w:style w:type="character" w:customStyle="1" w:styleId="Char0">
    <w:name w:val="题注 Char"/>
    <w:link w:val="a4"/>
    <w:qFormat/>
    <w:rPr>
      <w:bCs/>
      <w:sz w:val="21"/>
      <w:szCs w:val="21"/>
    </w:rPr>
  </w:style>
  <w:style w:type="character" w:customStyle="1" w:styleId="Char2">
    <w:name w:val="纯文本 Char"/>
    <w:link w:val="a6"/>
    <w:qFormat/>
    <w:rPr>
      <w:rFonts w:ascii="宋体" w:hAnsi="Courier New" w:cs="Courier New"/>
      <w:sz w:val="21"/>
      <w:szCs w:val="21"/>
    </w:rPr>
  </w:style>
  <w:style w:type="character" w:customStyle="1" w:styleId="HTMLChar">
    <w:name w:val="HTML 预设格式 Char"/>
    <w:link w:val="HTML"/>
    <w:uiPriority w:val="99"/>
    <w:qFormat/>
    <w:rPr>
      <w:rFonts w:ascii="Courier New" w:hAnsi="Courier New" w:cs="Courier New"/>
    </w:rPr>
  </w:style>
  <w:style w:type="character" w:customStyle="1" w:styleId="af2">
    <w:name w:val="批注文字 字符"/>
    <w:qFormat/>
    <w:rPr>
      <w:kern w:val="2"/>
      <w:sz w:val="21"/>
      <w:szCs w:val="24"/>
    </w:rPr>
  </w:style>
  <w:style w:type="character" w:customStyle="1" w:styleId="sChar">
    <w:name w:val="正文s Char"/>
    <w:link w:val="s"/>
    <w:qFormat/>
    <w:rPr>
      <w:rFonts w:ascii="Calibri" w:hAnsi="Calibri"/>
      <w:sz w:val="24"/>
    </w:rPr>
  </w:style>
  <w:style w:type="paragraph" w:customStyle="1" w:styleId="s">
    <w:name w:val="正文s"/>
    <w:basedOn w:val="a"/>
    <w:link w:val="sChar"/>
    <w:qFormat/>
    <w:pPr>
      <w:spacing w:line="360" w:lineRule="auto"/>
      <w:ind w:firstLineChars="200" w:firstLine="480"/>
    </w:pPr>
    <w:rPr>
      <w:rFonts w:ascii="Calibri" w:eastAsia="宋体" w:hAnsi="Calibri"/>
      <w:sz w:val="24"/>
    </w:rPr>
  </w:style>
  <w:style w:type="character" w:customStyle="1" w:styleId="BidChar">
    <w:name w:val="Bid_正文 Char"/>
    <w:link w:val="Bid"/>
    <w:qFormat/>
    <w:rPr>
      <w:sz w:val="24"/>
    </w:rPr>
  </w:style>
  <w:style w:type="paragraph" w:customStyle="1" w:styleId="Bid">
    <w:name w:val="Bid_正文"/>
    <w:basedOn w:val="a3"/>
    <w:link w:val="BidChar"/>
    <w:qFormat/>
    <w:pPr>
      <w:spacing w:beforeLines="0"/>
    </w:pPr>
    <w:rPr>
      <w:rFonts w:ascii="Times New Roman" w:hAnsi="Times New Roman"/>
      <w:szCs w:val="22"/>
    </w:rPr>
  </w:style>
  <w:style w:type="character" w:customStyle="1" w:styleId="NNNNChar">
    <w:name w:val="N.N.N.N Char"/>
    <w:link w:val="NNNN"/>
    <w:qFormat/>
    <w:locked/>
    <w:rPr>
      <w:rFonts w:ascii="微软雅黑" w:eastAsia="微软雅黑" w:hAnsi="微软雅黑"/>
      <w:b/>
      <w:sz w:val="24"/>
      <w:szCs w:val="28"/>
    </w:rPr>
  </w:style>
  <w:style w:type="paragraph" w:customStyle="1" w:styleId="NNNN">
    <w:name w:val="N.N.N.N"/>
    <w:basedOn w:val="a"/>
    <w:next w:val="a"/>
    <w:link w:val="NNNNChar"/>
    <w:qFormat/>
    <w:pPr>
      <w:tabs>
        <w:tab w:val="left" w:pos="360"/>
      </w:tabs>
      <w:spacing w:beforeLines="50" w:afterLines="50" w:line="400" w:lineRule="exact"/>
      <w:ind w:rightChars="100" w:right="240"/>
      <w:jc w:val="left"/>
      <w:outlineLvl w:val="3"/>
    </w:pPr>
    <w:rPr>
      <w:rFonts w:ascii="微软雅黑" w:eastAsia="微软雅黑" w:hAnsi="微软雅黑"/>
      <w:b/>
      <w:sz w:val="24"/>
      <w:szCs w:val="28"/>
    </w:rPr>
  </w:style>
  <w:style w:type="character" w:customStyle="1" w:styleId="HTMLChar1">
    <w:name w:val="HTML 预设格式 Char1"/>
    <w:qFormat/>
    <w:rPr>
      <w:rFonts w:ascii="Courier New" w:hAnsi="Courier New" w:cs="Courier New"/>
      <w:kern w:val="2"/>
    </w:rPr>
  </w:style>
  <w:style w:type="character" w:customStyle="1" w:styleId="Char8">
    <w:name w:val="列出段落 Char"/>
    <w:link w:val="10"/>
    <w:uiPriority w:val="34"/>
    <w:qFormat/>
    <w:locked/>
    <w:rPr>
      <w:rFonts w:ascii="Calibri" w:hAnsi="Calibri"/>
      <w:sz w:val="21"/>
    </w:rPr>
  </w:style>
  <w:style w:type="paragraph" w:customStyle="1" w:styleId="10">
    <w:name w:val="列出段落1"/>
    <w:basedOn w:val="a"/>
    <w:link w:val="Char8"/>
    <w:uiPriority w:val="34"/>
    <w:qFormat/>
    <w:pPr>
      <w:ind w:firstLineChars="200" w:firstLine="420"/>
    </w:pPr>
    <w:rPr>
      <w:rFonts w:ascii="Calibri" w:eastAsia="宋体" w:hAnsi="Calibri"/>
    </w:rPr>
  </w:style>
  <w:style w:type="character" w:customStyle="1" w:styleId="NNNChar">
    <w:name w:val="N.N.N Char"/>
    <w:link w:val="NNN"/>
    <w:qFormat/>
    <w:rPr>
      <w:rFonts w:ascii="微软雅黑" w:eastAsia="微软雅黑" w:hAnsi="微软雅黑"/>
      <w:b/>
      <w:szCs w:val="28"/>
    </w:rPr>
  </w:style>
  <w:style w:type="paragraph" w:customStyle="1" w:styleId="NNN">
    <w:name w:val="N.N.N"/>
    <w:basedOn w:val="a"/>
    <w:next w:val="a"/>
    <w:link w:val="NNNChar"/>
    <w:qFormat/>
    <w:pPr>
      <w:tabs>
        <w:tab w:val="left" w:pos="360"/>
      </w:tabs>
      <w:spacing w:before="156" w:after="156" w:line="480" w:lineRule="auto"/>
      <w:jc w:val="left"/>
      <w:outlineLvl w:val="2"/>
    </w:pPr>
    <w:rPr>
      <w:rFonts w:ascii="微软雅黑" w:eastAsia="微软雅黑" w:hAnsi="微软雅黑"/>
      <w:b/>
      <w:sz w:val="28"/>
      <w:szCs w:val="28"/>
    </w:rPr>
  </w:style>
  <w:style w:type="character" w:customStyle="1" w:styleId="Char">
    <w:name w:val="正文缩进 Char"/>
    <w:link w:val="a3"/>
    <w:qFormat/>
    <w:rPr>
      <w:rFonts w:ascii="宋体" w:hAnsi="宋体"/>
      <w:sz w:val="24"/>
      <w:szCs w:val="24"/>
    </w:rPr>
  </w:style>
  <w:style w:type="character" w:customStyle="1" w:styleId="p111">
    <w:name w:val="p111"/>
    <w:qFormat/>
    <w:rPr>
      <w:rFonts w:ascii="ˎ̥" w:hAnsi="ˎ̥" w:hint="default"/>
      <w:sz w:val="22"/>
      <w:szCs w:val="22"/>
    </w:rPr>
  </w:style>
  <w:style w:type="character" w:customStyle="1" w:styleId="11">
    <w:name w:val="标题 字符1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TML1">
    <w:name w:val="HTML 预设格式 字符1"/>
    <w:basedOn w:val="a0"/>
    <w:uiPriority w:val="99"/>
    <w:semiHidden/>
    <w:qFormat/>
    <w:rPr>
      <w:rFonts w:ascii="Courier New" w:eastAsiaTheme="minorEastAsia" w:hAnsi="Courier New" w:cs="Courier New"/>
      <w:sz w:val="20"/>
      <w:szCs w:val="20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Theme="minorHAnsi" w:eastAsiaTheme="minorEastAsia" w:hAnsiTheme="minorHAnsi"/>
      <w:sz w:val="21"/>
    </w:rPr>
  </w:style>
  <w:style w:type="character" w:customStyle="1" w:styleId="12">
    <w:name w:val="批注主题 字符1"/>
    <w:basedOn w:val="Char1"/>
    <w:uiPriority w:val="99"/>
    <w:semiHidden/>
    <w:qFormat/>
    <w:rPr>
      <w:rFonts w:asciiTheme="minorHAnsi" w:eastAsiaTheme="minorEastAsia" w:hAnsiTheme="minorHAnsi"/>
      <w:b/>
      <w:bCs/>
      <w:sz w:val="21"/>
    </w:rPr>
  </w:style>
  <w:style w:type="character" w:customStyle="1" w:styleId="13">
    <w:name w:val="纯文本 字符1"/>
    <w:basedOn w:val="a0"/>
    <w:uiPriority w:val="99"/>
    <w:semiHidden/>
    <w:qFormat/>
    <w:rPr>
      <w:rFonts w:asciiTheme="minorEastAsia" w:eastAsiaTheme="minorEastAsia" w:hAnsi="Courier New" w:cs="Courier New"/>
      <w:sz w:val="21"/>
    </w:rPr>
  </w:style>
  <w:style w:type="paragraph" w:customStyle="1" w:styleId="Style56">
    <w:name w:val="_Style 56"/>
    <w:basedOn w:val="a"/>
    <w:next w:val="a"/>
    <w:qFormat/>
    <w:rPr>
      <w:rFonts w:ascii="Calibri" w:eastAsia="宋体" w:hAnsi="Calibri" w:cs="Times New Roman"/>
      <w:szCs w:val="24"/>
    </w:rPr>
  </w:style>
  <w:style w:type="character" w:customStyle="1" w:styleId="Char3">
    <w:name w:val="批注框文本 Char"/>
    <w:basedOn w:val="a0"/>
    <w:link w:val="a7"/>
    <w:semiHidden/>
    <w:qFormat/>
    <w:rPr>
      <w:rFonts w:ascii="Calibri" w:hAnsi="Calibri" w:cs="Times New Roman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OC1">
    <w:name w:val="TOC 标题1"/>
    <w:basedOn w:val="1"/>
    <w:next w:val="a"/>
    <w:uiPriority w:val="39"/>
    <w:qFormat/>
    <w:pPr>
      <w:pageBreakBefore w:val="0"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srni">
    <w:name w:val="srni列表"/>
    <w:basedOn w:val="a"/>
    <w:qFormat/>
    <w:pPr>
      <w:tabs>
        <w:tab w:val="left" w:pos="425"/>
      </w:tabs>
      <w:spacing w:line="560" w:lineRule="exact"/>
      <w:ind w:left="851"/>
    </w:pPr>
    <w:rPr>
      <w:rFonts w:ascii="宋体" w:eastAsia="仿宋" w:hAnsi="宋体" w:cs="Times New Roman"/>
      <w:sz w:val="28"/>
      <w:szCs w:val="24"/>
    </w:rPr>
  </w:style>
  <w:style w:type="paragraph" w:styleId="af3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FF8BD-2A69-4BDA-857D-D2A17C94E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472</Words>
  <Characters>2692</Characters>
  <Application>Microsoft Office Word</Application>
  <DocSecurity>0</DocSecurity>
  <Lines>22</Lines>
  <Paragraphs>6</Paragraphs>
  <ScaleCrop>false</ScaleCrop>
  <Company>Lenovo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jsnlx</dc:creator>
  <cp:lastModifiedBy>dreamsummit</cp:lastModifiedBy>
  <cp:revision>16</cp:revision>
  <cp:lastPrinted>2022-09-07T06:41:00Z</cp:lastPrinted>
  <dcterms:created xsi:type="dcterms:W3CDTF">2021-08-25T03:38:00Z</dcterms:created>
  <dcterms:modified xsi:type="dcterms:W3CDTF">2022-09-07T06:42:00Z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B842A38A17C14F509CAD50E9CBAD786D</vt:lpwstr>
  </property>
</Properties>
</file>