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155" w:rsidRDefault="002D31F3">
      <w:pPr>
        <w:spacing w:line="360" w:lineRule="auto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  <w:lang w:val="zh-CN"/>
        </w:rPr>
        <w:t>附件2-</w:t>
      </w:r>
      <w:r>
        <w:rPr>
          <w:rFonts w:ascii="黑体" w:eastAsia="黑体" w:hAnsi="黑体" w:cs="黑体" w:hint="eastAsia"/>
          <w:sz w:val="32"/>
          <w:szCs w:val="32"/>
        </w:rPr>
        <w:t>22</w:t>
      </w:r>
    </w:p>
    <w:p w:rsidR="00CA3155" w:rsidRDefault="00CA3155">
      <w:pPr>
        <w:spacing w:line="360" w:lineRule="auto"/>
        <w:rPr>
          <w:rFonts w:ascii="Times New Roman" w:eastAsia="黑体" w:hAnsi="Times New Roman" w:cs="Times New Roman"/>
          <w:sz w:val="32"/>
          <w:szCs w:val="32"/>
          <w:lang w:val="zh-CN"/>
        </w:rPr>
      </w:pPr>
    </w:p>
    <w:p w:rsidR="00CA3155" w:rsidRPr="001B5567" w:rsidRDefault="002D31F3">
      <w:pPr>
        <w:spacing w:line="360" w:lineRule="auto"/>
        <w:jc w:val="center"/>
        <w:rPr>
          <w:rFonts w:ascii="宋体" w:eastAsia="宋体" w:hAnsi="宋体" w:cs="方正小标宋简体"/>
          <w:b/>
          <w:color w:val="000000" w:themeColor="text1"/>
          <w:sz w:val="40"/>
          <w:szCs w:val="40"/>
          <w:lang w:val="zh-CN"/>
        </w:rPr>
      </w:pPr>
      <w:r w:rsidRPr="001B5567">
        <w:rPr>
          <w:rFonts w:ascii="宋体" w:eastAsia="宋体" w:hAnsi="宋体" w:cs="方正小标宋简体" w:hint="eastAsia"/>
          <w:b/>
          <w:color w:val="000000" w:themeColor="text1"/>
          <w:sz w:val="40"/>
          <w:szCs w:val="40"/>
          <w:lang w:val="zh-CN"/>
        </w:rPr>
        <w:t>202</w:t>
      </w:r>
      <w:r w:rsidR="0013534F" w:rsidRPr="001B5567">
        <w:rPr>
          <w:rFonts w:ascii="宋体" w:eastAsia="宋体" w:hAnsi="宋体" w:cs="方正小标宋简体"/>
          <w:b/>
          <w:color w:val="000000" w:themeColor="text1"/>
          <w:sz w:val="40"/>
          <w:szCs w:val="40"/>
        </w:rPr>
        <w:t>2</w:t>
      </w:r>
      <w:r w:rsidRPr="001B5567">
        <w:rPr>
          <w:rFonts w:ascii="宋体" w:eastAsia="宋体" w:hAnsi="宋体" w:cs="方正小标宋简体" w:hint="eastAsia"/>
          <w:b/>
          <w:color w:val="000000" w:themeColor="text1"/>
          <w:sz w:val="40"/>
          <w:szCs w:val="40"/>
          <w:lang w:val="zh-CN"/>
        </w:rPr>
        <w:t>年江苏省中等职业学校学生学业水平考试</w:t>
      </w:r>
    </w:p>
    <w:p w:rsidR="00CA3155" w:rsidRPr="001B5567" w:rsidRDefault="002D31F3">
      <w:pPr>
        <w:spacing w:line="360" w:lineRule="auto"/>
        <w:jc w:val="center"/>
        <w:rPr>
          <w:rFonts w:ascii="宋体" w:eastAsia="宋体" w:hAnsi="宋体" w:cs="方正小标宋简体"/>
          <w:b/>
          <w:color w:val="000000" w:themeColor="text1"/>
          <w:sz w:val="40"/>
          <w:szCs w:val="40"/>
          <w:lang w:val="zh-CN"/>
        </w:rPr>
      </w:pPr>
      <w:r w:rsidRPr="001B5567">
        <w:rPr>
          <w:rFonts w:ascii="宋体" w:eastAsia="宋体" w:hAnsi="宋体" w:cs="方正小标宋简体" w:hint="eastAsia"/>
          <w:b/>
          <w:color w:val="000000" w:themeColor="text1"/>
          <w:sz w:val="40"/>
          <w:szCs w:val="40"/>
          <w:lang w:val="zh-CN"/>
        </w:rPr>
        <w:t>数字媒体类专业基本技能考试指导性实施方案</w:t>
      </w:r>
    </w:p>
    <w:p w:rsidR="00CA3155" w:rsidRDefault="00CA3155">
      <w:pPr>
        <w:spacing w:line="360" w:lineRule="auto"/>
        <w:ind w:firstLineChars="200" w:firstLine="800"/>
        <w:rPr>
          <w:rFonts w:ascii="Times New Roman" w:eastAsia="方正小标宋简体" w:hAnsi="Times New Roman" w:cs="方正小标宋简体"/>
          <w:color w:val="000000" w:themeColor="text1"/>
          <w:sz w:val="40"/>
          <w:szCs w:val="40"/>
          <w:lang w:val="zh-CN"/>
        </w:rPr>
      </w:pPr>
    </w:p>
    <w:p w:rsidR="00CA3155" w:rsidRDefault="002D31F3" w:rsidP="007E05DA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color w:val="000000" w:themeColor="text1"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color w:val="000000" w:themeColor="text1"/>
          <w:kern w:val="0"/>
          <w:sz w:val="32"/>
          <w:szCs w:val="32"/>
        </w:rPr>
        <w:t>一、考试对象</w:t>
      </w:r>
    </w:p>
    <w:p w:rsidR="00CA3155" w:rsidRDefault="002D31F3">
      <w:pPr>
        <w:spacing w:line="360" w:lineRule="auto"/>
        <w:ind w:firstLineChars="200" w:firstLine="640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面向全省中等职业学校（含技工院校）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202</w:t>
      </w:r>
      <w:r w:rsidR="0013534F"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届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平面媒体印制技术、家具设计与制作、数字媒体技术应用、计算机平面设计、计算机动漫与游戏制作、广播影视节目制作、影像与影视技术、动漫游戏、网页美术设计、数字影像技术、珠宝玉石加工与营销等相关专业考生。</w:t>
      </w:r>
    </w:p>
    <w:p w:rsidR="00CA3155" w:rsidRDefault="002D31F3">
      <w:pPr>
        <w:spacing w:line="360" w:lineRule="auto"/>
        <w:ind w:firstLineChars="200" w:firstLine="640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现代职教体系“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3+3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”、“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3+4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”试点项目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202</w:t>
      </w:r>
      <w:r w:rsidR="0013534F"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届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学生须参加考试。五年制高职学生是否参加考试，由各</w:t>
      </w:r>
      <w:r w:rsidR="00D14D72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设区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市教育局统筹安排。</w:t>
      </w:r>
    </w:p>
    <w:p w:rsidR="00CA3155" w:rsidRDefault="002D31F3" w:rsidP="007E05DA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color w:val="000000" w:themeColor="text1"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color w:val="000000" w:themeColor="text1"/>
          <w:kern w:val="0"/>
          <w:sz w:val="32"/>
          <w:szCs w:val="32"/>
        </w:rPr>
        <w:t>二、考试内容、方式、时长及配分</w:t>
      </w:r>
    </w:p>
    <w:tbl>
      <w:tblPr>
        <w:tblStyle w:val="ad"/>
        <w:tblW w:w="4870" w:type="pct"/>
        <w:jc w:val="center"/>
        <w:tblLook w:val="04A0"/>
      </w:tblPr>
      <w:tblGrid>
        <w:gridCol w:w="3118"/>
        <w:gridCol w:w="1560"/>
        <w:gridCol w:w="1247"/>
        <w:gridCol w:w="1424"/>
        <w:gridCol w:w="951"/>
      </w:tblGrid>
      <w:tr w:rsidR="00CA3155">
        <w:trPr>
          <w:trHeight w:val="651"/>
          <w:jc w:val="center"/>
        </w:trPr>
        <w:tc>
          <w:tcPr>
            <w:tcW w:w="1878" w:type="pct"/>
            <w:vAlign w:val="center"/>
          </w:tcPr>
          <w:p w:rsidR="00CA3155" w:rsidRDefault="002D31F3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考试内容</w:t>
            </w:r>
          </w:p>
        </w:tc>
        <w:tc>
          <w:tcPr>
            <w:tcW w:w="940" w:type="pct"/>
            <w:vAlign w:val="center"/>
          </w:tcPr>
          <w:p w:rsidR="00CA3155" w:rsidRDefault="002D31F3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方式</w:t>
            </w:r>
          </w:p>
        </w:tc>
        <w:tc>
          <w:tcPr>
            <w:tcW w:w="751" w:type="pct"/>
            <w:vAlign w:val="center"/>
          </w:tcPr>
          <w:p w:rsidR="00CA3155" w:rsidRDefault="002D31F3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时长</w:t>
            </w:r>
          </w:p>
        </w:tc>
        <w:tc>
          <w:tcPr>
            <w:tcW w:w="858" w:type="pct"/>
            <w:vAlign w:val="center"/>
          </w:tcPr>
          <w:p w:rsidR="00CA3155" w:rsidRDefault="002D31F3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配分</w:t>
            </w:r>
          </w:p>
        </w:tc>
        <w:tc>
          <w:tcPr>
            <w:tcW w:w="573" w:type="pct"/>
            <w:vAlign w:val="center"/>
          </w:tcPr>
          <w:p w:rsidR="00CA3155" w:rsidRDefault="002D31F3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备注</w:t>
            </w:r>
          </w:p>
        </w:tc>
      </w:tr>
      <w:tr w:rsidR="00CA3155">
        <w:trPr>
          <w:trHeight w:val="651"/>
          <w:jc w:val="center"/>
        </w:trPr>
        <w:tc>
          <w:tcPr>
            <w:tcW w:w="1878" w:type="pct"/>
            <w:vAlign w:val="center"/>
          </w:tcPr>
          <w:p w:rsidR="00CA3155" w:rsidRDefault="002D31F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图像处理基本操作</w:t>
            </w:r>
          </w:p>
        </w:tc>
        <w:tc>
          <w:tcPr>
            <w:tcW w:w="940" w:type="pct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实操</w:t>
            </w:r>
          </w:p>
        </w:tc>
        <w:tc>
          <w:tcPr>
            <w:tcW w:w="751" w:type="pct"/>
            <w:vMerge w:val="restart"/>
            <w:vAlign w:val="center"/>
          </w:tcPr>
          <w:p w:rsidR="00CA3155" w:rsidRDefault="002D31F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120分钟</w:t>
            </w:r>
          </w:p>
        </w:tc>
        <w:tc>
          <w:tcPr>
            <w:tcW w:w="858" w:type="pct"/>
            <w:vAlign w:val="center"/>
          </w:tcPr>
          <w:p w:rsidR="00CA3155" w:rsidRDefault="0013534F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0分</w:t>
            </w:r>
          </w:p>
        </w:tc>
        <w:tc>
          <w:tcPr>
            <w:tcW w:w="573" w:type="pct"/>
          </w:tcPr>
          <w:p w:rsidR="00CA3155" w:rsidRDefault="00CA3155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CA3155">
        <w:trPr>
          <w:trHeight w:val="651"/>
          <w:jc w:val="center"/>
        </w:trPr>
        <w:tc>
          <w:tcPr>
            <w:tcW w:w="1878" w:type="pct"/>
            <w:vAlign w:val="center"/>
          </w:tcPr>
          <w:p w:rsidR="00CA3155" w:rsidRDefault="002D31F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图像处理综合应用</w:t>
            </w:r>
          </w:p>
        </w:tc>
        <w:tc>
          <w:tcPr>
            <w:tcW w:w="940" w:type="pct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实操</w:t>
            </w:r>
          </w:p>
        </w:tc>
        <w:tc>
          <w:tcPr>
            <w:tcW w:w="751" w:type="pct"/>
            <w:vMerge/>
            <w:vAlign w:val="center"/>
          </w:tcPr>
          <w:p w:rsidR="00CA3155" w:rsidRDefault="00CA3155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A3155" w:rsidRDefault="0013534F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0分</w:t>
            </w:r>
          </w:p>
        </w:tc>
        <w:tc>
          <w:tcPr>
            <w:tcW w:w="573" w:type="pct"/>
          </w:tcPr>
          <w:p w:rsidR="00CA3155" w:rsidRDefault="00CA3155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CA3155">
        <w:trPr>
          <w:trHeight w:val="651"/>
          <w:jc w:val="center"/>
        </w:trPr>
        <w:tc>
          <w:tcPr>
            <w:tcW w:w="2818" w:type="pct"/>
            <w:gridSpan w:val="2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总计</w:t>
            </w:r>
          </w:p>
        </w:tc>
        <w:tc>
          <w:tcPr>
            <w:tcW w:w="751" w:type="pct"/>
            <w:vAlign w:val="center"/>
          </w:tcPr>
          <w:p w:rsidR="00CA3155" w:rsidRDefault="002D31F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120分钟</w:t>
            </w:r>
          </w:p>
        </w:tc>
        <w:tc>
          <w:tcPr>
            <w:tcW w:w="858" w:type="pct"/>
            <w:vAlign w:val="center"/>
          </w:tcPr>
          <w:p w:rsidR="00CA3155" w:rsidRDefault="002D31F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100分</w:t>
            </w:r>
          </w:p>
        </w:tc>
        <w:tc>
          <w:tcPr>
            <w:tcW w:w="573" w:type="pct"/>
          </w:tcPr>
          <w:p w:rsidR="00CA3155" w:rsidRDefault="00CA3155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CA3155" w:rsidRDefault="002D31F3" w:rsidP="007E05DA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color w:val="000000" w:themeColor="text1"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color w:val="000000" w:themeColor="text1"/>
          <w:kern w:val="0"/>
          <w:sz w:val="32"/>
          <w:szCs w:val="32"/>
        </w:rPr>
        <w:t>三、考试时间</w:t>
      </w:r>
    </w:p>
    <w:p w:rsidR="00CA3155" w:rsidRDefault="002D31F3">
      <w:pPr>
        <w:spacing w:line="360" w:lineRule="auto"/>
        <w:ind w:firstLineChars="200" w:firstLine="640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202</w:t>
      </w:r>
      <w:r w:rsidR="0013534F"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2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年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11</w:t>
      </w:r>
      <w:r w:rsidR="00FB63B5"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月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。</w:t>
      </w:r>
    </w:p>
    <w:p w:rsidR="00CA3155" w:rsidRDefault="002D31F3" w:rsidP="007E05DA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color w:val="000000" w:themeColor="text1"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color w:val="000000" w:themeColor="text1"/>
          <w:kern w:val="0"/>
          <w:sz w:val="32"/>
          <w:szCs w:val="32"/>
        </w:rPr>
        <w:lastRenderedPageBreak/>
        <w:t>四、组织实施</w:t>
      </w:r>
    </w:p>
    <w:p w:rsidR="00CA3155" w:rsidRDefault="002D31F3">
      <w:pPr>
        <w:spacing w:line="360" w:lineRule="auto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（一）考点设置</w:t>
      </w:r>
    </w:p>
    <w:tbl>
      <w:tblPr>
        <w:tblW w:w="47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753"/>
        <w:gridCol w:w="4499"/>
        <w:gridCol w:w="1581"/>
      </w:tblGrid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城市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考点学校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spacing w:line="36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>备注</w:t>
            </w: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南京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南京金陵中等专业学校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南京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南京市玄武中等专业学校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无锡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无锡机电高等职业技术学校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无锡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宜兴高等职业学校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徐州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江苏省贾汪中等专业学校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徐州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江苏省邳州中等专业学校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常州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常州旅游商贸高等职业技术学校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苏州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苏州高等职业技术学校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南通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江苏省南通中等专业学校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连云港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江苏省灌云中等专业学校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连云港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江苏省东海中等专业学校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淮安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江苏省淮阴商业学校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盐城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盐城机电高等职业技术学校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14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扬州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扬州高等职业技术学校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15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镇江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江苏省丹阳中等专业学校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16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泰州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泰州机电高等职业技术学校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  <w:tr w:rsidR="00CA3155">
        <w:trPr>
          <w:trHeight w:val="613"/>
          <w:jc w:val="center"/>
        </w:trPr>
        <w:tc>
          <w:tcPr>
            <w:tcW w:w="68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17</w:t>
            </w:r>
          </w:p>
        </w:tc>
        <w:tc>
          <w:tcPr>
            <w:tcW w:w="4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宿迁</w:t>
            </w:r>
          </w:p>
        </w:tc>
        <w:tc>
          <w:tcPr>
            <w:tcW w:w="2842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2D31F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江苏省宿迁中等专业学校</w:t>
            </w:r>
          </w:p>
        </w:tc>
        <w:tc>
          <w:tcPr>
            <w:tcW w:w="99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A3155" w:rsidRDefault="00CA3155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4"/>
              </w:rPr>
            </w:pPr>
          </w:p>
        </w:tc>
      </w:tr>
    </w:tbl>
    <w:p w:rsidR="00CA3155" w:rsidRDefault="002D31F3">
      <w:pPr>
        <w:snapToGrid w:val="0"/>
        <w:spacing w:line="560" w:lineRule="exact"/>
        <w:ind w:firstLineChars="200" w:firstLine="560"/>
        <w:outlineLvl w:val="1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注：尚未建标准化考点的学校，可依托校内实训室开展2021年专业基本技能考试。</w:t>
      </w:r>
    </w:p>
    <w:p w:rsidR="00CA3155" w:rsidRDefault="002D31F3">
      <w:pPr>
        <w:spacing w:line="360" w:lineRule="auto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lastRenderedPageBreak/>
        <w:t>（二）考试组织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省教育考试院和省中职学考办公室负责考务组织管理与协调工作，各</w:t>
      </w:r>
      <w:r w:rsidR="00D14D72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设区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市教育</w:t>
      </w:r>
      <w:r w:rsidR="00D14D72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局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负责具体实施。专业委员会负责协调本专业类有关考点院校，协同各设区市教育</w:t>
      </w:r>
      <w:r w:rsidR="00D14D72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局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完成本专业类专业技能考试。考点学校应组建技术团队，加强考试平台维护，确保正常运行。</w:t>
      </w:r>
    </w:p>
    <w:p w:rsidR="00CA3155" w:rsidRDefault="002D31F3">
      <w:pPr>
        <w:spacing w:line="360" w:lineRule="auto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（三）考场安排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“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图像处理基本操作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”和“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图像处理综合应用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”项目安排在标准化机房考试，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考点需同时满足200个考生同时考试，配备5个标准化考试机房，每个机房设有40个考试工位，每个考场预留5个备用工位。</w:t>
      </w:r>
    </w:p>
    <w:p w:rsidR="00CA3155" w:rsidRDefault="002D31F3">
      <w:pPr>
        <w:spacing w:line="360" w:lineRule="auto"/>
        <w:ind w:firstLineChars="200" w:firstLine="640"/>
        <w:outlineLvl w:val="1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（四）评分方式</w:t>
      </w:r>
    </w:p>
    <w:p w:rsidR="00CA3155" w:rsidRDefault="002D31F3">
      <w:pPr>
        <w:spacing w:line="560" w:lineRule="exact"/>
        <w:ind w:firstLine="645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考试期间，每个考场安排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2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名监考人员，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1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名网络维护人员，</w:t>
      </w:r>
      <w:r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  <w:t>2</w:t>
      </w:r>
      <w:r>
        <w:rPr>
          <w:rFonts w:ascii="Times New Roman" w:eastAsia="仿宋" w:hAnsi="Times New Roman" w:cs="仿宋" w:hint="eastAsia"/>
          <w:color w:val="000000" w:themeColor="text1"/>
          <w:kern w:val="0"/>
          <w:sz w:val="32"/>
          <w:szCs w:val="32"/>
        </w:rPr>
        <w:t>名考评员，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所有项目均由考评员依据评分标准，集中进行现场评定。</w:t>
      </w:r>
    </w:p>
    <w:p w:rsidR="00CA3155" w:rsidRDefault="002D31F3" w:rsidP="007E05DA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color w:val="000000" w:themeColor="text1"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color w:val="000000" w:themeColor="text1"/>
          <w:kern w:val="0"/>
          <w:sz w:val="32"/>
          <w:szCs w:val="32"/>
        </w:rPr>
        <w:t>五、考点设备配置要求</w:t>
      </w:r>
    </w:p>
    <w:p w:rsidR="00CA3155" w:rsidRDefault="002D31F3">
      <w:pPr>
        <w:ind w:firstLineChars="200" w:firstLine="640"/>
        <w:rPr>
          <w:rFonts w:ascii="仿宋" w:eastAsia="仿宋" w:hAnsi="仿宋"/>
          <w:color w:val="000000" w:themeColor="text1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详见《</w:t>
      </w:r>
      <w:r>
        <w:rPr>
          <w:rFonts w:ascii="仿宋" w:eastAsia="仿宋" w:hAnsi="仿宋" w:cs="Times New Roman"/>
          <w:color w:val="000000" w:themeColor="text1"/>
          <w:sz w:val="32"/>
          <w:szCs w:val="32"/>
        </w:rPr>
        <w:t>江苏省中等职业学校学生学业水平考试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数字媒体类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技能考试考点建设标准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》。</w:t>
      </w:r>
    </w:p>
    <w:p w:rsidR="00CA3155" w:rsidRDefault="002D31F3" w:rsidP="007E05DA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color w:val="000000" w:themeColor="text1"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color w:val="000000" w:themeColor="text1"/>
          <w:kern w:val="0"/>
          <w:sz w:val="32"/>
          <w:szCs w:val="32"/>
        </w:rPr>
        <w:t>六、考试样题及评分标准</w:t>
      </w:r>
    </w:p>
    <w:p w:rsidR="00CA3155" w:rsidRDefault="002D31F3">
      <w:pPr>
        <w:pStyle w:val="af5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 w:cs="微软雅黑"/>
          <w:bCs/>
          <w:color w:val="000000" w:themeColor="text1"/>
          <w:sz w:val="32"/>
          <w:szCs w:val="32"/>
          <w:lang w:val="zh-CN"/>
        </w:rPr>
      </w:pPr>
      <w:r>
        <w:rPr>
          <w:rFonts w:ascii="仿宋" w:eastAsia="仿宋" w:hAnsi="仿宋" w:cs="微软雅黑" w:hint="eastAsia"/>
          <w:bCs/>
          <w:color w:val="000000" w:themeColor="text1"/>
          <w:sz w:val="32"/>
          <w:szCs w:val="32"/>
          <w:lang w:val="zh-CN"/>
        </w:rPr>
        <w:t>图像处理基本操作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（30分）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b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依据给定的样张完成制作，具体要求如下：</w:t>
      </w: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 xml:space="preserve"> 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（1）新建文档：800px×600px，分辨率150像素/英寸；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（2）添加背景图素材1-1.jpg；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（3）制作文字“刺猬”字体华文琥珀，把文字转化成路径，使用适当的笔刷进行描边制作如样张所示效果;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（4）处理完成</w:t>
      </w:r>
      <w:r>
        <w:rPr>
          <w:rFonts w:ascii="仿宋" w:eastAsia="仿宋" w:hAnsi="仿宋" w:cs="仿宋"/>
          <w:color w:val="000000"/>
          <w:sz w:val="32"/>
          <w:szCs w:val="32"/>
        </w:rPr>
        <w:t>的图像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存储</w:t>
      </w:r>
      <w:r>
        <w:rPr>
          <w:rFonts w:ascii="仿宋" w:eastAsia="仿宋" w:hAnsi="仿宋" w:cs="仿宋"/>
          <w:color w:val="000000"/>
          <w:sz w:val="32"/>
          <w:szCs w:val="32"/>
        </w:rPr>
        <w:t>为0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/>
          <w:color w:val="000000"/>
          <w:sz w:val="32"/>
          <w:szCs w:val="32"/>
        </w:rPr>
        <w:t>.jpg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和</w:t>
      </w:r>
      <w:r>
        <w:rPr>
          <w:rFonts w:ascii="仿宋" w:eastAsia="仿宋" w:hAnsi="仿宋" w:cs="仿宋"/>
          <w:color w:val="000000"/>
          <w:sz w:val="32"/>
          <w:szCs w:val="32"/>
        </w:rPr>
        <w:t>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/>
          <w:color w:val="000000"/>
          <w:sz w:val="32"/>
          <w:szCs w:val="32"/>
        </w:rPr>
        <w:t>.psd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CA3155" w:rsidRDefault="002D31F3">
      <w:pPr>
        <w:spacing w:line="360" w:lineRule="auto"/>
        <w:ind w:firstLineChars="200" w:firstLine="640"/>
        <w:jc w:val="left"/>
        <w:rPr>
          <w:rFonts w:ascii="仿宋" w:eastAsia="仿宋" w:hAnsi="仿宋" w:cs="微软雅黑"/>
          <w:color w:val="000000" w:themeColor="text1"/>
          <w:sz w:val="32"/>
          <w:szCs w:val="32"/>
        </w:rPr>
      </w:pPr>
      <w:r>
        <w:rPr>
          <w:rFonts w:ascii="仿宋" w:eastAsia="仿宋" w:hAnsi="仿宋" w:cs="微软雅黑" w:hint="eastAsia"/>
          <w:color w:val="000000" w:themeColor="text1"/>
          <w:sz w:val="32"/>
          <w:szCs w:val="32"/>
        </w:rPr>
        <w:t>样张</w:t>
      </w:r>
      <w:r>
        <w:rPr>
          <w:rFonts w:ascii="仿宋" w:eastAsia="仿宋" w:hAnsi="仿宋" w:cs="微软雅黑"/>
          <w:color w:val="000000" w:themeColor="text1"/>
          <w:sz w:val="32"/>
          <w:szCs w:val="32"/>
        </w:rPr>
        <w:t>1</w:t>
      </w:r>
      <w:r>
        <w:rPr>
          <w:rFonts w:ascii="仿宋" w:eastAsia="仿宋" w:hAnsi="仿宋" w:cs="微软雅黑" w:hint="eastAsia"/>
          <w:color w:val="000000" w:themeColor="text1"/>
          <w:sz w:val="32"/>
          <w:szCs w:val="32"/>
        </w:rPr>
        <w:t>:</w:t>
      </w:r>
    </w:p>
    <w:p w:rsidR="00CA3155" w:rsidRDefault="002D31F3">
      <w:pPr>
        <w:spacing w:line="360" w:lineRule="auto"/>
        <w:ind w:firstLineChars="500" w:firstLine="1200"/>
        <w:rPr>
          <w:rFonts w:ascii="仿宋" w:eastAsia="仿宋" w:hAnsi="仿宋" w:cs="微软雅黑"/>
          <w:bCs/>
          <w:color w:val="000000" w:themeColor="text1"/>
          <w:sz w:val="32"/>
          <w:szCs w:val="32"/>
          <w:lang w:val="zh-CN"/>
        </w:rPr>
      </w:pPr>
      <w:r>
        <w:rPr>
          <w:rFonts w:ascii="仿宋" w:eastAsia="仿宋" w:hAnsi="仿宋" w:cs="微软雅黑"/>
          <w:noProof/>
          <w:color w:val="000000"/>
          <w:sz w:val="24"/>
        </w:rPr>
        <w:drawing>
          <wp:inline distT="0" distB="0" distL="114300" distR="114300">
            <wp:extent cx="3524250" cy="2642870"/>
            <wp:effectExtent l="0" t="0" r="0" b="5080"/>
            <wp:docPr id="2" name="图片 1" descr="文字样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文字样张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6704" cy="2645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3"/>
        <w:gridCol w:w="5174"/>
        <w:gridCol w:w="1134"/>
      </w:tblGrid>
      <w:tr w:rsidR="00CA3155">
        <w:trPr>
          <w:trHeight w:val="402"/>
        </w:trPr>
        <w:tc>
          <w:tcPr>
            <w:tcW w:w="1063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题号</w:t>
            </w: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评分标准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分数</w:t>
            </w:r>
          </w:p>
        </w:tc>
      </w:tr>
      <w:tr w:rsidR="00CA3155">
        <w:trPr>
          <w:trHeight w:val="454"/>
        </w:trPr>
        <w:tc>
          <w:tcPr>
            <w:tcW w:w="1063" w:type="dxa"/>
            <w:vMerge w:val="restart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</w:t>
            </w: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1.能按要求进行画面尺寸、分辨率的设置。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4分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2.制作文字“刺猬”转换为路径。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3.制作文字刺状的描边效果。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4.能按要求进行命名及存储。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10分</w:t>
            </w:r>
          </w:p>
        </w:tc>
      </w:tr>
    </w:tbl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微软雅黑" w:hint="eastAsia"/>
          <w:bCs/>
          <w:color w:val="000000" w:themeColor="text1"/>
          <w:sz w:val="32"/>
          <w:szCs w:val="32"/>
          <w:lang w:val="zh-CN"/>
        </w:rPr>
        <w:t>（二）图像处理综合运用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（70分）</w:t>
      </w:r>
      <w:r>
        <w:rPr>
          <w:rFonts w:ascii="仿宋" w:eastAsia="仿宋" w:hAnsi="仿宋" w:cs="仿宋" w:hint="eastAsia"/>
          <w:b/>
          <w:color w:val="000000" w:themeColor="text1"/>
          <w:sz w:val="32"/>
          <w:szCs w:val="32"/>
        </w:rPr>
        <w:t xml:space="preserve"> 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依据给定的样张完成制作，具体要求如下：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/>
          <w:color w:val="000000"/>
          <w:sz w:val="32"/>
          <w:szCs w:val="32"/>
        </w:rPr>
        <w:t>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新建文档：</w:t>
      </w:r>
      <w:r>
        <w:rPr>
          <w:rFonts w:ascii="仿宋" w:eastAsia="仿宋" w:hAnsi="仿宋" w:cs="仿宋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200px×800px，分辨率150像素/英寸；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</w:t>
      </w:r>
      <w:r>
        <w:rPr>
          <w:rFonts w:ascii="仿宋" w:eastAsia="仿宋" w:hAnsi="仿宋" w:cs="仿宋"/>
          <w:color w:val="000000"/>
          <w:sz w:val="32"/>
          <w:szCs w:val="32"/>
        </w:rPr>
        <w:t>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将素材2-</w:t>
      </w:r>
      <w:r>
        <w:rPr>
          <w:rFonts w:ascii="仿宋" w:eastAsia="仿宋" w:hAnsi="仿宋" w:cs="仿宋"/>
          <w:color w:val="000000"/>
          <w:sz w:val="32"/>
          <w:szCs w:val="32"/>
        </w:rPr>
        <w:t>1.jpg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拖至新建文档中，调整颜色及位置大小，制作背景；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3</w:t>
      </w:r>
      <w:r>
        <w:rPr>
          <w:rFonts w:ascii="仿宋" w:eastAsia="仿宋" w:hAnsi="仿宋" w:cs="仿宋"/>
          <w:color w:val="000000"/>
          <w:sz w:val="32"/>
          <w:szCs w:val="32"/>
        </w:rPr>
        <w:t>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将素材2-</w:t>
      </w:r>
      <w:r>
        <w:rPr>
          <w:rFonts w:ascii="仿宋" w:eastAsia="仿宋" w:hAnsi="仿宋" w:cs="仿宋"/>
          <w:color w:val="000000"/>
          <w:sz w:val="32"/>
          <w:szCs w:val="32"/>
        </w:rPr>
        <w:t>1.jpg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、2-</w:t>
      </w:r>
      <w:r>
        <w:rPr>
          <w:rFonts w:ascii="仿宋" w:eastAsia="仿宋" w:hAnsi="仿宋" w:cs="仿宋"/>
          <w:color w:val="000000"/>
          <w:sz w:val="32"/>
          <w:szCs w:val="32"/>
        </w:rPr>
        <w:t>2.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tif拖入文档，调整位置大小，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制作与样张一样的画面效果；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4</w:t>
      </w:r>
      <w:r>
        <w:rPr>
          <w:rFonts w:ascii="仿宋" w:eastAsia="仿宋" w:hAnsi="仿宋" w:cs="仿宋"/>
          <w:color w:val="000000"/>
          <w:sz w:val="32"/>
          <w:szCs w:val="32"/>
        </w:rPr>
        <w:t>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打开素材2-3</w:t>
      </w:r>
      <w:r>
        <w:rPr>
          <w:rFonts w:ascii="仿宋" w:eastAsia="仿宋" w:hAnsi="仿宋" w:cs="仿宋"/>
          <w:color w:val="000000"/>
          <w:sz w:val="32"/>
          <w:szCs w:val="32"/>
        </w:rPr>
        <w:t>.jpg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、2-4</w:t>
      </w:r>
      <w:r>
        <w:rPr>
          <w:rFonts w:ascii="仿宋" w:eastAsia="仿宋" w:hAnsi="仿宋" w:cs="仿宋"/>
          <w:color w:val="000000"/>
          <w:sz w:val="32"/>
          <w:szCs w:val="32"/>
        </w:rPr>
        <w:t>.jpg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、2-5</w:t>
      </w:r>
      <w:r>
        <w:rPr>
          <w:rFonts w:ascii="仿宋" w:eastAsia="仿宋" w:hAnsi="仿宋" w:cs="仿宋"/>
          <w:color w:val="000000"/>
          <w:sz w:val="32"/>
          <w:szCs w:val="32"/>
        </w:rPr>
        <w:t>.jpg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、2-6</w:t>
      </w:r>
      <w:r>
        <w:rPr>
          <w:rFonts w:ascii="仿宋" w:eastAsia="仿宋" w:hAnsi="仿宋" w:cs="仿宋"/>
          <w:color w:val="000000"/>
          <w:sz w:val="32"/>
          <w:szCs w:val="32"/>
        </w:rPr>
        <w:t>.jpg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，进行抠图处理，并分别将古城楼、大雁塔、兵马俑、树丛拖入文档，调整颜色及位置大小；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5</w:t>
      </w:r>
      <w:r>
        <w:rPr>
          <w:rFonts w:ascii="仿宋" w:eastAsia="仿宋" w:hAnsi="仿宋" w:cs="仿宋"/>
          <w:color w:val="000000"/>
          <w:sz w:val="32"/>
          <w:szCs w:val="32"/>
        </w:rPr>
        <w:t>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打开素材2-7</w:t>
      </w:r>
      <w:r>
        <w:rPr>
          <w:rFonts w:ascii="仿宋" w:eastAsia="仿宋" w:hAnsi="仿宋" w:cs="仿宋"/>
          <w:color w:val="000000"/>
          <w:sz w:val="32"/>
          <w:szCs w:val="32"/>
        </w:rPr>
        <w:t>.jpg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进行抠图处理，将其拖入文档，调整位置大小；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6</w:t>
      </w:r>
      <w:r>
        <w:rPr>
          <w:rFonts w:ascii="仿宋" w:eastAsia="仿宋" w:hAnsi="仿宋" w:cs="仿宋"/>
          <w:color w:val="000000"/>
          <w:sz w:val="32"/>
          <w:szCs w:val="32"/>
        </w:rPr>
        <w:t>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使用文本工具输入文字，调整颜色及位置大小；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>7.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使用相应工具绘制直线、圆等形状，制作与样张一样的画面效果；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8</w:t>
      </w:r>
      <w:r>
        <w:rPr>
          <w:rFonts w:ascii="仿宋" w:eastAsia="仿宋" w:hAnsi="仿宋" w:cs="仿宋"/>
          <w:color w:val="000000"/>
          <w:sz w:val="32"/>
          <w:szCs w:val="32"/>
        </w:rPr>
        <w:t>.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处理完成</w:t>
      </w:r>
      <w:r>
        <w:rPr>
          <w:rFonts w:ascii="仿宋" w:eastAsia="仿宋" w:hAnsi="仿宋" w:cs="仿宋"/>
          <w:color w:val="000000"/>
          <w:sz w:val="32"/>
          <w:szCs w:val="32"/>
        </w:rPr>
        <w:t>的图像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存储</w:t>
      </w:r>
      <w:r>
        <w:rPr>
          <w:rFonts w:ascii="仿宋" w:eastAsia="仿宋" w:hAnsi="仿宋" w:cs="仿宋"/>
          <w:color w:val="000000"/>
          <w:sz w:val="32"/>
          <w:szCs w:val="32"/>
        </w:rPr>
        <w:t>为0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</w:t>
      </w:r>
      <w:r>
        <w:rPr>
          <w:rFonts w:ascii="仿宋" w:eastAsia="仿宋" w:hAnsi="仿宋" w:cs="仿宋"/>
          <w:color w:val="000000"/>
          <w:sz w:val="32"/>
          <w:szCs w:val="32"/>
        </w:rPr>
        <w:t>.jpg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和</w:t>
      </w:r>
      <w:r>
        <w:rPr>
          <w:rFonts w:ascii="仿宋" w:eastAsia="仿宋" w:hAnsi="仿宋" w:cs="仿宋"/>
          <w:color w:val="000000"/>
          <w:sz w:val="32"/>
          <w:szCs w:val="32"/>
        </w:rPr>
        <w:t>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3</w:t>
      </w:r>
      <w:r>
        <w:rPr>
          <w:rFonts w:ascii="仿宋" w:eastAsia="仿宋" w:hAnsi="仿宋" w:cs="仿宋"/>
          <w:color w:val="000000"/>
          <w:sz w:val="32"/>
          <w:szCs w:val="32"/>
        </w:rPr>
        <w:t>.psd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CA3155" w:rsidRDefault="002D31F3">
      <w:pPr>
        <w:spacing w:line="360" w:lineRule="auto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样张2：</w:t>
      </w:r>
    </w:p>
    <w:p w:rsidR="00CA3155" w:rsidRDefault="002D31F3">
      <w:pPr>
        <w:spacing w:line="360" w:lineRule="auto"/>
        <w:ind w:firstLineChars="200" w:firstLine="480"/>
        <w:jc w:val="center"/>
        <w:rPr>
          <w:rFonts w:ascii="仿宋" w:eastAsia="仿宋" w:hAnsi="仿宋" w:cs="微软雅黑"/>
          <w:color w:val="000000" w:themeColor="text1"/>
          <w:sz w:val="32"/>
          <w:szCs w:val="32"/>
        </w:rPr>
      </w:pPr>
      <w:r>
        <w:rPr>
          <w:rFonts w:ascii="仿宋" w:eastAsia="仿宋" w:hAnsi="仿宋" w:cs="微软雅黑" w:hint="eastAsia"/>
          <w:noProof/>
          <w:color w:val="000000"/>
          <w:sz w:val="24"/>
        </w:rPr>
        <w:drawing>
          <wp:inline distT="0" distB="0" distL="114300" distR="114300">
            <wp:extent cx="4286885" cy="2853055"/>
            <wp:effectExtent l="0" t="0" r="18415" b="4445"/>
            <wp:docPr id="25" name="图片 15" descr="图像处理综合应用样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" descr="图像处理综合应用样张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155" w:rsidRDefault="00CA3155">
      <w:pPr>
        <w:spacing w:line="360" w:lineRule="auto"/>
        <w:ind w:firstLineChars="200" w:firstLine="640"/>
        <w:jc w:val="center"/>
        <w:rPr>
          <w:rFonts w:ascii="仿宋" w:eastAsia="仿宋" w:hAnsi="仿宋" w:cs="微软雅黑"/>
          <w:color w:val="000000" w:themeColor="text1"/>
          <w:sz w:val="32"/>
          <w:szCs w:val="32"/>
        </w:rPr>
      </w:pP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3"/>
        <w:gridCol w:w="5174"/>
        <w:gridCol w:w="1134"/>
      </w:tblGrid>
      <w:tr w:rsidR="00CA3155">
        <w:trPr>
          <w:trHeight w:val="402"/>
        </w:trPr>
        <w:tc>
          <w:tcPr>
            <w:tcW w:w="1063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题号</w:t>
            </w: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评分标准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</w:rPr>
              <w:t>分数</w:t>
            </w:r>
          </w:p>
        </w:tc>
      </w:tr>
      <w:tr w:rsidR="00CA3155">
        <w:trPr>
          <w:trHeight w:val="454"/>
        </w:trPr>
        <w:tc>
          <w:tcPr>
            <w:tcW w:w="1063" w:type="dxa"/>
            <w:vMerge w:val="restart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1.能按要求进行画面尺寸、分辨率的设置。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4分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2.背景的制作。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3.墨渍效果的处理。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8分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4.古城楼素材的处理。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5.大雁塔素材的处理。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6.兵马俑素材的处理。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7.树丛素材的处理。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8.右侧文字效果制作。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9.底部文字效果制作。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10.能对图层进行归纳、分组及命名。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5分</w:t>
            </w:r>
          </w:p>
        </w:tc>
      </w:tr>
      <w:tr w:rsidR="00CA3155">
        <w:trPr>
          <w:trHeight w:val="454"/>
        </w:trPr>
        <w:tc>
          <w:tcPr>
            <w:tcW w:w="1063" w:type="dxa"/>
            <w:vMerge/>
            <w:shd w:val="clear" w:color="auto" w:fill="auto"/>
            <w:vAlign w:val="center"/>
          </w:tcPr>
          <w:p w:rsidR="00CA3155" w:rsidRDefault="00CA3155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174" w:type="dxa"/>
            <w:shd w:val="clear" w:color="auto" w:fill="auto"/>
            <w:vAlign w:val="center"/>
          </w:tcPr>
          <w:p w:rsidR="00CA3155" w:rsidRDefault="002D31F3">
            <w:pPr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11.能按要求进行命名及存储。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3155" w:rsidRDefault="002D31F3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5分</w:t>
            </w:r>
          </w:p>
        </w:tc>
      </w:tr>
    </w:tbl>
    <w:p w:rsidR="00CA3155" w:rsidRDefault="00CA3155">
      <w:pPr>
        <w:spacing w:line="400" w:lineRule="exact"/>
        <w:rPr>
          <w:rFonts w:ascii="楷体" w:eastAsia="楷体" w:hAnsi="楷体" w:cs="微软雅黑"/>
          <w:bCs/>
          <w:color w:val="000000"/>
          <w:sz w:val="24"/>
          <w:lang w:val="zh-CN"/>
        </w:rPr>
      </w:pPr>
    </w:p>
    <w:p w:rsidR="00CA3155" w:rsidRDefault="00CA3155">
      <w:pPr>
        <w:spacing w:line="360" w:lineRule="auto"/>
        <w:ind w:firstLine="480"/>
        <w:rPr>
          <w:rFonts w:ascii="仿宋" w:eastAsia="仿宋" w:hAnsi="仿宋" w:cs="宋体"/>
          <w:color w:val="000000" w:themeColor="text1"/>
          <w:sz w:val="24"/>
        </w:rPr>
      </w:pPr>
    </w:p>
    <w:p w:rsidR="00CA3155" w:rsidRDefault="00CA3155">
      <w:pPr>
        <w:spacing w:line="360" w:lineRule="auto"/>
        <w:ind w:firstLineChars="200" w:firstLine="640"/>
        <w:rPr>
          <w:rFonts w:ascii="Times New Roman" w:eastAsia="仿宋" w:hAnsi="Times New Roman" w:cs="仿宋"/>
          <w:color w:val="000000" w:themeColor="text1"/>
          <w:kern w:val="0"/>
          <w:sz w:val="32"/>
          <w:szCs w:val="32"/>
        </w:rPr>
      </w:pPr>
    </w:p>
    <w:sectPr w:rsidR="00CA3155" w:rsidSect="006C328A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8A4" w:rsidRDefault="003548A4">
      <w:r>
        <w:separator/>
      </w:r>
    </w:p>
  </w:endnote>
  <w:endnote w:type="continuationSeparator" w:id="0">
    <w:p w:rsidR="003548A4" w:rsidRDefault="00354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5ACB4171-1F87-4F16-BB2D-11B49F03EA7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7E6E0A70-6D8F-4B02-BE35-8A6451B56BB7}"/>
    <w:embedBold r:id="rId3" w:subsetted="1" w:fontKey="{709623CE-BB00-4D72-8FBF-995E5E361AD1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10AD89DE-A060-4C5C-9CB7-2C77CD2BE058}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61908"/>
      <w:docPartObj>
        <w:docPartGallery w:val="Page Numbers (Bottom of Page)"/>
        <w:docPartUnique/>
      </w:docPartObj>
    </w:sdtPr>
    <w:sdtContent>
      <w:p w:rsidR="007E05DA" w:rsidRDefault="007E05DA">
        <w:pPr>
          <w:pStyle w:val="a8"/>
          <w:jc w:val="center"/>
        </w:pPr>
        <w:fldSimple w:instr=" PAGE   \* MERGEFORMAT ">
          <w:r w:rsidRPr="007E05DA">
            <w:rPr>
              <w:noProof/>
              <w:lang w:val="zh-CN"/>
            </w:rPr>
            <w:t>1</w:t>
          </w:r>
        </w:fldSimple>
      </w:p>
    </w:sdtContent>
  </w:sdt>
  <w:p w:rsidR="00CA3155" w:rsidRDefault="00CA315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8A4" w:rsidRDefault="003548A4">
      <w:r>
        <w:separator/>
      </w:r>
    </w:p>
  </w:footnote>
  <w:footnote w:type="continuationSeparator" w:id="0">
    <w:p w:rsidR="003548A4" w:rsidRDefault="003548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665D"/>
    <w:multiLevelType w:val="multilevel"/>
    <w:tmpl w:val="0E76665D"/>
    <w:lvl w:ilvl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1324662"/>
    <w:multiLevelType w:val="multilevel"/>
    <w:tmpl w:val="2132466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isLgl/>
      <w:lvlText w:val="%1.%2"/>
      <w:lvlJc w:val="left"/>
      <w:pPr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isLgl/>
      <w:lvlText w:val="%1.%2.%3"/>
      <w:lvlJc w:val="left"/>
      <w:pPr>
        <w:ind w:left="4974" w:hanging="720"/>
      </w:pPr>
      <w:rPr>
        <w:rFonts w:hint="eastAsia"/>
      </w:rPr>
    </w:lvl>
    <w:lvl w:ilvl="3">
      <w:start w:val="1"/>
      <w:numFmt w:val="decimal"/>
      <w:pStyle w:val="4"/>
      <w:isLgl/>
      <w:lvlText w:val="%1.%2.%3.%4"/>
      <w:lvlJc w:val="left"/>
      <w:pPr>
        <w:ind w:left="864" w:hanging="864"/>
      </w:pPr>
      <w:rPr>
        <w:rFonts w:hint="eastAsia"/>
        <w:lang w:val="en-US"/>
      </w:rPr>
    </w:lvl>
    <w:lvl w:ilvl="4">
      <w:start w:val="1"/>
      <w:numFmt w:val="decimal"/>
      <w:pStyle w:val="5"/>
      <w:isLgl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isLgl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isLgl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isLgl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638"/>
    <w:rsid w:val="0002791F"/>
    <w:rsid w:val="00032AD1"/>
    <w:rsid w:val="00064D9C"/>
    <w:rsid w:val="00087943"/>
    <w:rsid w:val="00087D65"/>
    <w:rsid w:val="000B0F1E"/>
    <w:rsid w:val="0013534F"/>
    <w:rsid w:val="00147B8D"/>
    <w:rsid w:val="001536A1"/>
    <w:rsid w:val="00156197"/>
    <w:rsid w:val="00164638"/>
    <w:rsid w:val="00173F74"/>
    <w:rsid w:val="00175EF3"/>
    <w:rsid w:val="001B5567"/>
    <w:rsid w:val="001B5CC4"/>
    <w:rsid w:val="001B6B23"/>
    <w:rsid w:val="001C57D6"/>
    <w:rsid w:val="001E2D08"/>
    <w:rsid w:val="00220B87"/>
    <w:rsid w:val="00246501"/>
    <w:rsid w:val="002519A5"/>
    <w:rsid w:val="002B1B2F"/>
    <w:rsid w:val="002C08FB"/>
    <w:rsid w:val="002C4226"/>
    <w:rsid w:val="002D31F3"/>
    <w:rsid w:val="0033377B"/>
    <w:rsid w:val="00335291"/>
    <w:rsid w:val="00347C6A"/>
    <w:rsid w:val="003548A4"/>
    <w:rsid w:val="00362978"/>
    <w:rsid w:val="003717C2"/>
    <w:rsid w:val="00392CBA"/>
    <w:rsid w:val="003971F2"/>
    <w:rsid w:val="003C5F9E"/>
    <w:rsid w:val="003C7EE2"/>
    <w:rsid w:val="00410F6F"/>
    <w:rsid w:val="0041756A"/>
    <w:rsid w:val="00467668"/>
    <w:rsid w:val="004919AE"/>
    <w:rsid w:val="00493977"/>
    <w:rsid w:val="00493FBD"/>
    <w:rsid w:val="00497021"/>
    <w:rsid w:val="004A0D2D"/>
    <w:rsid w:val="004D210F"/>
    <w:rsid w:val="00516DA9"/>
    <w:rsid w:val="005579B5"/>
    <w:rsid w:val="00580301"/>
    <w:rsid w:val="00584F99"/>
    <w:rsid w:val="00630D75"/>
    <w:rsid w:val="00641F91"/>
    <w:rsid w:val="006C328A"/>
    <w:rsid w:val="006D2E0B"/>
    <w:rsid w:val="006F1F91"/>
    <w:rsid w:val="00715567"/>
    <w:rsid w:val="00732D69"/>
    <w:rsid w:val="00754378"/>
    <w:rsid w:val="00756F5E"/>
    <w:rsid w:val="007934AC"/>
    <w:rsid w:val="007C5CD6"/>
    <w:rsid w:val="007E05DA"/>
    <w:rsid w:val="007E237C"/>
    <w:rsid w:val="007E5852"/>
    <w:rsid w:val="00825991"/>
    <w:rsid w:val="00826C88"/>
    <w:rsid w:val="0082733A"/>
    <w:rsid w:val="00832671"/>
    <w:rsid w:val="00835309"/>
    <w:rsid w:val="00841F22"/>
    <w:rsid w:val="00863420"/>
    <w:rsid w:val="00876493"/>
    <w:rsid w:val="008825EC"/>
    <w:rsid w:val="00890561"/>
    <w:rsid w:val="008C1351"/>
    <w:rsid w:val="008E38DC"/>
    <w:rsid w:val="009100C9"/>
    <w:rsid w:val="009470F0"/>
    <w:rsid w:val="00951A20"/>
    <w:rsid w:val="00993971"/>
    <w:rsid w:val="009A0B1B"/>
    <w:rsid w:val="00A053F2"/>
    <w:rsid w:val="00A1097C"/>
    <w:rsid w:val="00A353FF"/>
    <w:rsid w:val="00A416F0"/>
    <w:rsid w:val="00A5584A"/>
    <w:rsid w:val="00A81623"/>
    <w:rsid w:val="00AA74AA"/>
    <w:rsid w:val="00B150A4"/>
    <w:rsid w:val="00B229CF"/>
    <w:rsid w:val="00B44537"/>
    <w:rsid w:val="00B45101"/>
    <w:rsid w:val="00B75939"/>
    <w:rsid w:val="00B91986"/>
    <w:rsid w:val="00B92EC4"/>
    <w:rsid w:val="00B933CF"/>
    <w:rsid w:val="00B94F6E"/>
    <w:rsid w:val="00BB2781"/>
    <w:rsid w:val="00C20F74"/>
    <w:rsid w:val="00C31103"/>
    <w:rsid w:val="00C31DB9"/>
    <w:rsid w:val="00C922CB"/>
    <w:rsid w:val="00CA3155"/>
    <w:rsid w:val="00CB2B6D"/>
    <w:rsid w:val="00CB44FD"/>
    <w:rsid w:val="00D14D72"/>
    <w:rsid w:val="00D3423A"/>
    <w:rsid w:val="00D51A00"/>
    <w:rsid w:val="00D540A3"/>
    <w:rsid w:val="00D6142B"/>
    <w:rsid w:val="00D74495"/>
    <w:rsid w:val="00DB146C"/>
    <w:rsid w:val="00E21906"/>
    <w:rsid w:val="00E25C6A"/>
    <w:rsid w:val="00E3343B"/>
    <w:rsid w:val="00E373EE"/>
    <w:rsid w:val="00E465BC"/>
    <w:rsid w:val="00E52057"/>
    <w:rsid w:val="00F07085"/>
    <w:rsid w:val="00F16EC3"/>
    <w:rsid w:val="00F211A4"/>
    <w:rsid w:val="00F21534"/>
    <w:rsid w:val="00F60D40"/>
    <w:rsid w:val="00F662BF"/>
    <w:rsid w:val="00F81DC2"/>
    <w:rsid w:val="00FB63B5"/>
    <w:rsid w:val="00FB697E"/>
    <w:rsid w:val="00FE13D3"/>
    <w:rsid w:val="00FE286D"/>
    <w:rsid w:val="0160102C"/>
    <w:rsid w:val="047B7B2E"/>
    <w:rsid w:val="0A18482C"/>
    <w:rsid w:val="0AAF410A"/>
    <w:rsid w:val="0B3B0803"/>
    <w:rsid w:val="0E9D306A"/>
    <w:rsid w:val="0ED17DE5"/>
    <w:rsid w:val="177A4B5B"/>
    <w:rsid w:val="19012F59"/>
    <w:rsid w:val="1E6C5867"/>
    <w:rsid w:val="1FF1190A"/>
    <w:rsid w:val="215724D6"/>
    <w:rsid w:val="21B14FAD"/>
    <w:rsid w:val="222E5BF9"/>
    <w:rsid w:val="22DE2D0C"/>
    <w:rsid w:val="285A50C6"/>
    <w:rsid w:val="2ADB43DA"/>
    <w:rsid w:val="2B9108F6"/>
    <w:rsid w:val="302B43D3"/>
    <w:rsid w:val="38006091"/>
    <w:rsid w:val="4D2B3A8E"/>
    <w:rsid w:val="4ED50006"/>
    <w:rsid w:val="4EEA4F9C"/>
    <w:rsid w:val="5049209B"/>
    <w:rsid w:val="53EF52B2"/>
    <w:rsid w:val="579C2B99"/>
    <w:rsid w:val="5B6000E9"/>
    <w:rsid w:val="5D3C426F"/>
    <w:rsid w:val="5F9677DF"/>
    <w:rsid w:val="620C61A7"/>
    <w:rsid w:val="673159DC"/>
    <w:rsid w:val="691D1A02"/>
    <w:rsid w:val="6AAE26A4"/>
    <w:rsid w:val="6EC2363D"/>
    <w:rsid w:val="70A20554"/>
    <w:rsid w:val="78D41586"/>
    <w:rsid w:val="793F3591"/>
    <w:rsid w:val="7FB86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/>
    <w:lsdException w:name="annotation text" w:uiPriority="0" w:qFormat="1"/>
    <w:lsdException w:name="header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unhideWhenUsed="0" w:qFormat="1"/>
    <w:lsdException w:name="line number" w:semiHidden="1"/>
    <w:lsdException w:name="page number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nhideWhenUsed="0" w:qFormat="1"/>
    <w:lsdException w:name="FollowedHyperlink" w:qFormat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 w:qFormat="1"/>
    <w:lsdException w:name="E-mail Signature" w:semiHidden="1"/>
    <w:lsdException w:name="HTML Top of Form" w:semiHidden="1"/>
    <w:lsdException w:name="HTML Bottom of Form" w:semiHidden="1"/>
    <w:lsdException w:name="Normal (Web)" w:semiHidden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qFormat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uiPriority="0" w:unhideWhenUsed="0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 w:uiPriority="0" w:unhideWhenUsed="0" w:qFormat="1"/>
    <w:lsdException w:name="Table Grid" w:uiPriority="59" w:unhideWhenUsed="0" w:qFormat="1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nhideWhenUsed="0" w:qFormat="1"/>
    <w:lsdException w:name="Quote" w:unhideWhenUsed="0"/>
    <w:lsdException w:name="Intense Quote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6C328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C328A"/>
    <w:pPr>
      <w:keepNext/>
      <w:keepLines/>
      <w:pageBreakBefore/>
      <w:numPr>
        <w:numId w:val="1"/>
      </w:numPr>
      <w:spacing w:before="340" w:after="330" w:line="578" w:lineRule="auto"/>
      <w:jc w:val="left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6C328A"/>
    <w:pPr>
      <w:keepLines/>
      <w:numPr>
        <w:ilvl w:val="1"/>
        <w:numId w:val="1"/>
      </w:numPr>
      <w:spacing w:before="260" w:after="260" w:line="415" w:lineRule="auto"/>
      <w:jc w:val="left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6C328A"/>
    <w:pPr>
      <w:keepNext/>
      <w:keepLines/>
      <w:numPr>
        <w:ilvl w:val="2"/>
        <w:numId w:val="1"/>
      </w:numPr>
      <w:spacing w:before="120" w:after="120" w:line="415" w:lineRule="auto"/>
      <w:jc w:val="left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6C328A"/>
    <w:pPr>
      <w:keepNext/>
      <w:keepLines/>
      <w:numPr>
        <w:ilvl w:val="3"/>
        <w:numId w:val="1"/>
      </w:numPr>
      <w:spacing w:line="360" w:lineRule="auto"/>
      <w:outlineLvl w:val="3"/>
    </w:pPr>
    <w:rPr>
      <w:rFonts w:ascii="仿宋" w:eastAsia="仿宋" w:hAnsi="仿宋" w:cs="Times New Roman"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6C328A"/>
    <w:pPr>
      <w:keepNext/>
      <w:keepLines/>
      <w:numPr>
        <w:ilvl w:val="4"/>
        <w:numId w:val="1"/>
      </w:numPr>
      <w:spacing w:before="120" w:after="120" w:line="377" w:lineRule="auto"/>
      <w:outlineLvl w:val="4"/>
    </w:pPr>
    <w:rPr>
      <w:rFonts w:ascii="Calibri" w:eastAsia="宋体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6C328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6C328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Calibri" w:eastAsia="宋体" w:hAnsi="Calibri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6C328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</w:rPr>
  </w:style>
  <w:style w:type="paragraph" w:styleId="9">
    <w:name w:val="heading 9"/>
    <w:basedOn w:val="a"/>
    <w:next w:val="a"/>
    <w:link w:val="9Char"/>
    <w:qFormat/>
    <w:rsid w:val="006C328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rsid w:val="006C328A"/>
    <w:pPr>
      <w:spacing w:beforeLines="50" w:afterLines="50" w:line="360" w:lineRule="auto"/>
      <w:ind w:firstLineChars="200" w:firstLine="480"/>
    </w:pPr>
    <w:rPr>
      <w:rFonts w:ascii="宋体" w:eastAsia="宋体" w:hAnsi="宋体"/>
      <w:sz w:val="24"/>
      <w:szCs w:val="24"/>
    </w:rPr>
  </w:style>
  <w:style w:type="paragraph" w:styleId="a4">
    <w:name w:val="caption"/>
    <w:basedOn w:val="a"/>
    <w:next w:val="a"/>
    <w:link w:val="Char0"/>
    <w:qFormat/>
    <w:rsid w:val="006C328A"/>
    <w:pPr>
      <w:widowControl/>
      <w:spacing w:before="120" w:after="240"/>
      <w:jc w:val="center"/>
    </w:pPr>
    <w:rPr>
      <w:rFonts w:ascii="Times New Roman" w:eastAsia="宋体" w:hAnsi="Times New Roman"/>
      <w:bCs/>
      <w:szCs w:val="21"/>
    </w:rPr>
  </w:style>
  <w:style w:type="paragraph" w:styleId="a5">
    <w:name w:val="annotation text"/>
    <w:basedOn w:val="a"/>
    <w:link w:val="Char1"/>
    <w:unhideWhenUsed/>
    <w:qFormat/>
    <w:rsid w:val="006C328A"/>
    <w:pPr>
      <w:jc w:val="left"/>
    </w:pPr>
  </w:style>
  <w:style w:type="paragraph" w:styleId="a6">
    <w:name w:val="Plain Text"/>
    <w:basedOn w:val="a"/>
    <w:link w:val="Char2"/>
    <w:qFormat/>
    <w:rsid w:val="006C328A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3"/>
    <w:semiHidden/>
    <w:qFormat/>
    <w:rsid w:val="006C328A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6C3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rsid w:val="006C3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6C328A"/>
    <w:rPr>
      <w:rFonts w:ascii="Courier New" w:eastAsia="宋体" w:hAnsi="Courier New" w:cs="Courier New"/>
      <w:sz w:val="28"/>
    </w:rPr>
  </w:style>
  <w:style w:type="paragraph" w:styleId="aa">
    <w:name w:val="Normal (Web)"/>
    <w:basedOn w:val="a"/>
    <w:uiPriority w:val="99"/>
    <w:semiHidden/>
    <w:unhideWhenUsed/>
    <w:qFormat/>
    <w:rsid w:val="006C3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Title"/>
    <w:basedOn w:val="a"/>
    <w:next w:val="a"/>
    <w:link w:val="Char6"/>
    <w:qFormat/>
    <w:rsid w:val="006C328A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annotation subject"/>
    <w:basedOn w:val="a5"/>
    <w:next w:val="a5"/>
    <w:link w:val="Char7"/>
    <w:qFormat/>
    <w:rsid w:val="006C328A"/>
    <w:rPr>
      <w:rFonts w:ascii="Times New Roman" w:eastAsia="宋体" w:hAnsi="Times New Roman"/>
      <w:b/>
      <w:bCs/>
      <w:szCs w:val="24"/>
    </w:rPr>
  </w:style>
  <w:style w:type="table" w:styleId="ad">
    <w:name w:val="Table Grid"/>
    <w:basedOn w:val="a1"/>
    <w:uiPriority w:val="59"/>
    <w:qFormat/>
    <w:rsid w:val="006C3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6C328A"/>
    <w:rPr>
      <w:b/>
      <w:bCs/>
    </w:rPr>
  </w:style>
  <w:style w:type="character" w:styleId="af">
    <w:name w:val="page number"/>
    <w:basedOn w:val="a0"/>
    <w:qFormat/>
    <w:rsid w:val="006C328A"/>
  </w:style>
  <w:style w:type="character" w:styleId="af0">
    <w:name w:val="FollowedHyperlink"/>
    <w:uiPriority w:val="99"/>
    <w:unhideWhenUsed/>
    <w:qFormat/>
    <w:rsid w:val="006C328A"/>
    <w:rPr>
      <w:color w:val="800080"/>
      <w:u w:val="single"/>
    </w:rPr>
  </w:style>
  <w:style w:type="character" w:styleId="af1">
    <w:name w:val="Hyperlink"/>
    <w:uiPriority w:val="99"/>
    <w:qFormat/>
    <w:rsid w:val="006C328A"/>
    <w:rPr>
      <w:color w:val="0000FF"/>
      <w:u w:val="single"/>
    </w:rPr>
  </w:style>
  <w:style w:type="character" w:styleId="af2">
    <w:name w:val="annotation reference"/>
    <w:qFormat/>
    <w:rsid w:val="006C328A"/>
    <w:rPr>
      <w:sz w:val="21"/>
      <w:szCs w:val="21"/>
    </w:rPr>
  </w:style>
  <w:style w:type="character" w:customStyle="1" w:styleId="Char5">
    <w:name w:val="页眉 Char"/>
    <w:basedOn w:val="a0"/>
    <w:link w:val="a9"/>
    <w:uiPriority w:val="99"/>
    <w:qFormat/>
    <w:rsid w:val="006C328A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qFormat/>
    <w:rsid w:val="006C328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6C328A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6C328A"/>
    <w:rPr>
      <w:rFonts w:ascii="Cambria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qFormat/>
    <w:rsid w:val="006C328A"/>
    <w:rPr>
      <w:rFonts w:ascii="Calibri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qFormat/>
    <w:rsid w:val="006C328A"/>
    <w:rPr>
      <w:rFonts w:ascii="仿宋" w:eastAsia="仿宋" w:hAnsi="仿宋" w:cs="Times New Roman"/>
      <w:bCs/>
      <w:szCs w:val="28"/>
    </w:rPr>
  </w:style>
  <w:style w:type="character" w:customStyle="1" w:styleId="5Char">
    <w:name w:val="标题 5 Char"/>
    <w:basedOn w:val="a0"/>
    <w:link w:val="5"/>
    <w:qFormat/>
    <w:rsid w:val="006C328A"/>
    <w:rPr>
      <w:rFonts w:ascii="Calibri" w:hAnsi="Calibri" w:cs="Times New Roman"/>
      <w:b/>
      <w:bCs/>
      <w:szCs w:val="28"/>
    </w:rPr>
  </w:style>
  <w:style w:type="character" w:customStyle="1" w:styleId="6Char">
    <w:name w:val="标题 6 Char"/>
    <w:basedOn w:val="a0"/>
    <w:link w:val="6"/>
    <w:qFormat/>
    <w:rsid w:val="006C328A"/>
    <w:rPr>
      <w:rFonts w:ascii="Cambria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qFormat/>
    <w:rsid w:val="006C328A"/>
    <w:rPr>
      <w:rFonts w:ascii="Calibri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qFormat/>
    <w:rsid w:val="006C328A"/>
    <w:rPr>
      <w:rFonts w:ascii="Cambria" w:hAnsi="Cambria" w:cs="Times New Roman"/>
      <w:sz w:val="24"/>
      <w:szCs w:val="24"/>
    </w:rPr>
  </w:style>
  <w:style w:type="character" w:customStyle="1" w:styleId="9Char">
    <w:name w:val="标题 9 Char"/>
    <w:basedOn w:val="a0"/>
    <w:link w:val="9"/>
    <w:qFormat/>
    <w:rsid w:val="006C328A"/>
    <w:rPr>
      <w:rFonts w:ascii="Cambria" w:hAnsi="Cambria" w:cs="Times New Roman"/>
      <w:sz w:val="21"/>
      <w:szCs w:val="21"/>
    </w:rPr>
  </w:style>
  <w:style w:type="character" w:customStyle="1" w:styleId="Char7">
    <w:name w:val="批注主题 Char"/>
    <w:link w:val="ac"/>
    <w:qFormat/>
    <w:rsid w:val="006C328A"/>
    <w:rPr>
      <w:b/>
      <w:bCs/>
      <w:sz w:val="21"/>
      <w:szCs w:val="24"/>
    </w:rPr>
  </w:style>
  <w:style w:type="character" w:customStyle="1" w:styleId="Char6">
    <w:name w:val="标题 Char"/>
    <w:link w:val="ab"/>
    <w:qFormat/>
    <w:rsid w:val="006C328A"/>
    <w:rPr>
      <w:rFonts w:ascii="Cambria" w:hAnsi="Cambria" w:cs="Times New Roman"/>
      <w:b/>
      <w:bCs/>
      <w:sz w:val="32"/>
      <w:szCs w:val="32"/>
    </w:rPr>
  </w:style>
  <w:style w:type="character" w:customStyle="1" w:styleId="Char0">
    <w:name w:val="题注 Char"/>
    <w:link w:val="a4"/>
    <w:qFormat/>
    <w:rsid w:val="006C328A"/>
    <w:rPr>
      <w:bCs/>
      <w:sz w:val="21"/>
      <w:szCs w:val="21"/>
    </w:rPr>
  </w:style>
  <w:style w:type="character" w:customStyle="1" w:styleId="Char2">
    <w:name w:val="纯文本 Char"/>
    <w:link w:val="a6"/>
    <w:qFormat/>
    <w:rsid w:val="006C328A"/>
    <w:rPr>
      <w:rFonts w:ascii="宋体" w:hAnsi="Courier New" w:cs="Courier New"/>
      <w:sz w:val="21"/>
      <w:szCs w:val="21"/>
    </w:rPr>
  </w:style>
  <w:style w:type="character" w:customStyle="1" w:styleId="HTMLChar">
    <w:name w:val="HTML 预设格式 Char"/>
    <w:link w:val="HTML"/>
    <w:uiPriority w:val="99"/>
    <w:qFormat/>
    <w:rsid w:val="006C328A"/>
    <w:rPr>
      <w:rFonts w:ascii="Courier New" w:hAnsi="Courier New" w:cs="Courier New"/>
    </w:rPr>
  </w:style>
  <w:style w:type="character" w:customStyle="1" w:styleId="af3">
    <w:name w:val="批注文字 字符"/>
    <w:qFormat/>
    <w:rsid w:val="006C328A"/>
    <w:rPr>
      <w:kern w:val="2"/>
      <w:sz w:val="21"/>
      <w:szCs w:val="24"/>
    </w:rPr>
  </w:style>
  <w:style w:type="character" w:customStyle="1" w:styleId="sChar">
    <w:name w:val="正文s Char"/>
    <w:link w:val="s"/>
    <w:qFormat/>
    <w:rsid w:val="006C328A"/>
    <w:rPr>
      <w:rFonts w:ascii="Calibri" w:hAnsi="Calibri"/>
      <w:sz w:val="24"/>
    </w:rPr>
  </w:style>
  <w:style w:type="paragraph" w:customStyle="1" w:styleId="s">
    <w:name w:val="正文s"/>
    <w:basedOn w:val="a"/>
    <w:link w:val="sChar"/>
    <w:qFormat/>
    <w:rsid w:val="006C328A"/>
    <w:pPr>
      <w:spacing w:line="360" w:lineRule="auto"/>
      <w:ind w:firstLineChars="200" w:firstLine="480"/>
    </w:pPr>
    <w:rPr>
      <w:rFonts w:ascii="Calibri" w:eastAsia="宋体" w:hAnsi="Calibri"/>
      <w:sz w:val="24"/>
    </w:rPr>
  </w:style>
  <w:style w:type="character" w:customStyle="1" w:styleId="BidChar">
    <w:name w:val="Bid_正文 Char"/>
    <w:link w:val="Bid"/>
    <w:qFormat/>
    <w:rsid w:val="006C328A"/>
    <w:rPr>
      <w:sz w:val="24"/>
    </w:rPr>
  </w:style>
  <w:style w:type="paragraph" w:customStyle="1" w:styleId="Bid">
    <w:name w:val="Bid_正文"/>
    <w:basedOn w:val="a3"/>
    <w:link w:val="BidChar"/>
    <w:qFormat/>
    <w:rsid w:val="006C328A"/>
    <w:pPr>
      <w:spacing w:beforeLines="0"/>
    </w:pPr>
    <w:rPr>
      <w:rFonts w:ascii="Times New Roman" w:hAnsi="Times New Roman"/>
      <w:szCs w:val="22"/>
    </w:rPr>
  </w:style>
  <w:style w:type="character" w:customStyle="1" w:styleId="NNNNChar">
    <w:name w:val="N.N.N.N Char"/>
    <w:link w:val="NNNN"/>
    <w:qFormat/>
    <w:locked/>
    <w:rsid w:val="006C328A"/>
    <w:rPr>
      <w:rFonts w:ascii="微软雅黑" w:eastAsia="微软雅黑" w:hAnsi="微软雅黑"/>
      <w:b/>
      <w:sz w:val="24"/>
      <w:szCs w:val="28"/>
    </w:rPr>
  </w:style>
  <w:style w:type="paragraph" w:customStyle="1" w:styleId="NNNN">
    <w:name w:val="N.N.N.N"/>
    <w:basedOn w:val="a"/>
    <w:next w:val="a"/>
    <w:link w:val="NNNNChar"/>
    <w:qFormat/>
    <w:rsid w:val="006C328A"/>
    <w:pPr>
      <w:tabs>
        <w:tab w:val="left" w:pos="360"/>
      </w:tabs>
      <w:spacing w:beforeLines="50" w:afterLines="50" w:line="400" w:lineRule="exact"/>
      <w:ind w:rightChars="100" w:right="240"/>
      <w:jc w:val="left"/>
      <w:outlineLvl w:val="3"/>
    </w:pPr>
    <w:rPr>
      <w:rFonts w:ascii="微软雅黑" w:eastAsia="微软雅黑" w:hAnsi="微软雅黑"/>
      <w:b/>
      <w:sz w:val="24"/>
      <w:szCs w:val="28"/>
    </w:rPr>
  </w:style>
  <w:style w:type="character" w:customStyle="1" w:styleId="HTMLChar1">
    <w:name w:val="HTML 预设格式 Char1"/>
    <w:qFormat/>
    <w:rsid w:val="006C328A"/>
    <w:rPr>
      <w:rFonts w:ascii="Courier New" w:hAnsi="Courier New" w:cs="Courier New"/>
      <w:kern w:val="2"/>
    </w:rPr>
  </w:style>
  <w:style w:type="character" w:customStyle="1" w:styleId="Char8">
    <w:name w:val="列出段落 Char"/>
    <w:link w:val="10"/>
    <w:uiPriority w:val="34"/>
    <w:qFormat/>
    <w:locked/>
    <w:rsid w:val="006C328A"/>
    <w:rPr>
      <w:rFonts w:ascii="Calibri" w:hAnsi="Calibri"/>
      <w:sz w:val="21"/>
    </w:rPr>
  </w:style>
  <w:style w:type="paragraph" w:customStyle="1" w:styleId="10">
    <w:name w:val="列出段落1"/>
    <w:basedOn w:val="a"/>
    <w:link w:val="Char8"/>
    <w:uiPriority w:val="34"/>
    <w:qFormat/>
    <w:rsid w:val="006C328A"/>
    <w:pPr>
      <w:ind w:firstLineChars="200" w:firstLine="420"/>
    </w:pPr>
    <w:rPr>
      <w:rFonts w:ascii="Calibri" w:eastAsia="宋体" w:hAnsi="Calibri"/>
    </w:rPr>
  </w:style>
  <w:style w:type="character" w:customStyle="1" w:styleId="NNNChar">
    <w:name w:val="N.N.N Char"/>
    <w:link w:val="NNN"/>
    <w:qFormat/>
    <w:rsid w:val="006C328A"/>
    <w:rPr>
      <w:rFonts w:ascii="微软雅黑" w:eastAsia="微软雅黑" w:hAnsi="微软雅黑"/>
      <w:b/>
      <w:szCs w:val="28"/>
    </w:rPr>
  </w:style>
  <w:style w:type="paragraph" w:customStyle="1" w:styleId="NNN">
    <w:name w:val="N.N.N"/>
    <w:basedOn w:val="a"/>
    <w:next w:val="a"/>
    <w:link w:val="NNNChar"/>
    <w:qFormat/>
    <w:rsid w:val="006C328A"/>
    <w:pPr>
      <w:tabs>
        <w:tab w:val="left" w:pos="360"/>
      </w:tabs>
      <w:spacing w:before="156" w:after="156" w:line="480" w:lineRule="auto"/>
      <w:jc w:val="left"/>
      <w:outlineLvl w:val="2"/>
    </w:pPr>
    <w:rPr>
      <w:rFonts w:ascii="微软雅黑" w:eastAsia="微软雅黑" w:hAnsi="微软雅黑"/>
      <w:b/>
      <w:sz w:val="28"/>
      <w:szCs w:val="28"/>
    </w:rPr>
  </w:style>
  <w:style w:type="character" w:customStyle="1" w:styleId="Char">
    <w:name w:val="正文缩进 Char"/>
    <w:link w:val="a3"/>
    <w:qFormat/>
    <w:rsid w:val="006C328A"/>
    <w:rPr>
      <w:rFonts w:ascii="宋体" w:hAnsi="宋体"/>
      <w:sz w:val="24"/>
      <w:szCs w:val="24"/>
    </w:rPr>
  </w:style>
  <w:style w:type="character" w:customStyle="1" w:styleId="p111">
    <w:name w:val="p111"/>
    <w:qFormat/>
    <w:rsid w:val="006C328A"/>
    <w:rPr>
      <w:rFonts w:ascii="ˎ̥" w:hAnsi="ˎ̥" w:hint="default"/>
      <w:sz w:val="22"/>
      <w:szCs w:val="22"/>
    </w:rPr>
  </w:style>
  <w:style w:type="character" w:customStyle="1" w:styleId="11">
    <w:name w:val="标题 字符1"/>
    <w:basedOn w:val="a0"/>
    <w:uiPriority w:val="10"/>
    <w:qFormat/>
    <w:rsid w:val="006C328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TML1">
    <w:name w:val="HTML 预设格式 字符1"/>
    <w:basedOn w:val="a0"/>
    <w:uiPriority w:val="99"/>
    <w:semiHidden/>
    <w:qFormat/>
    <w:rsid w:val="006C328A"/>
    <w:rPr>
      <w:rFonts w:ascii="Courier New" w:eastAsiaTheme="minorEastAsia" w:hAnsi="Courier New" w:cs="Courier New"/>
      <w:sz w:val="20"/>
      <w:szCs w:val="20"/>
    </w:rPr>
  </w:style>
  <w:style w:type="character" w:customStyle="1" w:styleId="Char1">
    <w:name w:val="批注文字 Char"/>
    <w:basedOn w:val="a0"/>
    <w:link w:val="a5"/>
    <w:uiPriority w:val="99"/>
    <w:semiHidden/>
    <w:qFormat/>
    <w:rsid w:val="006C328A"/>
    <w:rPr>
      <w:rFonts w:asciiTheme="minorHAnsi" w:eastAsiaTheme="minorEastAsia" w:hAnsiTheme="minorHAnsi"/>
      <w:sz w:val="21"/>
    </w:rPr>
  </w:style>
  <w:style w:type="character" w:customStyle="1" w:styleId="12">
    <w:name w:val="批注主题 字符1"/>
    <w:basedOn w:val="Char1"/>
    <w:uiPriority w:val="99"/>
    <w:semiHidden/>
    <w:qFormat/>
    <w:rsid w:val="006C328A"/>
    <w:rPr>
      <w:rFonts w:asciiTheme="minorHAnsi" w:eastAsiaTheme="minorEastAsia" w:hAnsiTheme="minorHAnsi"/>
      <w:b/>
      <w:bCs/>
      <w:sz w:val="21"/>
    </w:rPr>
  </w:style>
  <w:style w:type="character" w:customStyle="1" w:styleId="13">
    <w:name w:val="纯文本 字符1"/>
    <w:basedOn w:val="a0"/>
    <w:uiPriority w:val="99"/>
    <w:semiHidden/>
    <w:qFormat/>
    <w:rsid w:val="006C328A"/>
    <w:rPr>
      <w:rFonts w:asciiTheme="minorEastAsia" w:eastAsiaTheme="minorEastAsia" w:hAnsi="Courier New" w:cs="Courier New"/>
      <w:sz w:val="21"/>
    </w:rPr>
  </w:style>
  <w:style w:type="paragraph" w:customStyle="1" w:styleId="Style56">
    <w:name w:val="_Style 56"/>
    <w:basedOn w:val="a"/>
    <w:next w:val="a"/>
    <w:qFormat/>
    <w:rsid w:val="006C328A"/>
    <w:rPr>
      <w:rFonts w:ascii="Calibri" w:eastAsia="宋体" w:hAnsi="Calibri" w:cs="Times New Roman"/>
      <w:szCs w:val="24"/>
    </w:rPr>
  </w:style>
  <w:style w:type="character" w:customStyle="1" w:styleId="Char3">
    <w:name w:val="批注框文本 Char"/>
    <w:basedOn w:val="a0"/>
    <w:link w:val="a7"/>
    <w:semiHidden/>
    <w:qFormat/>
    <w:rsid w:val="006C328A"/>
    <w:rPr>
      <w:rFonts w:ascii="Calibri" w:hAnsi="Calibri" w:cs="Times New Roman"/>
      <w:sz w:val="18"/>
      <w:szCs w:val="18"/>
    </w:rPr>
  </w:style>
  <w:style w:type="paragraph" w:customStyle="1" w:styleId="font6">
    <w:name w:val="font6"/>
    <w:basedOn w:val="a"/>
    <w:qFormat/>
    <w:rsid w:val="006C328A"/>
    <w:pPr>
      <w:widowControl/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0"/>
      <w:szCs w:val="20"/>
    </w:rPr>
  </w:style>
  <w:style w:type="paragraph" w:customStyle="1" w:styleId="xl67">
    <w:name w:val="xl67"/>
    <w:basedOn w:val="a"/>
    <w:qFormat/>
    <w:rsid w:val="006C328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6">
    <w:name w:val="xl66"/>
    <w:basedOn w:val="a"/>
    <w:qFormat/>
    <w:rsid w:val="006C328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rsid w:val="006C328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7">
    <w:name w:val="font7"/>
    <w:basedOn w:val="a"/>
    <w:qFormat/>
    <w:rsid w:val="006C3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OC1">
    <w:name w:val="TOC 标题1"/>
    <w:basedOn w:val="1"/>
    <w:next w:val="a"/>
    <w:uiPriority w:val="39"/>
    <w:qFormat/>
    <w:rsid w:val="006C328A"/>
    <w:pPr>
      <w:pageBreakBefore w:val="0"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font5">
    <w:name w:val="font5"/>
    <w:basedOn w:val="a"/>
    <w:qFormat/>
    <w:rsid w:val="006C3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srni">
    <w:name w:val="srni列表"/>
    <w:basedOn w:val="a"/>
    <w:qFormat/>
    <w:rsid w:val="006C328A"/>
    <w:pPr>
      <w:tabs>
        <w:tab w:val="left" w:pos="425"/>
      </w:tabs>
      <w:spacing w:line="560" w:lineRule="exact"/>
      <w:ind w:left="851"/>
    </w:pPr>
    <w:rPr>
      <w:rFonts w:ascii="宋体" w:eastAsia="仿宋" w:hAnsi="宋体" w:cs="Times New Roman"/>
      <w:sz w:val="28"/>
      <w:szCs w:val="24"/>
    </w:rPr>
  </w:style>
  <w:style w:type="paragraph" w:styleId="af4">
    <w:name w:val="No Spacing"/>
    <w:uiPriority w:val="1"/>
    <w:qFormat/>
    <w:rsid w:val="006C328A"/>
    <w:pPr>
      <w:widowControl w:val="0"/>
      <w:jc w:val="both"/>
    </w:pPr>
    <w:rPr>
      <w:kern w:val="2"/>
      <w:sz w:val="21"/>
      <w:szCs w:val="24"/>
    </w:rPr>
  </w:style>
  <w:style w:type="paragraph" w:styleId="af5">
    <w:name w:val="List Paragraph"/>
    <w:basedOn w:val="a"/>
    <w:uiPriority w:val="99"/>
    <w:qFormat/>
    <w:rsid w:val="006C328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C44AE3-2E97-4EF4-A8AD-C5B344FB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jsnlx</dc:creator>
  <cp:lastModifiedBy>dreamsummit</cp:lastModifiedBy>
  <cp:revision>73</cp:revision>
  <cp:lastPrinted>2022-09-07T06:41:00Z</cp:lastPrinted>
  <dcterms:created xsi:type="dcterms:W3CDTF">2020-07-21T09:29:00Z</dcterms:created>
  <dcterms:modified xsi:type="dcterms:W3CDTF">2022-09-07T06:41:00Z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27D59913A536461FA6BF10071FAB985A</vt:lpwstr>
  </property>
</Properties>
</file>