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D4D" w:rsidRDefault="00D85324">
      <w:pPr>
        <w:spacing w:line="360" w:lineRule="auto"/>
        <w:rPr>
          <w:rFonts w:ascii="黑体" w:eastAsia="黑体" w:hAnsi="黑体" w:cs="方正小标宋简体"/>
          <w:sz w:val="32"/>
          <w:szCs w:val="32"/>
        </w:rPr>
      </w:pPr>
      <w:r>
        <w:rPr>
          <w:rFonts w:ascii="黑体" w:eastAsia="黑体" w:hAnsi="黑体" w:cs="方正小标宋简体" w:hint="eastAsia"/>
          <w:sz w:val="32"/>
          <w:szCs w:val="32"/>
          <w:lang w:val="zh-CN"/>
        </w:rPr>
        <w:t>附件2-1</w:t>
      </w:r>
      <w:r>
        <w:rPr>
          <w:rFonts w:ascii="黑体" w:eastAsia="黑体" w:hAnsi="黑体" w:cs="方正小标宋简体" w:hint="eastAsia"/>
          <w:sz w:val="32"/>
          <w:szCs w:val="32"/>
        </w:rPr>
        <w:t>1</w:t>
      </w:r>
    </w:p>
    <w:p w:rsidR="00CD6D4D" w:rsidRDefault="00CD6D4D">
      <w:pPr>
        <w:spacing w:line="360" w:lineRule="auto"/>
        <w:rPr>
          <w:rFonts w:ascii="黑体" w:eastAsia="黑体" w:hAnsi="黑体" w:cs="方正小标宋简体"/>
          <w:sz w:val="32"/>
          <w:szCs w:val="32"/>
          <w:lang w:val="zh-CN"/>
        </w:rPr>
      </w:pPr>
    </w:p>
    <w:p w:rsidR="00CD6D4D" w:rsidRPr="001A3DB6" w:rsidRDefault="00D85324">
      <w:pPr>
        <w:spacing w:line="360" w:lineRule="auto"/>
        <w:jc w:val="center"/>
        <w:rPr>
          <w:rFonts w:ascii="宋体" w:eastAsia="宋体" w:hAnsi="宋体" w:cs="方正小标宋简体"/>
          <w:b/>
          <w:sz w:val="40"/>
          <w:szCs w:val="36"/>
          <w:lang w:val="zh-CN"/>
        </w:rPr>
      </w:pPr>
      <w:r w:rsidRPr="001A3DB6">
        <w:rPr>
          <w:rFonts w:ascii="宋体" w:eastAsia="宋体" w:hAnsi="宋体" w:cs="方正小标宋简体" w:hint="eastAsia"/>
          <w:b/>
          <w:sz w:val="40"/>
          <w:szCs w:val="36"/>
          <w:lang w:val="zh-CN"/>
        </w:rPr>
        <w:t>202</w:t>
      </w:r>
      <w:r w:rsidRPr="001A3DB6">
        <w:rPr>
          <w:rFonts w:ascii="宋体" w:eastAsia="宋体" w:hAnsi="宋体" w:cs="方正小标宋简体" w:hint="eastAsia"/>
          <w:b/>
          <w:sz w:val="40"/>
          <w:szCs w:val="36"/>
        </w:rPr>
        <w:t>2</w:t>
      </w:r>
      <w:r w:rsidRPr="001A3DB6">
        <w:rPr>
          <w:rFonts w:ascii="宋体" w:eastAsia="宋体" w:hAnsi="宋体" w:cs="方正小标宋简体" w:hint="eastAsia"/>
          <w:b/>
          <w:sz w:val="40"/>
          <w:szCs w:val="36"/>
          <w:lang w:val="zh-CN"/>
        </w:rPr>
        <w:t>年江苏省中等职业学校学生学业水平考试</w:t>
      </w:r>
    </w:p>
    <w:p w:rsidR="00CD6D4D" w:rsidRPr="001A3DB6" w:rsidRDefault="00D85324">
      <w:pPr>
        <w:spacing w:line="360" w:lineRule="auto"/>
        <w:jc w:val="center"/>
        <w:rPr>
          <w:rFonts w:ascii="宋体" w:eastAsia="宋体" w:hAnsi="宋体" w:cs="方正小标宋简体"/>
          <w:b/>
          <w:sz w:val="40"/>
          <w:szCs w:val="36"/>
          <w:lang w:val="zh-CN"/>
        </w:rPr>
      </w:pPr>
      <w:r w:rsidRPr="001A3DB6">
        <w:rPr>
          <w:rFonts w:ascii="宋体" w:eastAsia="宋体" w:hAnsi="宋体" w:cs="方正小标宋简体" w:hint="eastAsia"/>
          <w:b/>
          <w:sz w:val="40"/>
          <w:szCs w:val="36"/>
          <w:lang w:val="zh-CN"/>
        </w:rPr>
        <w:t>中药类专业基本技能考试</w:t>
      </w:r>
      <w:bookmarkStart w:id="0" w:name="_GoBack"/>
      <w:bookmarkEnd w:id="0"/>
      <w:r w:rsidRPr="001A3DB6">
        <w:rPr>
          <w:rFonts w:ascii="宋体" w:eastAsia="宋体" w:hAnsi="宋体" w:cs="方正小标宋简体" w:hint="eastAsia"/>
          <w:b/>
          <w:sz w:val="40"/>
          <w:szCs w:val="36"/>
          <w:lang w:val="zh-CN"/>
        </w:rPr>
        <w:t>实施方案</w:t>
      </w:r>
    </w:p>
    <w:p w:rsidR="00CD6D4D" w:rsidRDefault="00CD6D4D">
      <w:pPr>
        <w:spacing w:line="560" w:lineRule="exact"/>
        <w:ind w:firstLineChars="200" w:firstLine="640"/>
        <w:rPr>
          <w:rFonts w:ascii="Times New Roman" w:eastAsia="黑体" w:hAnsi="Times New Roman" w:cs="Times New Roman"/>
          <w:kern w:val="0"/>
          <w:sz w:val="32"/>
          <w:szCs w:val="32"/>
        </w:rPr>
      </w:pP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依据《江苏省高等职业院校面向中等职业学校毕业生考试招生实施方案》和《江苏省中等职业学校学生学业水平考试实施方案》制定</w:t>
      </w:r>
      <w:r>
        <w:rPr>
          <w:rFonts w:ascii="Times New Roman" w:eastAsia="仿宋" w:hAnsi="Times New Roman" w:cs="仿宋" w:hint="eastAsia"/>
          <w:kern w:val="0"/>
          <w:sz w:val="32"/>
          <w:szCs w:val="32"/>
        </w:rPr>
        <w:t>2022</w:t>
      </w:r>
      <w:r>
        <w:rPr>
          <w:rFonts w:ascii="Times New Roman" w:eastAsia="仿宋" w:hAnsi="Times New Roman" w:cs="仿宋" w:hint="eastAsia"/>
          <w:kern w:val="0"/>
          <w:sz w:val="32"/>
          <w:szCs w:val="32"/>
        </w:rPr>
        <w:t>年江苏省中等职业学校学生学业水平考试中药类专业基本技能考试实施方案。</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2022</w:t>
      </w:r>
      <w:r>
        <w:rPr>
          <w:rFonts w:ascii="Times New Roman" w:eastAsia="仿宋" w:hAnsi="Times New Roman" w:cs="仿宋" w:hint="eastAsia"/>
          <w:kern w:val="0"/>
          <w:sz w:val="32"/>
          <w:szCs w:val="32"/>
        </w:rPr>
        <w:t>年江苏省中等职业学校学生学业水平考试中药类专业基本技能分为</w:t>
      </w:r>
      <w:r>
        <w:rPr>
          <w:rFonts w:ascii="Times New Roman" w:eastAsia="仿宋" w:hAnsi="Times New Roman" w:cs="仿宋" w:hint="eastAsia"/>
          <w:kern w:val="0"/>
          <w:sz w:val="32"/>
          <w:szCs w:val="32"/>
        </w:rPr>
        <w:t>A</w:t>
      </w:r>
      <w:r>
        <w:rPr>
          <w:rFonts w:ascii="Times New Roman" w:eastAsia="仿宋" w:hAnsi="Times New Roman" w:cs="仿宋" w:hint="eastAsia"/>
          <w:kern w:val="0"/>
          <w:sz w:val="32"/>
          <w:szCs w:val="32"/>
        </w:rPr>
        <w:t>场和</w:t>
      </w:r>
      <w:r>
        <w:rPr>
          <w:rFonts w:ascii="Times New Roman" w:eastAsia="仿宋" w:hAnsi="Times New Roman" w:cs="仿宋" w:hint="eastAsia"/>
          <w:kern w:val="0"/>
          <w:sz w:val="32"/>
          <w:szCs w:val="32"/>
        </w:rPr>
        <w:t>B</w:t>
      </w:r>
      <w:r>
        <w:rPr>
          <w:rFonts w:ascii="Times New Roman" w:eastAsia="仿宋" w:hAnsi="Times New Roman" w:cs="仿宋" w:hint="eastAsia"/>
          <w:kern w:val="0"/>
          <w:sz w:val="32"/>
          <w:szCs w:val="32"/>
        </w:rPr>
        <w:t>场两场考试，参加中职职教高考的考生须参加专业基本技能</w:t>
      </w:r>
      <w:r>
        <w:rPr>
          <w:rFonts w:ascii="Times New Roman" w:eastAsia="仿宋" w:hAnsi="Times New Roman" w:cs="仿宋" w:hint="eastAsia"/>
          <w:kern w:val="0"/>
          <w:sz w:val="32"/>
          <w:szCs w:val="32"/>
        </w:rPr>
        <w:t xml:space="preserve"> A</w:t>
      </w: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 xml:space="preserve">B </w:t>
      </w:r>
      <w:r>
        <w:rPr>
          <w:rFonts w:ascii="Times New Roman" w:eastAsia="仿宋" w:hAnsi="Times New Roman" w:cs="仿宋" w:hint="eastAsia"/>
          <w:kern w:val="0"/>
          <w:sz w:val="32"/>
          <w:szCs w:val="32"/>
        </w:rPr>
        <w:t>两场考试，不参加中职职教高考的考生只参加</w:t>
      </w:r>
      <w:r>
        <w:rPr>
          <w:rFonts w:ascii="Times New Roman" w:eastAsia="仿宋" w:hAnsi="Times New Roman" w:cs="仿宋" w:hint="eastAsia"/>
          <w:kern w:val="0"/>
          <w:sz w:val="32"/>
          <w:szCs w:val="32"/>
        </w:rPr>
        <w:t xml:space="preserve"> A </w:t>
      </w:r>
      <w:r>
        <w:rPr>
          <w:rFonts w:ascii="Times New Roman" w:eastAsia="仿宋" w:hAnsi="Times New Roman" w:cs="仿宋" w:hint="eastAsia"/>
          <w:kern w:val="0"/>
          <w:sz w:val="32"/>
          <w:szCs w:val="32"/>
        </w:rPr>
        <w:t>场考试。具体实施方案如下。</w:t>
      </w:r>
    </w:p>
    <w:p w:rsidR="00CD6D4D" w:rsidRDefault="00D85324">
      <w:pPr>
        <w:spacing w:line="560" w:lineRule="exact"/>
        <w:ind w:firstLineChars="200" w:firstLine="640"/>
        <w:rPr>
          <w:rFonts w:ascii="Times New Roman" w:eastAsia="黑体" w:hAnsi="Times New Roman" w:cs="Times New Roman"/>
          <w:kern w:val="0"/>
          <w:sz w:val="32"/>
          <w:szCs w:val="32"/>
        </w:rPr>
      </w:pPr>
      <w:r>
        <w:rPr>
          <w:rFonts w:ascii="Times New Roman" w:eastAsia="黑体" w:hAnsi="Times New Roman" w:cs="Times New Roman"/>
          <w:kern w:val="0"/>
          <w:sz w:val="32"/>
          <w:szCs w:val="32"/>
        </w:rPr>
        <w:t>一、考试对象</w:t>
      </w:r>
    </w:p>
    <w:p w:rsidR="00CD6D4D" w:rsidRDefault="00D85324">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面向全省中等职业学校（含技工院校）</w:t>
      </w:r>
      <w:r>
        <w:rPr>
          <w:rFonts w:ascii="仿宋" w:eastAsia="仿宋" w:hAnsi="仿宋" w:cs="仿宋" w:hint="eastAsia"/>
          <w:color w:val="000000"/>
          <w:kern w:val="0"/>
          <w:sz w:val="32"/>
          <w:szCs w:val="32"/>
        </w:rPr>
        <w:t>2023届</w:t>
      </w:r>
      <w:r>
        <w:rPr>
          <w:rFonts w:ascii="Times New Roman" w:eastAsia="仿宋" w:hAnsi="Times New Roman" w:cs="仿宋" w:hint="eastAsia"/>
          <w:kern w:val="0"/>
          <w:sz w:val="32"/>
          <w:szCs w:val="32"/>
        </w:rPr>
        <w:t>中药类</w:t>
      </w:r>
      <w:r>
        <w:rPr>
          <w:rFonts w:ascii="Times New Roman" w:eastAsia="仿宋_GB2312" w:hAnsi="Times New Roman" w:cs="Times New Roman" w:hint="eastAsia"/>
          <w:sz w:val="32"/>
          <w:szCs w:val="32"/>
        </w:rPr>
        <w:t>中药、中药制药</w:t>
      </w:r>
      <w:r>
        <w:rPr>
          <w:rFonts w:ascii="Times New Roman" w:eastAsia="仿宋_GB2312" w:hAnsi="Times New Roman" w:cs="Times New Roman"/>
          <w:kern w:val="0"/>
          <w:sz w:val="32"/>
          <w:szCs w:val="32"/>
        </w:rPr>
        <w:t>专业</w:t>
      </w:r>
      <w:r>
        <w:rPr>
          <w:rFonts w:ascii="Times New Roman" w:eastAsia="仿宋" w:hAnsi="Times New Roman" w:cs="仿宋" w:hint="eastAsia"/>
          <w:kern w:val="0"/>
          <w:sz w:val="32"/>
          <w:szCs w:val="32"/>
        </w:rPr>
        <w:t>考生。</w:t>
      </w:r>
    </w:p>
    <w:p w:rsidR="00CD6D4D" w:rsidRDefault="00D85324">
      <w:pPr>
        <w:spacing w:line="360" w:lineRule="auto"/>
        <w:ind w:firstLineChars="200" w:firstLine="640"/>
        <w:rPr>
          <w:rFonts w:ascii="Times New Roman" w:eastAsia="仿宋_GB2312" w:hAnsi="Times New Roman" w:cs="Times New Roman"/>
          <w:kern w:val="0"/>
          <w:sz w:val="32"/>
          <w:szCs w:val="32"/>
        </w:rPr>
      </w:pPr>
      <w:r>
        <w:rPr>
          <w:rFonts w:ascii="Times New Roman" w:eastAsia="仿宋" w:hAnsi="Times New Roman" w:cs="仿宋" w:hint="eastAsia"/>
          <w:kern w:val="0"/>
          <w:sz w:val="32"/>
          <w:szCs w:val="32"/>
        </w:rPr>
        <w:t>现代职教体系“</w:t>
      </w:r>
      <w:r>
        <w:rPr>
          <w:rFonts w:ascii="Times New Roman" w:eastAsia="仿宋" w:hAnsi="Times New Roman" w:cs="仿宋" w:hint="eastAsia"/>
          <w:kern w:val="0"/>
          <w:sz w:val="32"/>
          <w:szCs w:val="32"/>
        </w:rPr>
        <w:t>3+3</w:t>
      </w: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3+4</w:t>
      </w:r>
      <w:r>
        <w:rPr>
          <w:rFonts w:ascii="Times New Roman" w:eastAsia="仿宋" w:hAnsi="Times New Roman" w:cs="仿宋" w:hint="eastAsia"/>
          <w:kern w:val="0"/>
          <w:sz w:val="32"/>
          <w:szCs w:val="32"/>
        </w:rPr>
        <w:t>”试点项目</w:t>
      </w:r>
      <w:r>
        <w:rPr>
          <w:rFonts w:ascii="仿宋" w:eastAsia="仿宋" w:hAnsi="仿宋" w:cs="仿宋" w:hint="eastAsia"/>
          <w:color w:val="000000"/>
          <w:kern w:val="0"/>
          <w:sz w:val="32"/>
          <w:szCs w:val="32"/>
        </w:rPr>
        <w:t>2023届</w:t>
      </w:r>
      <w:r>
        <w:rPr>
          <w:rFonts w:ascii="Times New Roman" w:eastAsia="仿宋" w:hAnsi="Times New Roman" w:cs="仿宋" w:hint="eastAsia"/>
          <w:kern w:val="0"/>
          <w:sz w:val="32"/>
          <w:szCs w:val="32"/>
        </w:rPr>
        <w:t>学生须参加考试。五年制高等职业技术学校学生是否参加考试，由各</w:t>
      </w:r>
      <w:r w:rsidR="00150F6E">
        <w:rPr>
          <w:rFonts w:ascii="Times New Roman" w:eastAsia="仿宋" w:hAnsi="Times New Roman" w:cs="仿宋" w:hint="eastAsia"/>
          <w:kern w:val="0"/>
          <w:sz w:val="32"/>
          <w:szCs w:val="32"/>
        </w:rPr>
        <w:t>设区</w:t>
      </w:r>
      <w:r>
        <w:rPr>
          <w:rFonts w:ascii="Times New Roman" w:eastAsia="仿宋" w:hAnsi="Times New Roman" w:cs="仿宋" w:hint="eastAsia"/>
          <w:kern w:val="0"/>
          <w:sz w:val="32"/>
          <w:szCs w:val="32"/>
        </w:rPr>
        <w:t>市教育局统筹安排。</w:t>
      </w:r>
    </w:p>
    <w:p w:rsidR="00CD6D4D" w:rsidRDefault="00D85324">
      <w:pPr>
        <w:numPr>
          <w:ilvl w:val="0"/>
          <w:numId w:val="2"/>
        </w:numPr>
        <w:spacing w:line="560" w:lineRule="exact"/>
        <w:ind w:firstLineChars="200" w:firstLine="64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考试内容、方式、时长及配分</w:t>
      </w:r>
    </w:p>
    <w:p w:rsidR="00CD6D4D" w:rsidRDefault="00D85324">
      <w:pPr>
        <w:numPr>
          <w:ilvl w:val="0"/>
          <w:numId w:val="3"/>
        </w:numPr>
        <w:spacing w:line="560" w:lineRule="exact"/>
        <w:rPr>
          <w:rFonts w:ascii="楷体" w:eastAsia="楷体" w:hAnsi="楷体" w:cs="楷体"/>
          <w:b/>
          <w:bCs/>
          <w:kern w:val="0"/>
          <w:sz w:val="32"/>
          <w:szCs w:val="32"/>
        </w:rPr>
      </w:pPr>
      <w:r>
        <w:rPr>
          <w:rFonts w:ascii="楷体" w:eastAsia="楷体" w:hAnsi="楷体" w:cs="楷体" w:hint="eastAsia"/>
          <w:b/>
          <w:bCs/>
          <w:kern w:val="0"/>
          <w:sz w:val="32"/>
          <w:szCs w:val="32"/>
        </w:rPr>
        <w:t>A场考试</w:t>
      </w:r>
    </w:p>
    <w:tbl>
      <w:tblPr>
        <w:tblStyle w:val="ad"/>
        <w:tblW w:w="5096" w:type="pct"/>
        <w:tblInd w:w="102" w:type="dxa"/>
        <w:tblCellMar>
          <w:left w:w="0" w:type="dxa"/>
          <w:right w:w="0" w:type="dxa"/>
        </w:tblCellMar>
        <w:tblLook w:val="04A0"/>
      </w:tblPr>
      <w:tblGrid>
        <w:gridCol w:w="2430"/>
        <w:gridCol w:w="1098"/>
        <w:gridCol w:w="1763"/>
        <w:gridCol w:w="1532"/>
        <w:gridCol w:w="1653"/>
      </w:tblGrid>
      <w:tr w:rsidR="00CD6D4D">
        <w:trPr>
          <w:trHeight w:val="588"/>
        </w:trPr>
        <w:tc>
          <w:tcPr>
            <w:tcW w:w="1433" w:type="pct"/>
            <w:vAlign w:val="center"/>
          </w:tcPr>
          <w:p w:rsidR="00CD6D4D" w:rsidRDefault="00D85324">
            <w:pPr>
              <w:spacing w:line="360" w:lineRule="exact"/>
              <w:jc w:val="center"/>
              <w:rPr>
                <w:rFonts w:ascii="仿宋" w:eastAsia="仿宋" w:hAnsi="仿宋" w:cs="仿宋"/>
                <w:b/>
                <w:kern w:val="0"/>
                <w:sz w:val="24"/>
              </w:rPr>
            </w:pPr>
            <w:r>
              <w:rPr>
                <w:rFonts w:ascii="仿宋" w:eastAsia="仿宋" w:hAnsi="仿宋" w:cs="仿宋" w:hint="eastAsia"/>
                <w:b/>
                <w:kern w:val="0"/>
                <w:sz w:val="24"/>
              </w:rPr>
              <w:t>考试内容</w:t>
            </w:r>
          </w:p>
        </w:tc>
        <w:tc>
          <w:tcPr>
            <w:tcW w:w="646" w:type="pct"/>
            <w:vAlign w:val="center"/>
          </w:tcPr>
          <w:p w:rsidR="00CD6D4D" w:rsidRDefault="00D85324">
            <w:pPr>
              <w:spacing w:line="360" w:lineRule="exact"/>
              <w:jc w:val="center"/>
              <w:rPr>
                <w:rFonts w:ascii="仿宋" w:eastAsia="仿宋" w:hAnsi="仿宋" w:cs="仿宋"/>
                <w:b/>
                <w:kern w:val="0"/>
                <w:sz w:val="24"/>
              </w:rPr>
            </w:pPr>
            <w:r>
              <w:rPr>
                <w:rFonts w:ascii="仿宋" w:eastAsia="仿宋" w:hAnsi="仿宋" w:cs="仿宋" w:hint="eastAsia"/>
                <w:b/>
                <w:kern w:val="0"/>
                <w:sz w:val="24"/>
              </w:rPr>
              <w:t>方式</w:t>
            </w:r>
          </w:p>
        </w:tc>
        <w:tc>
          <w:tcPr>
            <w:tcW w:w="1040" w:type="pct"/>
            <w:vAlign w:val="center"/>
          </w:tcPr>
          <w:p w:rsidR="00CD6D4D" w:rsidRDefault="00D85324">
            <w:pPr>
              <w:spacing w:line="360" w:lineRule="exact"/>
              <w:jc w:val="center"/>
              <w:rPr>
                <w:rFonts w:ascii="仿宋" w:eastAsia="仿宋" w:hAnsi="仿宋" w:cs="仿宋"/>
                <w:b/>
                <w:kern w:val="0"/>
                <w:sz w:val="24"/>
              </w:rPr>
            </w:pPr>
            <w:r>
              <w:rPr>
                <w:rFonts w:ascii="仿宋" w:eastAsia="仿宋" w:hAnsi="仿宋" w:cs="仿宋" w:hint="eastAsia"/>
                <w:b/>
                <w:kern w:val="0"/>
                <w:sz w:val="24"/>
              </w:rPr>
              <w:t>时长（分钟）</w:t>
            </w:r>
          </w:p>
        </w:tc>
        <w:tc>
          <w:tcPr>
            <w:tcW w:w="904" w:type="pct"/>
            <w:vAlign w:val="center"/>
          </w:tcPr>
          <w:p w:rsidR="00CD6D4D" w:rsidRDefault="00D85324">
            <w:pPr>
              <w:spacing w:line="360" w:lineRule="exact"/>
              <w:jc w:val="center"/>
              <w:rPr>
                <w:rFonts w:ascii="仿宋" w:eastAsia="仿宋" w:hAnsi="仿宋" w:cs="仿宋"/>
                <w:b/>
                <w:kern w:val="0"/>
                <w:sz w:val="24"/>
              </w:rPr>
            </w:pPr>
            <w:r>
              <w:rPr>
                <w:rFonts w:ascii="仿宋" w:eastAsia="仿宋" w:hAnsi="仿宋" w:cs="仿宋" w:hint="eastAsia"/>
                <w:b/>
                <w:kern w:val="0"/>
                <w:sz w:val="24"/>
              </w:rPr>
              <w:t>配分</w:t>
            </w:r>
          </w:p>
        </w:tc>
        <w:tc>
          <w:tcPr>
            <w:tcW w:w="975" w:type="pct"/>
            <w:vAlign w:val="center"/>
          </w:tcPr>
          <w:p w:rsidR="00CD6D4D" w:rsidRDefault="00D85324">
            <w:pPr>
              <w:spacing w:line="360" w:lineRule="exact"/>
              <w:jc w:val="center"/>
              <w:rPr>
                <w:rFonts w:ascii="仿宋" w:eastAsia="仿宋" w:hAnsi="仿宋" w:cs="仿宋"/>
                <w:b/>
                <w:kern w:val="0"/>
                <w:sz w:val="24"/>
              </w:rPr>
            </w:pPr>
            <w:r>
              <w:rPr>
                <w:rFonts w:ascii="仿宋" w:eastAsia="仿宋" w:hAnsi="仿宋" w:cs="仿宋" w:hint="eastAsia"/>
                <w:b/>
                <w:kern w:val="0"/>
                <w:sz w:val="24"/>
              </w:rPr>
              <w:t>备注</w:t>
            </w:r>
          </w:p>
        </w:tc>
      </w:tr>
      <w:tr w:rsidR="00CD6D4D">
        <w:trPr>
          <w:trHeight w:val="591"/>
        </w:trPr>
        <w:tc>
          <w:tcPr>
            <w:tcW w:w="1433" w:type="pct"/>
            <w:vAlign w:val="center"/>
          </w:tcPr>
          <w:p w:rsidR="00CD6D4D" w:rsidRDefault="00D85324">
            <w:pPr>
              <w:widowControl/>
              <w:spacing w:line="380" w:lineRule="exact"/>
              <w:jc w:val="center"/>
              <w:rPr>
                <w:rFonts w:ascii="仿宋" w:eastAsia="仿宋" w:hAnsi="仿宋" w:cs="仿宋"/>
                <w:kern w:val="0"/>
              </w:rPr>
            </w:pPr>
            <w:r>
              <w:rPr>
                <w:rFonts w:ascii="仿宋" w:eastAsia="仿宋" w:hAnsi="仿宋" w:cs="仿宋" w:hint="eastAsia"/>
                <w:kern w:val="0"/>
                <w:sz w:val="24"/>
                <w:szCs w:val="24"/>
              </w:rPr>
              <w:t>中药识别</w:t>
            </w:r>
          </w:p>
        </w:tc>
        <w:tc>
          <w:tcPr>
            <w:tcW w:w="646" w:type="pct"/>
            <w:vAlign w:val="center"/>
          </w:tcPr>
          <w:p w:rsidR="00CD6D4D" w:rsidRDefault="00D85324">
            <w:pPr>
              <w:spacing w:line="400" w:lineRule="exact"/>
              <w:jc w:val="center"/>
              <w:rPr>
                <w:rFonts w:ascii="仿宋" w:eastAsia="仿宋" w:hAnsi="仿宋" w:cs="仿宋"/>
                <w:kern w:val="0"/>
                <w:sz w:val="24"/>
              </w:rPr>
            </w:pPr>
            <w:r>
              <w:rPr>
                <w:rFonts w:ascii="仿宋" w:eastAsia="仿宋" w:hAnsi="仿宋" w:cs="仿宋" w:hint="eastAsia"/>
                <w:kern w:val="0"/>
                <w:sz w:val="24"/>
              </w:rPr>
              <w:t>机考</w:t>
            </w:r>
          </w:p>
        </w:tc>
        <w:tc>
          <w:tcPr>
            <w:tcW w:w="1040" w:type="pct"/>
            <w:vAlign w:val="center"/>
          </w:tcPr>
          <w:p w:rsidR="00CD6D4D" w:rsidRDefault="00D85324">
            <w:pPr>
              <w:jc w:val="center"/>
              <w:rPr>
                <w:rFonts w:ascii="仿宋" w:eastAsia="仿宋" w:hAnsi="仿宋" w:cs="仿宋"/>
                <w:kern w:val="0"/>
                <w:sz w:val="24"/>
              </w:rPr>
            </w:pPr>
            <w:r>
              <w:rPr>
                <w:rFonts w:ascii="仿宋" w:eastAsia="仿宋" w:hAnsi="仿宋" w:cs="仿宋" w:hint="eastAsia"/>
                <w:kern w:val="0"/>
                <w:sz w:val="24"/>
              </w:rPr>
              <w:t>30</w:t>
            </w:r>
          </w:p>
        </w:tc>
        <w:tc>
          <w:tcPr>
            <w:tcW w:w="904" w:type="pct"/>
            <w:vAlign w:val="center"/>
          </w:tcPr>
          <w:p w:rsidR="00CD6D4D" w:rsidRDefault="00D85324">
            <w:pPr>
              <w:jc w:val="center"/>
              <w:rPr>
                <w:rFonts w:ascii="仿宋" w:eastAsia="仿宋" w:hAnsi="仿宋" w:cs="仿宋"/>
                <w:kern w:val="0"/>
                <w:sz w:val="24"/>
              </w:rPr>
            </w:pPr>
            <w:r>
              <w:rPr>
                <w:rFonts w:ascii="仿宋" w:eastAsia="仿宋" w:hAnsi="仿宋" w:cs="仿宋" w:hint="eastAsia"/>
                <w:kern w:val="0"/>
                <w:sz w:val="24"/>
              </w:rPr>
              <w:t>50</w:t>
            </w:r>
          </w:p>
        </w:tc>
        <w:tc>
          <w:tcPr>
            <w:tcW w:w="975" w:type="pct"/>
            <w:vAlign w:val="center"/>
          </w:tcPr>
          <w:p w:rsidR="00CD6D4D" w:rsidRDefault="00CD6D4D">
            <w:pPr>
              <w:spacing w:line="400" w:lineRule="exact"/>
              <w:jc w:val="center"/>
              <w:rPr>
                <w:rFonts w:ascii="仿宋" w:eastAsia="仿宋" w:hAnsi="仿宋" w:cs="仿宋"/>
                <w:kern w:val="0"/>
                <w:sz w:val="24"/>
              </w:rPr>
            </w:pPr>
          </w:p>
        </w:tc>
      </w:tr>
      <w:tr w:rsidR="00CD6D4D">
        <w:trPr>
          <w:trHeight w:val="698"/>
        </w:trPr>
        <w:tc>
          <w:tcPr>
            <w:tcW w:w="1433" w:type="pct"/>
            <w:vAlign w:val="center"/>
          </w:tcPr>
          <w:p w:rsidR="00CD6D4D" w:rsidRDefault="00D85324">
            <w:pPr>
              <w:tabs>
                <w:tab w:val="center" w:pos="4153"/>
                <w:tab w:val="right" w:pos="8306"/>
              </w:tabs>
              <w:snapToGrid w:val="0"/>
              <w:spacing w:line="276" w:lineRule="auto"/>
              <w:jc w:val="center"/>
              <w:rPr>
                <w:rFonts w:ascii="仿宋" w:eastAsia="仿宋" w:hAnsi="仿宋" w:cs="仿宋"/>
                <w:kern w:val="0"/>
              </w:rPr>
            </w:pPr>
            <w:r>
              <w:rPr>
                <w:rFonts w:ascii="仿宋" w:eastAsia="仿宋" w:hAnsi="仿宋" w:cs="仿宋" w:hint="eastAsia"/>
                <w:kern w:val="0"/>
                <w:sz w:val="24"/>
                <w:szCs w:val="24"/>
              </w:rPr>
              <w:lastRenderedPageBreak/>
              <w:t>中药炮制</w:t>
            </w:r>
          </w:p>
        </w:tc>
        <w:tc>
          <w:tcPr>
            <w:tcW w:w="646" w:type="pct"/>
            <w:vAlign w:val="center"/>
          </w:tcPr>
          <w:p w:rsidR="00CD6D4D" w:rsidRDefault="00D85324">
            <w:pPr>
              <w:jc w:val="center"/>
              <w:rPr>
                <w:rFonts w:ascii="仿宋" w:eastAsia="仿宋" w:hAnsi="仿宋" w:cs="仿宋"/>
                <w:kern w:val="0"/>
                <w:sz w:val="24"/>
              </w:rPr>
            </w:pPr>
            <w:r>
              <w:rPr>
                <w:rFonts w:ascii="仿宋" w:eastAsia="仿宋" w:hAnsi="仿宋" w:cs="仿宋" w:hint="eastAsia"/>
                <w:kern w:val="0"/>
                <w:sz w:val="24"/>
              </w:rPr>
              <w:t>机考</w:t>
            </w:r>
          </w:p>
        </w:tc>
        <w:tc>
          <w:tcPr>
            <w:tcW w:w="1040" w:type="pct"/>
            <w:vAlign w:val="center"/>
          </w:tcPr>
          <w:p w:rsidR="00CD6D4D" w:rsidRDefault="00D85324">
            <w:pPr>
              <w:jc w:val="center"/>
              <w:rPr>
                <w:rFonts w:ascii="仿宋" w:eastAsia="仿宋" w:hAnsi="仿宋" w:cs="仿宋"/>
                <w:kern w:val="0"/>
                <w:sz w:val="24"/>
              </w:rPr>
            </w:pPr>
            <w:r>
              <w:rPr>
                <w:rFonts w:ascii="仿宋" w:eastAsia="仿宋" w:hAnsi="仿宋" w:cs="仿宋" w:hint="eastAsia"/>
                <w:kern w:val="0"/>
                <w:sz w:val="24"/>
              </w:rPr>
              <w:t>15</w:t>
            </w:r>
          </w:p>
        </w:tc>
        <w:tc>
          <w:tcPr>
            <w:tcW w:w="904" w:type="pct"/>
            <w:vAlign w:val="center"/>
          </w:tcPr>
          <w:p w:rsidR="00CD6D4D" w:rsidRDefault="00D85324">
            <w:pPr>
              <w:jc w:val="center"/>
              <w:rPr>
                <w:rFonts w:ascii="仿宋" w:eastAsia="仿宋" w:hAnsi="仿宋" w:cs="仿宋"/>
                <w:kern w:val="0"/>
                <w:sz w:val="24"/>
              </w:rPr>
            </w:pPr>
            <w:r>
              <w:rPr>
                <w:rFonts w:ascii="仿宋" w:eastAsia="仿宋" w:hAnsi="仿宋" w:cs="仿宋" w:hint="eastAsia"/>
                <w:kern w:val="0"/>
                <w:sz w:val="24"/>
              </w:rPr>
              <w:t>25</w:t>
            </w:r>
          </w:p>
        </w:tc>
        <w:tc>
          <w:tcPr>
            <w:tcW w:w="975" w:type="pct"/>
            <w:vAlign w:val="center"/>
          </w:tcPr>
          <w:p w:rsidR="00CD6D4D" w:rsidRDefault="00CD6D4D">
            <w:pPr>
              <w:jc w:val="left"/>
              <w:rPr>
                <w:rFonts w:ascii="仿宋" w:eastAsia="仿宋" w:hAnsi="仿宋" w:cs="仿宋"/>
                <w:kern w:val="0"/>
                <w:sz w:val="24"/>
              </w:rPr>
            </w:pPr>
          </w:p>
        </w:tc>
      </w:tr>
      <w:tr w:rsidR="00CD6D4D">
        <w:trPr>
          <w:trHeight w:val="698"/>
        </w:trPr>
        <w:tc>
          <w:tcPr>
            <w:tcW w:w="1433" w:type="pct"/>
            <w:vAlign w:val="center"/>
          </w:tcPr>
          <w:p w:rsidR="00CD6D4D" w:rsidRDefault="00D85324">
            <w:pPr>
              <w:tabs>
                <w:tab w:val="center" w:pos="4153"/>
                <w:tab w:val="right" w:pos="8306"/>
              </w:tabs>
              <w:snapToGrid w:val="0"/>
              <w:spacing w:line="276" w:lineRule="auto"/>
              <w:jc w:val="center"/>
              <w:rPr>
                <w:rFonts w:ascii="仿宋" w:eastAsia="仿宋" w:hAnsi="仿宋" w:cs="仿宋"/>
              </w:rPr>
            </w:pPr>
            <w:r>
              <w:rPr>
                <w:rFonts w:ascii="仿宋" w:eastAsia="仿宋" w:hAnsi="仿宋" w:cs="仿宋" w:hint="eastAsia"/>
                <w:kern w:val="0"/>
                <w:sz w:val="24"/>
                <w:szCs w:val="24"/>
              </w:rPr>
              <w:t>中药制剂</w:t>
            </w:r>
          </w:p>
        </w:tc>
        <w:tc>
          <w:tcPr>
            <w:tcW w:w="646" w:type="pct"/>
            <w:vAlign w:val="center"/>
          </w:tcPr>
          <w:p w:rsidR="00CD6D4D" w:rsidRDefault="00D85324">
            <w:pPr>
              <w:jc w:val="center"/>
              <w:rPr>
                <w:rFonts w:ascii="仿宋" w:eastAsia="仿宋" w:hAnsi="仿宋" w:cs="仿宋"/>
                <w:kern w:val="0"/>
                <w:sz w:val="24"/>
              </w:rPr>
            </w:pPr>
            <w:r>
              <w:rPr>
                <w:rFonts w:ascii="仿宋" w:eastAsia="仿宋" w:hAnsi="仿宋" w:cs="仿宋" w:hint="eastAsia"/>
                <w:kern w:val="0"/>
                <w:sz w:val="24"/>
              </w:rPr>
              <w:t>机考</w:t>
            </w:r>
          </w:p>
        </w:tc>
        <w:tc>
          <w:tcPr>
            <w:tcW w:w="1040" w:type="pct"/>
            <w:vAlign w:val="center"/>
          </w:tcPr>
          <w:p w:rsidR="00CD6D4D" w:rsidRDefault="00D85324">
            <w:pPr>
              <w:jc w:val="center"/>
              <w:rPr>
                <w:rFonts w:ascii="仿宋" w:eastAsia="仿宋" w:hAnsi="仿宋" w:cs="仿宋"/>
                <w:kern w:val="0"/>
                <w:sz w:val="24"/>
              </w:rPr>
            </w:pPr>
            <w:r>
              <w:rPr>
                <w:rFonts w:ascii="仿宋" w:eastAsia="仿宋" w:hAnsi="仿宋" w:cs="仿宋" w:hint="eastAsia"/>
                <w:kern w:val="0"/>
                <w:sz w:val="24"/>
              </w:rPr>
              <w:t>15</w:t>
            </w:r>
          </w:p>
        </w:tc>
        <w:tc>
          <w:tcPr>
            <w:tcW w:w="904" w:type="pct"/>
            <w:vAlign w:val="center"/>
          </w:tcPr>
          <w:p w:rsidR="00CD6D4D" w:rsidRDefault="00D85324">
            <w:pPr>
              <w:jc w:val="center"/>
              <w:rPr>
                <w:rFonts w:ascii="仿宋" w:eastAsia="仿宋" w:hAnsi="仿宋" w:cs="仿宋"/>
                <w:kern w:val="0"/>
                <w:sz w:val="24"/>
              </w:rPr>
            </w:pPr>
            <w:r>
              <w:rPr>
                <w:rFonts w:ascii="仿宋" w:eastAsia="仿宋" w:hAnsi="仿宋" w:cs="仿宋" w:hint="eastAsia"/>
                <w:kern w:val="0"/>
                <w:sz w:val="24"/>
              </w:rPr>
              <w:t>25</w:t>
            </w:r>
          </w:p>
        </w:tc>
        <w:tc>
          <w:tcPr>
            <w:tcW w:w="975" w:type="pct"/>
            <w:vAlign w:val="center"/>
          </w:tcPr>
          <w:p w:rsidR="00CD6D4D" w:rsidRDefault="00CD6D4D">
            <w:pPr>
              <w:jc w:val="left"/>
              <w:rPr>
                <w:rFonts w:ascii="仿宋" w:eastAsia="仿宋" w:hAnsi="仿宋" w:cs="仿宋"/>
                <w:kern w:val="0"/>
                <w:sz w:val="24"/>
              </w:rPr>
            </w:pPr>
          </w:p>
        </w:tc>
      </w:tr>
      <w:tr w:rsidR="00CD6D4D">
        <w:trPr>
          <w:trHeight w:val="434"/>
        </w:trPr>
        <w:tc>
          <w:tcPr>
            <w:tcW w:w="2080" w:type="pct"/>
            <w:gridSpan w:val="2"/>
            <w:vAlign w:val="center"/>
          </w:tcPr>
          <w:p w:rsidR="00CD6D4D" w:rsidRDefault="00D85324">
            <w:pPr>
              <w:jc w:val="center"/>
              <w:rPr>
                <w:rFonts w:ascii="仿宋" w:eastAsia="仿宋" w:hAnsi="仿宋" w:cs="仿宋"/>
                <w:kern w:val="0"/>
                <w:sz w:val="24"/>
              </w:rPr>
            </w:pPr>
            <w:r>
              <w:rPr>
                <w:rFonts w:ascii="仿宋" w:eastAsia="仿宋" w:hAnsi="仿宋" w:cs="仿宋" w:hint="eastAsia"/>
                <w:kern w:val="0"/>
                <w:sz w:val="24"/>
              </w:rPr>
              <w:t>总计</w:t>
            </w:r>
          </w:p>
        </w:tc>
        <w:tc>
          <w:tcPr>
            <w:tcW w:w="1040" w:type="pct"/>
            <w:vAlign w:val="center"/>
          </w:tcPr>
          <w:p w:rsidR="00CD6D4D" w:rsidRDefault="00D85324">
            <w:pPr>
              <w:spacing w:line="400" w:lineRule="exact"/>
              <w:jc w:val="center"/>
              <w:rPr>
                <w:rFonts w:ascii="仿宋" w:eastAsia="仿宋" w:hAnsi="仿宋" w:cs="仿宋"/>
                <w:kern w:val="0"/>
                <w:sz w:val="24"/>
              </w:rPr>
            </w:pPr>
            <w:r>
              <w:rPr>
                <w:rFonts w:ascii="仿宋" w:eastAsia="仿宋" w:hAnsi="仿宋" w:cs="仿宋" w:hint="eastAsia"/>
                <w:kern w:val="0"/>
                <w:sz w:val="24"/>
              </w:rPr>
              <w:t>60</w:t>
            </w:r>
          </w:p>
        </w:tc>
        <w:tc>
          <w:tcPr>
            <w:tcW w:w="904" w:type="pct"/>
            <w:vAlign w:val="center"/>
          </w:tcPr>
          <w:p w:rsidR="00CD6D4D" w:rsidRDefault="00D85324">
            <w:pPr>
              <w:spacing w:line="400" w:lineRule="exact"/>
              <w:jc w:val="center"/>
              <w:rPr>
                <w:rFonts w:ascii="仿宋" w:eastAsia="仿宋" w:hAnsi="仿宋" w:cs="仿宋"/>
                <w:kern w:val="0"/>
                <w:sz w:val="24"/>
              </w:rPr>
            </w:pPr>
            <w:r>
              <w:rPr>
                <w:rFonts w:ascii="仿宋" w:eastAsia="仿宋" w:hAnsi="仿宋" w:cs="仿宋" w:hint="eastAsia"/>
                <w:kern w:val="0"/>
                <w:sz w:val="24"/>
              </w:rPr>
              <w:t>100</w:t>
            </w:r>
          </w:p>
        </w:tc>
        <w:tc>
          <w:tcPr>
            <w:tcW w:w="975" w:type="pct"/>
            <w:vAlign w:val="center"/>
          </w:tcPr>
          <w:p w:rsidR="00CD6D4D" w:rsidRDefault="00CD6D4D">
            <w:pPr>
              <w:jc w:val="center"/>
              <w:rPr>
                <w:rFonts w:ascii="仿宋" w:eastAsia="仿宋" w:hAnsi="仿宋" w:cs="仿宋"/>
                <w:kern w:val="0"/>
                <w:sz w:val="24"/>
              </w:rPr>
            </w:pPr>
          </w:p>
        </w:tc>
      </w:tr>
    </w:tbl>
    <w:p w:rsidR="00CD6D4D" w:rsidRDefault="00D85324">
      <w:pPr>
        <w:numPr>
          <w:ilvl w:val="0"/>
          <w:numId w:val="3"/>
        </w:numPr>
        <w:spacing w:line="560" w:lineRule="exact"/>
        <w:rPr>
          <w:rFonts w:ascii="楷体" w:eastAsia="楷体" w:hAnsi="楷体" w:cs="楷体"/>
          <w:b/>
          <w:bCs/>
          <w:kern w:val="0"/>
          <w:sz w:val="32"/>
          <w:szCs w:val="32"/>
        </w:rPr>
      </w:pPr>
      <w:r>
        <w:rPr>
          <w:rFonts w:ascii="楷体" w:eastAsia="楷体" w:hAnsi="楷体" w:cs="楷体" w:hint="eastAsia"/>
          <w:b/>
          <w:bCs/>
          <w:kern w:val="0"/>
          <w:sz w:val="32"/>
          <w:szCs w:val="32"/>
        </w:rPr>
        <w:t>B场考试</w:t>
      </w:r>
    </w:p>
    <w:tbl>
      <w:tblPr>
        <w:tblStyle w:val="ad"/>
        <w:tblW w:w="5108" w:type="pct"/>
        <w:tblInd w:w="102" w:type="dxa"/>
        <w:tblCellMar>
          <w:left w:w="0" w:type="dxa"/>
          <w:right w:w="0" w:type="dxa"/>
        </w:tblCellMar>
        <w:tblLook w:val="04A0"/>
      </w:tblPr>
      <w:tblGrid>
        <w:gridCol w:w="2438"/>
        <w:gridCol w:w="1099"/>
        <w:gridCol w:w="1747"/>
        <w:gridCol w:w="1560"/>
        <w:gridCol w:w="1652"/>
      </w:tblGrid>
      <w:tr w:rsidR="00CD6D4D">
        <w:trPr>
          <w:trHeight w:val="588"/>
        </w:trPr>
        <w:tc>
          <w:tcPr>
            <w:tcW w:w="1434" w:type="pct"/>
            <w:vAlign w:val="center"/>
          </w:tcPr>
          <w:p w:rsidR="00CD6D4D" w:rsidRDefault="00D85324">
            <w:pPr>
              <w:spacing w:line="360" w:lineRule="exact"/>
              <w:jc w:val="center"/>
              <w:rPr>
                <w:rFonts w:ascii="仿宋" w:eastAsia="仿宋" w:hAnsi="仿宋" w:cs="仿宋"/>
                <w:b/>
                <w:kern w:val="0"/>
                <w:sz w:val="24"/>
              </w:rPr>
            </w:pPr>
            <w:r>
              <w:rPr>
                <w:rFonts w:ascii="仿宋" w:eastAsia="仿宋" w:hAnsi="仿宋" w:cs="仿宋" w:hint="eastAsia"/>
                <w:b/>
                <w:kern w:val="0"/>
                <w:sz w:val="24"/>
              </w:rPr>
              <w:t>考试内容</w:t>
            </w:r>
          </w:p>
        </w:tc>
        <w:tc>
          <w:tcPr>
            <w:tcW w:w="646" w:type="pct"/>
            <w:vAlign w:val="center"/>
          </w:tcPr>
          <w:p w:rsidR="00CD6D4D" w:rsidRDefault="00D85324">
            <w:pPr>
              <w:spacing w:line="360" w:lineRule="exact"/>
              <w:jc w:val="center"/>
              <w:rPr>
                <w:rFonts w:ascii="仿宋" w:eastAsia="仿宋" w:hAnsi="仿宋" w:cs="仿宋"/>
                <w:b/>
                <w:kern w:val="0"/>
                <w:sz w:val="24"/>
              </w:rPr>
            </w:pPr>
            <w:r>
              <w:rPr>
                <w:rFonts w:ascii="仿宋" w:eastAsia="仿宋" w:hAnsi="仿宋" w:cs="仿宋" w:hint="eastAsia"/>
                <w:b/>
                <w:kern w:val="0"/>
                <w:sz w:val="24"/>
              </w:rPr>
              <w:t>方式</w:t>
            </w:r>
          </w:p>
        </w:tc>
        <w:tc>
          <w:tcPr>
            <w:tcW w:w="1028" w:type="pct"/>
            <w:vAlign w:val="center"/>
          </w:tcPr>
          <w:p w:rsidR="00CD6D4D" w:rsidRDefault="00D85324">
            <w:pPr>
              <w:spacing w:line="360" w:lineRule="exact"/>
              <w:jc w:val="center"/>
              <w:rPr>
                <w:rFonts w:ascii="仿宋" w:eastAsia="仿宋" w:hAnsi="仿宋" w:cs="仿宋"/>
                <w:b/>
                <w:kern w:val="0"/>
                <w:sz w:val="24"/>
              </w:rPr>
            </w:pPr>
            <w:r>
              <w:rPr>
                <w:rFonts w:ascii="仿宋" w:eastAsia="仿宋" w:hAnsi="仿宋" w:cs="仿宋" w:hint="eastAsia"/>
                <w:b/>
                <w:kern w:val="0"/>
                <w:sz w:val="24"/>
              </w:rPr>
              <w:t>时长（分钟）</w:t>
            </w:r>
          </w:p>
        </w:tc>
        <w:tc>
          <w:tcPr>
            <w:tcW w:w="918" w:type="pct"/>
            <w:vAlign w:val="center"/>
          </w:tcPr>
          <w:p w:rsidR="00CD6D4D" w:rsidRDefault="00D85324">
            <w:pPr>
              <w:spacing w:line="360" w:lineRule="exact"/>
              <w:jc w:val="center"/>
              <w:rPr>
                <w:rFonts w:ascii="仿宋" w:eastAsia="仿宋" w:hAnsi="仿宋" w:cs="仿宋"/>
                <w:b/>
                <w:kern w:val="0"/>
                <w:sz w:val="24"/>
              </w:rPr>
            </w:pPr>
            <w:r>
              <w:rPr>
                <w:rFonts w:ascii="仿宋" w:eastAsia="仿宋" w:hAnsi="仿宋" w:cs="仿宋" w:hint="eastAsia"/>
                <w:b/>
                <w:kern w:val="0"/>
                <w:sz w:val="24"/>
              </w:rPr>
              <w:t>配分</w:t>
            </w:r>
          </w:p>
        </w:tc>
        <w:tc>
          <w:tcPr>
            <w:tcW w:w="972" w:type="pct"/>
            <w:vAlign w:val="center"/>
          </w:tcPr>
          <w:p w:rsidR="00CD6D4D" w:rsidRDefault="00D85324">
            <w:pPr>
              <w:spacing w:line="360" w:lineRule="exact"/>
              <w:jc w:val="center"/>
              <w:rPr>
                <w:rFonts w:ascii="仿宋" w:eastAsia="仿宋" w:hAnsi="仿宋" w:cs="仿宋"/>
                <w:b/>
                <w:kern w:val="0"/>
                <w:sz w:val="24"/>
              </w:rPr>
            </w:pPr>
            <w:r>
              <w:rPr>
                <w:rFonts w:ascii="仿宋" w:eastAsia="仿宋" w:hAnsi="仿宋" w:cs="仿宋" w:hint="eastAsia"/>
                <w:b/>
                <w:kern w:val="0"/>
                <w:sz w:val="24"/>
              </w:rPr>
              <w:t>备注</w:t>
            </w:r>
          </w:p>
        </w:tc>
      </w:tr>
      <w:tr w:rsidR="00CD6D4D">
        <w:trPr>
          <w:trHeight w:val="591"/>
        </w:trPr>
        <w:tc>
          <w:tcPr>
            <w:tcW w:w="1434" w:type="pct"/>
            <w:vAlign w:val="center"/>
          </w:tcPr>
          <w:p w:rsidR="00CD6D4D" w:rsidRDefault="00D85324">
            <w:pPr>
              <w:widowControl/>
              <w:spacing w:line="380" w:lineRule="exact"/>
              <w:jc w:val="center"/>
              <w:rPr>
                <w:rFonts w:ascii="仿宋" w:eastAsia="仿宋" w:hAnsi="仿宋" w:cs="仿宋"/>
                <w:kern w:val="0"/>
                <w:sz w:val="24"/>
                <w:szCs w:val="24"/>
              </w:rPr>
            </w:pPr>
            <w:r>
              <w:rPr>
                <w:rFonts w:ascii="仿宋" w:eastAsia="仿宋" w:hAnsi="仿宋" w:cs="仿宋" w:hint="eastAsia"/>
                <w:kern w:val="0"/>
                <w:sz w:val="24"/>
                <w:szCs w:val="24"/>
              </w:rPr>
              <w:t>阿司匹林肠溶片的鉴别</w:t>
            </w:r>
          </w:p>
        </w:tc>
        <w:tc>
          <w:tcPr>
            <w:tcW w:w="646" w:type="pct"/>
            <w:vAlign w:val="center"/>
          </w:tcPr>
          <w:p w:rsidR="00CD6D4D" w:rsidRDefault="00D85324">
            <w:pPr>
              <w:spacing w:line="400" w:lineRule="exact"/>
              <w:jc w:val="center"/>
              <w:rPr>
                <w:rFonts w:ascii="仿宋" w:eastAsia="仿宋" w:hAnsi="仿宋" w:cs="仿宋"/>
                <w:kern w:val="0"/>
                <w:sz w:val="24"/>
              </w:rPr>
            </w:pPr>
            <w:r>
              <w:rPr>
                <w:rFonts w:ascii="仿宋" w:eastAsia="仿宋" w:hAnsi="仿宋" w:cs="仿宋" w:hint="eastAsia"/>
                <w:kern w:val="0"/>
                <w:sz w:val="24"/>
              </w:rPr>
              <w:t>实操</w:t>
            </w:r>
          </w:p>
        </w:tc>
        <w:tc>
          <w:tcPr>
            <w:tcW w:w="1028" w:type="pct"/>
            <w:vMerge w:val="restart"/>
            <w:vAlign w:val="center"/>
          </w:tcPr>
          <w:p w:rsidR="00CD6D4D" w:rsidRDefault="00D85324">
            <w:pPr>
              <w:jc w:val="center"/>
              <w:rPr>
                <w:rFonts w:ascii="仿宋" w:eastAsia="仿宋" w:hAnsi="仿宋" w:cs="仿宋"/>
                <w:kern w:val="0"/>
                <w:sz w:val="24"/>
              </w:rPr>
            </w:pPr>
            <w:r>
              <w:rPr>
                <w:rFonts w:ascii="仿宋" w:eastAsia="仿宋" w:hAnsi="仿宋" w:cs="仿宋" w:hint="eastAsia"/>
                <w:kern w:val="0"/>
                <w:sz w:val="24"/>
              </w:rPr>
              <w:t>60</w:t>
            </w:r>
          </w:p>
          <w:p w:rsidR="00CD6D4D" w:rsidRDefault="00D85324">
            <w:pPr>
              <w:jc w:val="center"/>
              <w:rPr>
                <w:rFonts w:ascii="仿宋" w:eastAsia="仿宋" w:hAnsi="仿宋" w:cs="仿宋"/>
                <w:kern w:val="0"/>
                <w:sz w:val="24"/>
              </w:rPr>
            </w:pPr>
            <w:r>
              <w:rPr>
                <w:rFonts w:ascii="仿宋" w:eastAsia="仿宋" w:hAnsi="仿宋" w:cs="仿宋" w:hint="eastAsia"/>
                <w:kern w:val="0"/>
                <w:sz w:val="24"/>
              </w:rPr>
              <w:t>（30分钟/项）</w:t>
            </w:r>
          </w:p>
        </w:tc>
        <w:tc>
          <w:tcPr>
            <w:tcW w:w="918" w:type="pct"/>
            <w:vMerge w:val="restart"/>
            <w:vAlign w:val="center"/>
          </w:tcPr>
          <w:p w:rsidR="00CD6D4D" w:rsidRDefault="00D85324">
            <w:pPr>
              <w:jc w:val="center"/>
              <w:rPr>
                <w:rFonts w:ascii="仿宋" w:eastAsia="仿宋" w:hAnsi="仿宋" w:cs="仿宋"/>
                <w:kern w:val="0"/>
                <w:sz w:val="24"/>
              </w:rPr>
            </w:pPr>
            <w:r>
              <w:rPr>
                <w:rFonts w:ascii="仿宋" w:eastAsia="仿宋" w:hAnsi="仿宋" w:cs="仿宋" w:hint="eastAsia"/>
                <w:kern w:val="0"/>
                <w:sz w:val="24"/>
              </w:rPr>
              <w:t>200（100分/项）</w:t>
            </w:r>
          </w:p>
        </w:tc>
        <w:tc>
          <w:tcPr>
            <w:tcW w:w="972" w:type="pct"/>
            <w:vMerge w:val="restart"/>
            <w:vAlign w:val="center"/>
          </w:tcPr>
          <w:p w:rsidR="00CD6D4D" w:rsidRDefault="00D85324">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技能操作</w:t>
            </w:r>
          </w:p>
          <w:p w:rsidR="00CD6D4D" w:rsidRDefault="00D85324">
            <w:pPr>
              <w:spacing w:line="400" w:lineRule="exact"/>
              <w:jc w:val="center"/>
              <w:rPr>
                <w:rFonts w:ascii="仿宋" w:eastAsia="仿宋" w:hAnsi="仿宋" w:cs="仿宋"/>
                <w:kern w:val="0"/>
                <w:sz w:val="24"/>
              </w:rPr>
            </w:pPr>
            <w:r>
              <w:rPr>
                <w:rFonts w:ascii="仿宋" w:eastAsia="仿宋" w:hAnsi="仿宋" w:cs="仿宋" w:hint="eastAsia"/>
                <w:kern w:val="0"/>
                <w:sz w:val="24"/>
                <w:szCs w:val="24"/>
              </w:rPr>
              <w:t>（四选二）</w:t>
            </w:r>
          </w:p>
        </w:tc>
      </w:tr>
      <w:tr w:rsidR="00CD6D4D">
        <w:trPr>
          <w:trHeight w:val="698"/>
        </w:trPr>
        <w:tc>
          <w:tcPr>
            <w:tcW w:w="1434" w:type="pct"/>
            <w:vAlign w:val="center"/>
          </w:tcPr>
          <w:p w:rsidR="00CD6D4D" w:rsidRDefault="00D85324">
            <w:pPr>
              <w:widowControl/>
              <w:spacing w:line="380" w:lineRule="exact"/>
              <w:jc w:val="center"/>
              <w:rPr>
                <w:rFonts w:ascii="仿宋" w:eastAsia="仿宋" w:hAnsi="仿宋" w:cs="仿宋"/>
                <w:kern w:val="0"/>
                <w:sz w:val="24"/>
                <w:szCs w:val="24"/>
              </w:rPr>
            </w:pPr>
            <w:r>
              <w:rPr>
                <w:rFonts w:ascii="仿宋" w:eastAsia="仿宋" w:hAnsi="仿宋" w:cs="仿宋" w:hint="eastAsia"/>
                <w:kern w:val="0"/>
                <w:sz w:val="24"/>
                <w:szCs w:val="24"/>
              </w:rPr>
              <w:t>万能粉碎机的操作</w:t>
            </w:r>
          </w:p>
        </w:tc>
        <w:tc>
          <w:tcPr>
            <w:tcW w:w="646" w:type="pct"/>
            <w:vAlign w:val="center"/>
          </w:tcPr>
          <w:p w:rsidR="00CD6D4D" w:rsidRDefault="00D85324">
            <w:pPr>
              <w:jc w:val="center"/>
              <w:rPr>
                <w:rFonts w:ascii="仿宋" w:eastAsia="仿宋" w:hAnsi="仿宋" w:cs="仿宋"/>
                <w:kern w:val="0"/>
                <w:sz w:val="24"/>
              </w:rPr>
            </w:pPr>
            <w:r>
              <w:rPr>
                <w:rFonts w:ascii="仿宋" w:eastAsia="仿宋" w:hAnsi="仿宋" w:cs="仿宋" w:hint="eastAsia"/>
                <w:kern w:val="0"/>
                <w:sz w:val="24"/>
              </w:rPr>
              <w:t>实操</w:t>
            </w:r>
          </w:p>
        </w:tc>
        <w:tc>
          <w:tcPr>
            <w:tcW w:w="1028" w:type="pct"/>
            <w:vMerge/>
            <w:vAlign w:val="center"/>
          </w:tcPr>
          <w:p w:rsidR="00CD6D4D" w:rsidRDefault="00CD6D4D">
            <w:pPr>
              <w:jc w:val="center"/>
              <w:rPr>
                <w:rFonts w:ascii="仿宋" w:eastAsia="仿宋" w:hAnsi="仿宋" w:cs="仿宋"/>
                <w:kern w:val="0"/>
                <w:sz w:val="24"/>
              </w:rPr>
            </w:pPr>
          </w:p>
        </w:tc>
        <w:tc>
          <w:tcPr>
            <w:tcW w:w="918" w:type="pct"/>
            <w:vMerge/>
            <w:vAlign w:val="center"/>
          </w:tcPr>
          <w:p w:rsidR="00CD6D4D" w:rsidRDefault="00CD6D4D">
            <w:pPr>
              <w:jc w:val="center"/>
              <w:rPr>
                <w:rFonts w:ascii="仿宋" w:eastAsia="仿宋" w:hAnsi="仿宋" w:cs="仿宋"/>
                <w:kern w:val="0"/>
                <w:sz w:val="24"/>
              </w:rPr>
            </w:pPr>
          </w:p>
        </w:tc>
        <w:tc>
          <w:tcPr>
            <w:tcW w:w="972" w:type="pct"/>
            <w:vMerge/>
            <w:vAlign w:val="center"/>
          </w:tcPr>
          <w:p w:rsidR="00CD6D4D" w:rsidRDefault="00CD6D4D">
            <w:pPr>
              <w:jc w:val="left"/>
              <w:rPr>
                <w:rFonts w:ascii="仿宋" w:eastAsia="仿宋" w:hAnsi="仿宋" w:cs="仿宋"/>
                <w:kern w:val="0"/>
                <w:sz w:val="24"/>
              </w:rPr>
            </w:pPr>
          </w:p>
        </w:tc>
      </w:tr>
      <w:tr w:rsidR="00CD6D4D">
        <w:trPr>
          <w:trHeight w:val="698"/>
        </w:trPr>
        <w:tc>
          <w:tcPr>
            <w:tcW w:w="1434" w:type="pct"/>
            <w:vAlign w:val="center"/>
          </w:tcPr>
          <w:p w:rsidR="00CD6D4D" w:rsidRDefault="00D85324">
            <w:pPr>
              <w:widowControl/>
              <w:spacing w:line="380" w:lineRule="exact"/>
              <w:jc w:val="center"/>
              <w:rPr>
                <w:rFonts w:ascii="仿宋" w:eastAsia="仿宋" w:hAnsi="仿宋" w:cs="仿宋"/>
                <w:sz w:val="24"/>
                <w:szCs w:val="24"/>
              </w:rPr>
            </w:pPr>
            <w:r>
              <w:rPr>
                <w:rFonts w:ascii="仿宋" w:eastAsia="仿宋" w:hAnsi="仿宋" w:cs="仿宋" w:hint="eastAsia"/>
                <w:kern w:val="0"/>
                <w:sz w:val="24"/>
                <w:szCs w:val="24"/>
              </w:rPr>
              <w:t>槽型混合机的操作</w:t>
            </w:r>
          </w:p>
        </w:tc>
        <w:tc>
          <w:tcPr>
            <w:tcW w:w="646" w:type="pct"/>
            <w:vAlign w:val="center"/>
          </w:tcPr>
          <w:p w:rsidR="00CD6D4D" w:rsidRDefault="00D85324">
            <w:pPr>
              <w:jc w:val="center"/>
              <w:rPr>
                <w:rFonts w:ascii="仿宋" w:eastAsia="仿宋" w:hAnsi="仿宋" w:cs="仿宋"/>
                <w:kern w:val="0"/>
                <w:sz w:val="24"/>
              </w:rPr>
            </w:pPr>
            <w:r>
              <w:rPr>
                <w:rFonts w:ascii="仿宋" w:eastAsia="仿宋" w:hAnsi="仿宋" w:cs="仿宋" w:hint="eastAsia"/>
                <w:kern w:val="0"/>
                <w:sz w:val="24"/>
              </w:rPr>
              <w:t>实操</w:t>
            </w:r>
          </w:p>
        </w:tc>
        <w:tc>
          <w:tcPr>
            <w:tcW w:w="1028" w:type="pct"/>
            <w:vMerge/>
            <w:vAlign w:val="center"/>
          </w:tcPr>
          <w:p w:rsidR="00CD6D4D" w:rsidRDefault="00CD6D4D">
            <w:pPr>
              <w:jc w:val="center"/>
              <w:rPr>
                <w:rFonts w:ascii="仿宋" w:eastAsia="仿宋" w:hAnsi="仿宋" w:cs="仿宋"/>
                <w:kern w:val="0"/>
                <w:sz w:val="24"/>
              </w:rPr>
            </w:pPr>
          </w:p>
        </w:tc>
        <w:tc>
          <w:tcPr>
            <w:tcW w:w="918" w:type="pct"/>
            <w:vMerge/>
            <w:vAlign w:val="center"/>
          </w:tcPr>
          <w:p w:rsidR="00CD6D4D" w:rsidRDefault="00CD6D4D">
            <w:pPr>
              <w:jc w:val="center"/>
              <w:rPr>
                <w:rFonts w:ascii="仿宋" w:eastAsia="仿宋" w:hAnsi="仿宋" w:cs="仿宋"/>
                <w:kern w:val="0"/>
                <w:sz w:val="24"/>
              </w:rPr>
            </w:pPr>
          </w:p>
        </w:tc>
        <w:tc>
          <w:tcPr>
            <w:tcW w:w="972" w:type="pct"/>
            <w:vMerge/>
            <w:vAlign w:val="center"/>
          </w:tcPr>
          <w:p w:rsidR="00CD6D4D" w:rsidRDefault="00CD6D4D">
            <w:pPr>
              <w:jc w:val="left"/>
              <w:rPr>
                <w:rFonts w:ascii="仿宋" w:eastAsia="仿宋" w:hAnsi="仿宋" w:cs="仿宋"/>
                <w:kern w:val="0"/>
                <w:sz w:val="24"/>
              </w:rPr>
            </w:pPr>
          </w:p>
        </w:tc>
      </w:tr>
      <w:tr w:rsidR="00CD6D4D">
        <w:trPr>
          <w:trHeight w:val="698"/>
        </w:trPr>
        <w:tc>
          <w:tcPr>
            <w:tcW w:w="1434" w:type="pct"/>
            <w:vAlign w:val="center"/>
          </w:tcPr>
          <w:p w:rsidR="00CD6D4D" w:rsidRDefault="00D85324">
            <w:pPr>
              <w:widowControl/>
              <w:spacing w:line="380" w:lineRule="exact"/>
              <w:jc w:val="center"/>
              <w:rPr>
                <w:rFonts w:ascii="仿宋" w:eastAsia="仿宋" w:hAnsi="仿宋" w:cs="仿宋"/>
                <w:kern w:val="0"/>
                <w:sz w:val="24"/>
                <w:szCs w:val="24"/>
              </w:rPr>
            </w:pPr>
            <w:r>
              <w:rPr>
                <w:rFonts w:ascii="仿宋" w:eastAsia="仿宋" w:hAnsi="仿宋" w:cs="仿宋" w:hint="eastAsia"/>
                <w:kern w:val="0"/>
                <w:sz w:val="24"/>
                <w:szCs w:val="24"/>
              </w:rPr>
              <w:t>摇摆式颗粒剂的操作</w:t>
            </w:r>
          </w:p>
        </w:tc>
        <w:tc>
          <w:tcPr>
            <w:tcW w:w="646" w:type="pct"/>
            <w:vAlign w:val="center"/>
          </w:tcPr>
          <w:p w:rsidR="00CD6D4D" w:rsidRDefault="00D85324">
            <w:pPr>
              <w:jc w:val="center"/>
              <w:rPr>
                <w:rFonts w:ascii="仿宋" w:eastAsia="仿宋" w:hAnsi="仿宋" w:cs="仿宋"/>
                <w:kern w:val="0"/>
                <w:sz w:val="24"/>
              </w:rPr>
            </w:pPr>
            <w:r>
              <w:rPr>
                <w:rFonts w:ascii="仿宋" w:eastAsia="仿宋" w:hAnsi="仿宋" w:cs="仿宋" w:hint="eastAsia"/>
                <w:kern w:val="0"/>
                <w:sz w:val="24"/>
              </w:rPr>
              <w:t>实操</w:t>
            </w:r>
          </w:p>
        </w:tc>
        <w:tc>
          <w:tcPr>
            <w:tcW w:w="1028" w:type="pct"/>
            <w:vMerge/>
            <w:vAlign w:val="center"/>
          </w:tcPr>
          <w:p w:rsidR="00CD6D4D" w:rsidRDefault="00CD6D4D">
            <w:pPr>
              <w:jc w:val="center"/>
              <w:rPr>
                <w:rFonts w:ascii="仿宋" w:eastAsia="仿宋" w:hAnsi="仿宋" w:cs="仿宋"/>
                <w:kern w:val="0"/>
                <w:sz w:val="24"/>
              </w:rPr>
            </w:pPr>
          </w:p>
        </w:tc>
        <w:tc>
          <w:tcPr>
            <w:tcW w:w="918" w:type="pct"/>
            <w:vMerge/>
            <w:vAlign w:val="center"/>
          </w:tcPr>
          <w:p w:rsidR="00CD6D4D" w:rsidRDefault="00CD6D4D">
            <w:pPr>
              <w:jc w:val="center"/>
              <w:rPr>
                <w:rFonts w:ascii="仿宋" w:eastAsia="仿宋" w:hAnsi="仿宋" w:cs="仿宋"/>
                <w:kern w:val="0"/>
                <w:sz w:val="24"/>
              </w:rPr>
            </w:pPr>
          </w:p>
        </w:tc>
        <w:tc>
          <w:tcPr>
            <w:tcW w:w="972" w:type="pct"/>
            <w:vMerge/>
            <w:vAlign w:val="center"/>
          </w:tcPr>
          <w:p w:rsidR="00CD6D4D" w:rsidRDefault="00CD6D4D">
            <w:pPr>
              <w:jc w:val="left"/>
              <w:rPr>
                <w:rFonts w:ascii="仿宋" w:eastAsia="仿宋" w:hAnsi="仿宋" w:cs="仿宋"/>
                <w:kern w:val="0"/>
                <w:sz w:val="24"/>
              </w:rPr>
            </w:pPr>
          </w:p>
        </w:tc>
      </w:tr>
      <w:tr w:rsidR="00CD6D4D">
        <w:trPr>
          <w:trHeight w:val="434"/>
        </w:trPr>
        <w:tc>
          <w:tcPr>
            <w:tcW w:w="2081" w:type="pct"/>
            <w:gridSpan w:val="2"/>
            <w:vAlign w:val="center"/>
          </w:tcPr>
          <w:p w:rsidR="00CD6D4D" w:rsidRDefault="00D85324">
            <w:pPr>
              <w:jc w:val="center"/>
              <w:rPr>
                <w:rFonts w:ascii="仿宋" w:eastAsia="仿宋" w:hAnsi="仿宋" w:cs="仿宋"/>
                <w:kern w:val="0"/>
                <w:sz w:val="24"/>
              </w:rPr>
            </w:pPr>
            <w:r>
              <w:rPr>
                <w:rFonts w:ascii="仿宋" w:eastAsia="仿宋" w:hAnsi="仿宋" w:cs="仿宋" w:hint="eastAsia"/>
                <w:kern w:val="0"/>
                <w:sz w:val="24"/>
              </w:rPr>
              <w:t>总计</w:t>
            </w:r>
          </w:p>
        </w:tc>
        <w:tc>
          <w:tcPr>
            <w:tcW w:w="1028" w:type="pct"/>
            <w:vAlign w:val="center"/>
          </w:tcPr>
          <w:p w:rsidR="00CD6D4D" w:rsidRDefault="00D85324">
            <w:pPr>
              <w:spacing w:line="400" w:lineRule="exact"/>
              <w:jc w:val="center"/>
              <w:rPr>
                <w:rFonts w:ascii="仿宋" w:eastAsia="仿宋" w:hAnsi="仿宋" w:cs="仿宋"/>
                <w:kern w:val="0"/>
                <w:sz w:val="24"/>
              </w:rPr>
            </w:pPr>
            <w:r>
              <w:rPr>
                <w:rFonts w:ascii="仿宋" w:eastAsia="仿宋" w:hAnsi="仿宋" w:cs="仿宋" w:hint="eastAsia"/>
                <w:kern w:val="0"/>
                <w:sz w:val="24"/>
              </w:rPr>
              <w:t>60</w:t>
            </w:r>
          </w:p>
        </w:tc>
        <w:tc>
          <w:tcPr>
            <w:tcW w:w="918" w:type="pct"/>
            <w:vAlign w:val="center"/>
          </w:tcPr>
          <w:p w:rsidR="00CD6D4D" w:rsidRDefault="00D85324">
            <w:pPr>
              <w:spacing w:line="400" w:lineRule="exact"/>
              <w:jc w:val="center"/>
              <w:rPr>
                <w:rFonts w:ascii="仿宋" w:eastAsia="仿宋" w:hAnsi="仿宋" w:cs="仿宋"/>
                <w:kern w:val="0"/>
                <w:sz w:val="24"/>
              </w:rPr>
            </w:pPr>
            <w:r>
              <w:rPr>
                <w:rFonts w:ascii="仿宋" w:eastAsia="仿宋" w:hAnsi="仿宋" w:cs="仿宋" w:hint="eastAsia"/>
                <w:kern w:val="0"/>
                <w:sz w:val="24"/>
              </w:rPr>
              <w:t>200</w:t>
            </w:r>
          </w:p>
        </w:tc>
        <w:tc>
          <w:tcPr>
            <w:tcW w:w="972" w:type="pct"/>
            <w:vAlign w:val="center"/>
          </w:tcPr>
          <w:p w:rsidR="00CD6D4D" w:rsidRDefault="00CD6D4D">
            <w:pPr>
              <w:jc w:val="center"/>
              <w:rPr>
                <w:rFonts w:ascii="仿宋" w:eastAsia="仿宋" w:hAnsi="仿宋" w:cs="仿宋"/>
                <w:kern w:val="0"/>
                <w:sz w:val="24"/>
              </w:rPr>
            </w:pPr>
          </w:p>
        </w:tc>
      </w:tr>
    </w:tbl>
    <w:p w:rsidR="00CD6D4D" w:rsidRDefault="00D85324">
      <w:pPr>
        <w:spacing w:line="560" w:lineRule="exact"/>
        <w:ind w:firstLineChars="200" w:firstLine="640"/>
        <w:rPr>
          <w:rFonts w:ascii="Times New Roman" w:eastAsia="黑体" w:hAnsi="Times New Roman" w:cs="Times New Roman"/>
          <w:kern w:val="0"/>
          <w:sz w:val="32"/>
          <w:szCs w:val="32"/>
        </w:rPr>
      </w:pPr>
      <w:r>
        <w:rPr>
          <w:rFonts w:ascii="Times New Roman" w:eastAsia="黑体" w:hAnsi="Times New Roman" w:cs="Times New Roman"/>
          <w:kern w:val="0"/>
          <w:sz w:val="32"/>
          <w:szCs w:val="32"/>
        </w:rPr>
        <w:t>三、考试时间</w:t>
      </w:r>
    </w:p>
    <w:p w:rsidR="00CD6D4D" w:rsidRDefault="00D85324">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A</w:t>
      </w:r>
      <w:r>
        <w:rPr>
          <w:rFonts w:ascii="Times New Roman" w:eastAsia="仿宋" w:hAnsi="Times New Roman" w:cs="仿宋" w:hint="eastAsia"/>
          <w:kern w:val="0"/>
          <w:sz w:val="32"/>
          <w:szCs w:val="32"/>
        </w:rPr>
        <w:t>场考试安排在</w:t>
      </w:r>
      <w:r>
        <w:rPr>
          <w:rFonts w:ascii="Times New Roman" w:eastAsia="仿宋" w:hAnsi="Times New Roman" w:cs="仿宋" w:hint="eastAsia"/>
          <w:kern w:val="0"/>
          <w:sz w:val="32"/>
          <w:szCs w:val="32"/>
        </w:rPr>
        <w:t>2022</w:t>
      </w:r>
      <w:r>
        <w:rPr>
          <w:rFonts w:ascii="Times New Roman" w:eastAsia="仿宋" w:hAnsi="Times New Roman" w:cs="仿宋" w:hint="eastAsia"/>
          <w:kern w:val="0"/>
          <w:sz w:val="32"/>
          <w:szCs w:val="32"/>
        </w:rPr>
        <w:t>年</w:t>
      </w:r>
      <w:r>
        <w:rPr>
          <w:rFonts w:ascii="Times New Roman" w:eastAsia="仿宋" w:hAnsi="Times New Roman" w:cs="仿宋" w:hint="eastAsia"/>
          <w:kern w:val="0"/>
          <w:sz w:val="32"/>
          <w:szCs w:val="32"/>
        </w:rPr>
        <w:t>11</w:t>
      </w:r>
      <w:r w:rsidR="00D4643A">
        <w:rPr>
          <w:rFonts w:ascii="Times New Roman" w:eastAsia="仿宋" w:hAnsi="Times New Roman" w:cs="仿宋" w:hint="eastAsia"/>
          <w:kern w:val="0"/>
          <w:sz w:val="32"/>
          <w:szCs w:val="32"/>
        </w:rPr>
        <w:t>月</w:t>
      </w:r>
      <w:r>
        <w:rPr>
          <w:rFonts w:ascii="Times New Roman" w:eastAsia="仿宋" w:hAnsi="Times New Roman" w:cs="仿宋" w:hint="eastAsia"/>
          <w:kern w:val="0"/>
          <w:sz w:val="32"/>
          <w:szCs w:val="32"/>
        </w:rPr>
        <w:t>。</w:t>
      </w:r>
    </w:p>
    <w:p w:rsidR="00CD6D4D" w:rsidRDefault="00D85324">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B</w:t>
      </w:r>
      <w:r>
        <w:rPr>
          <w:rFonts w:ascii="Times New Roman" w:eastAsia="仿宋" w:hAnsi="Times New Roman" w:cs="仿宋" w:hint="eastAsia"/>
          <w:kern w:val="0"/>
          <w:sz w:val="32"/>
          <w:szCs w:val="32"/>
        </w:rPr>
        <w:t>场考试安排在</w:t>
      </w:r>
      <w:r>
        <w:rPr>
          <w:rFonts w:ascii="Times New Roman" w:eastAsia="仿宋" w:hAnsi="Times New Roman" w:cs="仿宋" w:hint="eastAsia"/>
          <w:kern w:val="0"/>
          <w:sz w:val="32"/>
          <w:szCs w:val="32"/>
        </w:rPr>
        <w:t>2023</w:t>
      </w:r>
      <w:r>
        <w:rPr>
          <w:rFonts w:ascii="Times New Roman" w:eastAsia="仿宋" w:hAnsi="Times New Roman" w:cs="仿宋" w:hint="eastAsia"/>
          <w:kern w:val="0"/>
          <w:sz w:val="32"/>
          <w:szCs w:val="32"/>
        </w:rPr>
        <w:t>年</w:t>
      </w:r>
      <w:r>
        <w:rPr>
          <w:rFonts w:ascii="Times New Roman" w:eastAsia="仿宋" w:hAnsi="Times New Roman" w:cs="仿宋" w:hint="eastAsia"/>
          <w:kern w:val="0"/>
          <w:sz w:val="32"/>
          <w:szCs w:val="32"/>
        </w:rPr>
        <w:t>3</w:t>
      </w:r>
      <w:r w:rsidR="00D4643A">
        <w:rPr>
          <w:rFonts w:ascii="Times New Roman" w:eastAsia="仿宋" w:hAnsi="Times New Roman" w:cs="仿宋" w:hint="eastAsia"/>
          <w:kern w:val="0"/>
          <w:sz w:val="32"/>
          <w:szCs w:val="32"/>
        </w:rPr>
        <w:t>月</w:t>
      </w:r>
      <w:r>
        <w:rPr>
          <w:rFonts w:ascii="Times New Roman" w:eastAsia="仿宋" w:hAnsi="Times New Roman" w:cs="仿宋" w:hint="eastAsia"/>
          <w:kern w:val="0"/>
          <w:sz w:val="32"/>
          <w:szCs w:val="32"/>
        </w:rPr>
        <w:t>。</w:t>
      </w:r>
    </w:p>
    <w:p w:rsidR="00CD6D4D" w:rsidRDefault="00D85324">
      <w:pPr>
        <w:spacing w:line="560" w:lineRule="exact"/>
        <w:ind w:firstLineChars="200" w:firstLine="640"/>
        <w:rPr>
          <w:rFonts w:ascii="Times New Roman" w:eastAsia="黑体" w:hAnsi="Times New Roman" w:cs="Times New Roman"/>
          <w:kern w:val="0"/>
          <w:sz w:val="32"/>
          <w:szCs w:val="32"/>
        </w:rPr>
      </w:pPr>
      <w:r>
        <w:rPr>
          <w:rFonts w:ascii="Times New Roman" w:eastAsia="黑体" w:hAnsi="Times New Roman" w:cs="Times New Roman" w:hint="eastAsia"/>
          <w:kern w:val="0"/>
          <w:sz w:val="32"/>
          <w:szCs w:val="32"/>
        </w:rPr>
        <w:t>四</w:t>
      </w:r>
      <w:r>
        <w:rPr>
          <w:rFonts w:ascii="Times New Roman" w:eastAsia="黑体" w:hAnsi="Times New Roman" w:cs="Times New Roman"/>
          <w:kern w:val="0"/>
          <w:sz w:val="32"/>
          <w:szCs w:val="32"/>
        </w:rPr>
        <w:t>、组织实施</w:t>
      </w:r>
    </w:p>
    <w:p w:rsidR="00CD6D4D" w:rsidRDefault="00D85324">
      <w:pPr>
        <w:spacing w:line="56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（一）</w:t>
      </w:r>
      <w:r>
        <w:rPr>
          <w:rFonts w:ascii="楷体" w:eastAsia="楷体" w:hAnsi="楷体" w:cs="楷体" w:hint="eastAsia"/>
          <w:b/>
          <w:bCs/>
          <w:kern w:val="0"/>
          <w:sz w:val="32"/>
          <w:szCs w:val="32"/>
        </w:rPr>
        <w:t>A场考试</w:t>
      </w:r>
    </w:p>
    <w:p w:rsidR="00CD6D4D" w:rsidRDefault="00D85324">
      <w:pPr>
        <w:spacing w:line="560" w:lineRule="exact"/>
        <w:ind w:firstLineChars="200" w:firstLine="640"/>
        <w:rPr>
          <w:rFonts w:ascii="楷体" w:eastAsia="楷体" w:hAnsi="楷体" w:cs="楷体"/>
          <w:kern w:val="0"/>
          <w:sz w:val="32"/>
          <w:szCs w:val="32"/>
        </w:rPr>
      </w:pPr>
      <w:r>
        <w:rPr>
          <w:rFonts w:ascii="楷体" w:eastAsia="楷体" w:hAnsi="楷体" w:cs="楷体" w:hint="eastAsia"/>
          <w:sz w:val="32"/>
          <w:szCs w:val="32"/>
        </w:rPr>
        <w:t>1.</w:t>
      </w:r>
      <w:r>
        <w:rPr>
          <w:rFonts w:ascii="楷体" w:eastAsia="楷体" w:hAnsi="楷体" w:cs="楷体" w:hint="eastAsia"/>
          <w:kern w:val="0"/>
          <w:sz w:val="32"/>
          <w:szCs w:val="32"/>
        </w:rPr>
        <w:t>考点设置</w:t>
      </w:r>
    </w:p>
    <w:tbl>
      <w:tblPr>
        <w:tblW w:w="5133" w:type="pct"/>
        <w:tblCellMar>
          <w:left w:w="0" w:type="dxa"/>
          <w:right w:w="0" w:type="dxa"/>
        </w:tblCellMar>
        <w:tblLook w:val="04A0"/>
      </w:tblPr>
      <w:tblGrid>
        <w:gridCol w:w="1024"/>
        <w:gridCol w:w="1099"/>
        <w:gridCol w:w="4592"/>
        <w:gridCol w:w="1843"/>
      </w:tblGrid>
      <w:tr w:rsidR="00CD6D4D">
        <w:trPr>
          <w:trHeight w:val="567"/>
        </w:trPr>
        <w:tc>
          <w:tcPr>
            <w:tcW w:w="5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D6D4D" w:rsidRDefault="00D85324">
            <w:pPr>
              <w:spacing w:line="360" w:lineRule="exact"/>
              <w:jc w:val="center"/>
              <w:rPr>
                <w:rFonts w:ascii="仿宋" w:eastAsia="仿宋" w:hAnsi="仿宋" w:cs="仿宋"/>
                <w:b/>
                <w:sz w:val="24"/>
              </w:rPr>
            </w:pPr>
            <w:r>
              <w:rPr>
                <w:rFonts w:ascii="仿宋" w:eastAsia="仿宋" w:hAnsi="仿宋" w:cs="仿宋" w:hint="eastAsia"/>
                <w:b/>
                <w:sz w:val="24"/>
              </w:rPr>
              <w:t>序号</w:t>
            </w:r>
          </w:p>
        </w:tc>
        <w:tc>
          <w:tcPr>
            <w:tcW w:w="64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D6D4D" w:rsidRDefault="00D85324">
            <w:pPr>
              <w:spacing w:line="360" w:lineRule="exact"/>
              <w:jc w:val="center"/>
              <w:rPr>
                <w:rFonts w:ascii="仿宋" w:eastAsia="仿宋" w:hAnsi="仿宋" w:cs="仿宋"/>
                <w:b/>
                <w:sz w:val="24"/>
              </w:rPr>
            </w:pPr>
            <w:r>
              <w:rPr>
                <w:rFonts w:ascii="仿宋" w:eastAsia="仿宋" w:hAnsi="仿宋" w:cs="仿宋" w:hint="eastAsia"/>
                <w:b/>
                <w:sz w:val="24"/>
              </w:rPr>
              <w:t>城市</w:t>
            </w:r>
          </w:p>
        </w:tc>
        <w:tc>
          <w:tcPr>
            <w:tcW w:w="26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D6D4D" w:rsidRDefault="00D85324">
            <w:pPr>
              <w:spacing w:line="360" w:lineRule="exact"/>
              <w:jc w:val="center"/>
              <w:rPr>
                <w:rFonts w:ascii="仿宋" w:eastAsia="仿宋" w:hAnsi="仿宋" w:cs="仿宋"/>
                <w:b/>
                <w:sz w:val="24"/>
              </w:rPr>
            </w:pPr>
            <w:r>
              <w:rPr>
                <w:rFonts w:ascii="仿宋" w:eastAsia="仿宋" w:hAnsi="仿宋" w:cs="仿宋" w:hint="eastAsia"/>
                <w:b/>
                <w:sz w:val="24"/>
              </w:rPr>
              <w:t>考点学校</w:t>
            </w:r>
          </w:p>
        </w:tc>
        <w:tc>
          <w:tcPr>
            <w:tcW w:w="10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D6D4D" w:rsidRDefault="00D85324">
            <w:pPr>
              <w:spacing w:line="360" w:lineRule="exact"/>
              <w:jc w:val="center"/>
              <w:rPr>
                <w:rFonts w:ascii="仿宋" w:eastAsia="仿宋" w:hAnsi="仿宋" w:cs="仿宋"/>
                <w:b/>
                <w:sz w:val="24"/>
              </w:rPr>
            </w:pPr>
            <w:r>
              <w:rPr>
                <w:rFonts w:ascii="仿宋" w:eastAsia="仿宋" w:hAnsi="仿宋" w:cs="仿宋" w:hint="eastAsia"/>
                <w:b/>
                <w:sz w:val="24"/>
              </w:rPr>
              <w:t>备注</w:t>
            </w:r>
          </w:p>
        </w:tc>
      </w:tr>
      <w:tr w:rsidR="00CD6D4D">
        <w:trPr>
          <w:trHeight w:val="567"/>
        </w:trPr>
        <w:tc>
          <w:tcPr>
            <w:tcW w:w="5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D6D4D" w:rsidRDefault="00D85324">
            <w:pPr>
              <w:adjustRightInd w:val="0"/>
              <w:snapToGrid w:val="0"/>
              <w:jc w:val="center"/>
              <w:rPr>
                <w:rFonts w:ascii="仿宋" w:eastAsia="仿宋" w:hAnsi="仿宋" w:cs="仿宋"/>
                <w:sz w:val="24"/>
                <w:szCs w:val="24"/>
              </w:rPr>
            </w:pPr>
            <w:r>
              <w:rPr>
                <w:rFonts w:ascii="仿宋" w:eastAsia="仿宋" w:hAnsi="仿宋" w:cs="仿宋" w:hint="eastAsia"/>
                <w:sz w:val="24"/>
                <w:szCs w:val="24"/>
              </w:rPr>
              <w:t>1</w:t>
            </w:r>
          </w:p>
        </w:tc>
        <w:tc>
          <w:tcPr>
            <w:tcW w:w="64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D6D4D" w:rsidRDefault="00D85324">
            <w:pPr>
              <w:spacing w:line="420" w:lineRule="exact"/>
              <w:jc w:val="center"/>
              <w:rPr>
                <w:rFonts w:ascii="仿宋" w:eastAsia="仿宋" w:hAnsi="仿宋" w:cs="仿宋"/>
                <w:sz w:val="24"/>
                <w:szCs w:val="24"/>
              </w:rPr>
            </w:pPr>
            <w:r>
              <w:rPr>
                <w:rFonts w:ascii="仿宋" w:eastAsia="仿宋" w:hAnsi="仿宋" w:cs="楷体_GB2312" w:hint="eastAsia"/>
                <w:sz w:val="24"/>
                <w:szCs w:val="24"/>
              </w:rPr>
              <w:t>南京</w:t>
            </w:r>
          </w:p>
        </w:tc>
        <w:tc>
          <w:tcPr>
            <w:tcW w:w="26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D6D4D" w:rsidRDefault="00D85324">
            <w:pPr>
              <w:spacing w:line="420" w:lineRule="exact"/>
              <w:jc w:val="center"/>
              <w:rPr>
                <w:rFonts w:ascii="仿宋" w:eastAsia="仿宋" w:hAnsi="仿宋" w:cs="仿宋"/>
                <w:sz w:val="24"/>
                <w:szCs w:val="24"/>
              </w:rPr>
            </w:pPr>
            <w:r>
              <w:rPr>
                <w:rFonts w:ascii="仿宋" w:eastAsia="仿宋" w:hAnsi="仿宋" w:cs="楷体_GB2312" w:hint="eastAsia"/>
                <w:sz w:val="24"/>
                <w:szCs w:val="24"/>
              </w:rPr>
              <w:t>南京市莫愁中等专业学校</w:t>
            </w:r>
          </w:p>
        </w:tc>
        <w:tc>
          <w:tcPr>
            <w:tcW w:w="10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D6D4D" w:rsidRDefault="00D85324">
            <w:pPr>
              <w:spacing w:line="420" w:lineRule="exact"/>
              <w:jc w:val="center"/>
              <w:rPr>
                <w:rFonts w:ascii="仿宋" w:eastAsia="仿宋" w:hAnsi="仿宋" w:cs="楷体_GB2312"/>
                <w:sz w:val="24"/>
                <w:szCs w:val="24"/>
              </w:rPr>
            </w:pPr>
            <w:r>
              <w:rPr>
                <w:rFonts w:ascii="仿宋" w:eastAsia="仿宋" w:hAnsi="仿宋" w:cs="楷体_GB2312" w:hint="eastAsia"/>
                <w:sz w:val="24"/>
                <w:szCs w:val="24"/>
              </w:rPr>
              <w:t>服务南京</w:t>
            </w:r>
          </w:p>
        </w:tc>
      </w:tr>
      <w:tr w:rsidR="00CD6D4D">
        <w:trPr>
          <w:trHeight w:val="567"/>
        </w:trPr>
        <w:tc>
          <w:tcPr>
            <w:tcW w:w="5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D6D4D" w:rsidRDefault="00D85324">
            <w:pPr>
              <w:adjustRightInd w:val="0"/>
              <w:snapToGrid w:val="0"/>
              <w:jc w:val="center"/>
              <w:rPr>
                <w:rFonts w:ascii="仿宋" w:eastAsia="仿宋" w:hAnsi="仿宋" w:cs="仿宋"/>
                <w:sz w:val="24"/>
                <w:szCs w:val="24"/>
              </w:rPr>
            </w:pPr>
            <w:r>
              <w:rPr>
                <w:rFonts w:ascii="仿宋" w:eastAsia="仿宋" w:hAnsi="仿宋" w:cs="仿宋" w:hint="eastAsia"/>
                <w:sz w:val="24"/>
                <w:szCs w:val="24"/>
              </w:rPr>
              <w:t>2</w:t>
            </w:r>
          </w:p>
        </w:tc>
        <w:tc>
          <w:tcPr>
            <w:tcW w:w="64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D6D4D" w:rsidRDefault="00D85324">
            <w:pPr>
              <w:spacing w:line="420" w:lineRule="exact"/>
              <w:jc w:val="center"/>
              <w:rPr>
                <w:rFonts w:ascii="仿宋" w:eastAsia="仿宋" w:hAnsi="仿宋" w:cs="仿宋"/>
                <w:sz w:val="24"/>
                <w:szCs w:val="24"/>
              </w:rPr>
            </w:pPr>
            <w:r>
              <w:rPr>
                <w:rFonts w:ascii="仿宋" w:eastAsia="仿宋" w:hAnsi="仿宋" w:cs="楷体_GB2312" w:hint="eastAsia"/>
                <w:sz w:val="24"/>
                <w:szCs w:val="24"/>
              </w:rPr>
              <w:t>徐州</w:t>
            </w:r>
          </w:p>
        </w:tc>
        <w:tc>
          <w:tcPr>
            <w:tcW w:w="26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D6D4D" w:rsidRDefault="00D85324">
            <w:pPr>
              <w:spacing w:line="420" w:lineRule="exact"/>
              <w:jc w:val="center"/>
              <w:rPr>
                <w:rFonts w:ascii="仿宋" w:eastAsia="仿宋" w:hAnsi="仿宋" w:cs="仿宋"/>
                <w:sz w:val="24"/>
                <w:szCs w:val="24"/>
              </w:rPr>
            </w:pPr>
            <w:r>
              <w:rPr>
                <w:rFonts w:ascii="仿宋" w:eastAsia="仿宋" w:hAnsi="仿宋" w:cs="楷体_GB2312" w:hint="eastAsia"/>
                <w:sz w:val="24"/>
                <w:szCs w:val="24"/>
              </w:rPr>
              <w:t>江苏省徐州医药高等职业学校</w:t>
            </w:r>
          </w:p>
        </w:tc>
        <w:tc>
          <w:tcPr>
            <w:tcW w:w="10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D6D4D" w:rsidRDefault="00D85324">
            <w:pPr>
              <w:spacing w:line="420" w:lineRule="exact"/>
              <w:jc w:val="center"/>
              <w:rPr>
                <w:rFonts w:ascii="仿宋" w:eastAsia="仿宋" w:hAnsi="仿宋" w:cs="楷体_GB2312"/>
                <w:sz w:val="24"/>
                <w:szCs w:val="24"/>
              </w:rPr>
            </w:pPr>
            <w:r>
              <w:rPr>
                <w:rFonts w:ascii="仿宋" w:eastAsia="仿宋" w:hAnsi="仿宋" w:cs="楷体_GB2312" w:hint="eastAsia"/>
                <w:sz w:val="24"/>
                <w:szCs w:val="24"/>
              </w:rPr>
              <w:t>服务徐州</w:t>
            </w:r>
          </w:p>
        </w:tc>
      </w:tr>
    </w:tbl>
    <w:p w:rsidR="00CD6D4D" w:rsidRDefault="00D85324">
      <w:pPr>
        <w:spacing w:line="560" w:lineRule="exact"/>
        <w:ind w:firstLineChars="200" w:firstLine="640"/>
        <w:rPr>
          <w:rFonts w:ascii="楷体" w:eastAsia="楷体" w:hAnsi="楷体" w:cs="楷体"/>
          <w:sz w:val="32"/>
          <w:szCs w:val="32"/>
        </w:rPr>
      </w:pPr>
      <w:r>
        <w:rPr>
          <w:rFonts w:ascii="楷体" w:eastAsia="楷体" w:hAnsi="楷体" w:cs="楷体" w:hint="eastAsia"/>
          <w:sz w:val="32"/>
          <w:szCs w:val="32"/>
        </w:rPr>
        <w:t>2.考试组织</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省教育考试院和省中职学考办公室负责考务组织管理与协调工作，各</w:t>
      </w:r>
      <w:r w:rsidR="00150F6E">
        <w:rPr>
          <w:rFonts w:ascii="Times New Roman" w:eastAsia="仿宋" w:hAnsi="Times New Roman" w:cs="仿宋" w:hint="eastAsia"/>
          <w:kern w:val="0"/>
          <w:sz w:val="32"/>
          <w:szCs w:val="32"/>
        </w:rPr>
        <w:t>设区</w:t>
      </w:r>
      <w:r>
        <w:rPr>
          <w:rFonts w:ascii="Times New Roman" w:eastAsia="仿宋" w:hAnsi="Times New Roman" w:cs="仿宋" w:hint="eastAsia"/>
          <w:kern w:val="0"/>
          <w:sz w:val="32"/>
          <w:szCs w:val="32"/>
        </w:rPr>
        <w:t>市教育</w:t>
      </w:r>
      <w:r w:rsidR="00150F6E">
        <w:rPr>
          <w:rFonts w:ascii="Times New Roman" w:eastAsia="仿宋" w:hAnsi="Times New Roman" w:cs="仿宋" w:hint="eastAsia"/>
          <w:kern w:val="0"/>
          <w:sz w:val="32"/>
          <w:szCs w:val="32"/>
        </w:rPr>
        <w:t>局</w:t>
      </w:r>
      <w:r>
        <w:rPr>
          <w:rFonts w:ascii="Times New Roman" w:eastAsia="仿宋" w:hAnsi="Times New Roman" w:cs="仿宋" w:hint="eastAsia"/>
          <w:kern w:val="0"/>
          <w:sz w:val="32"/>
          <w:szCs w:val="32"/>
        </w:rPr>
        <w:t>负责具体实施。专业委员会负责协调本专业类有关考点院校，协同各设区市教育</w:t>
      </w:r>
      <w:r w:rsidR="00150F6E">
        <w:rPr>
          <w:rFonts w:ascii="Times New Roman" w:eastAsia="仿宋" w:hAnsi="Times New Roman" w:cs="仿宋" w:hint="eastAsia"/>
          <w:kern w:val="0"/>
          <w:sz w:val="32"/>
          <w:szCs w:val="32"/>
        </w:rPr>
        <w:t>局</w:t>
      </w:r>
      <w:r>
        <w:rPr>
          <w:rFonts w:ascii="Times New Roman" w:eastAsia="仿宋" w:hAnsi="Times New Roman" w:cs="仿宋" w:hint="eastAsia"/>
          <w:kern w:val="0"/>
          <w:sz w:val="32"/>
          <w:szCs w:val="32"/>
        </w:rPr>
        <w:t>完成本</w:t>
      </w:r>
      <w:r>
        <w:rPr>
          <w:rFonts w:ascii="Times New Roman" w:eastAsia="仿宋" w:hAnsi="Times New Roman" w:cs="仿宋" w:hint="eastAsia"/>
          <w:kern w:val="0"/>
          <w:sz w:val="32"/>
          <w:szCs w:val="32"/>
        </w:rPr>
        <w:lastRenderedPageBreak/>
        <w:t>专业类专业技能考试。考点学校应组建技术团队，加强考试平台维护，确保正常运行。</w:t>
      </w:r>
    </w:p>
    <w:p w:rsidR="00CD6D4D" w:rsidRDefault="00D85324">
      <w:pPr>
        <w:spacing w:line="560" w:lineRule="exact"/>
        <w:ind w:firstLineChars="200" w:firstLine="640"/>
        <w:rPr>
          <w:rFonts w:ascii="楷体" w:eastAsia="楷体" w:hAnsi="楷体" w:cs="楷体"/>
          <w:sz w:val="32"/>
          <w:szCs w:val="32"/>
        </w:rPr>
      </w:pPr>
      <w:r>
        <w:rPr>
          <w:rFonts w:ascii="楷体" w:eastAsia="楷体" w:hAnsi="楷体" w:cs="楷体" w:hint="eastAsia"/>
          <w:sz w:val="32"/>
          <w:szCs w:val="32"/>
        </w:rPr>
        <w:t>3.考场安排</w:t>
      </w:r>
    </w:p>
    <w:p w:rsidR="00CD6D4D" w:rsidRDefault="00D85324">
      <w:pPr>
        <w:snapToGrid w:val="0"/>
        <w:spacing w:line="560" w:lineRule="exact"/>
        <w:ind w:firstLineChars="200" w:firstLine="640"/>
        <w:rPr>
          <w:rFonts w:ascii="楷体" w:eastAsia="楷体" w:hAnsi="楷体" w:cs="楷体"/>
          <w:sz w:val="32"/>
          <w:szCs w:val="32"/>
        </w:rPr>
      </w:pPr>
      <w:r>
        <w:rPr>
          <w:rFonts w:ascii="Times New Roman" w:eastAsia="仿宋" w:hAnsi="Times New Roman" w:cs="仿宋" w:hint="eastAsia"/>
          <w:kern w:val="0"/>
          <w:sz w:val="32"/>
          <w:szCs w:val="32"/>
        </w:rPr>
        <w:t>使用信息化综合考核平台进行考试，安排在标准化机房进行考试，满足每场</w:t>
      </w:r>
      <w:r>
        <w:rPr>
          <w:rFonts w:ascii="Times New Roman" w:eastAsia="仿宋" w:hAnsi="Times New Roman" w:cs="仿宋" w:hint="eastAsia"/>
          <w:kern w:val="0"/>
          <w:sz w:val="32"/>
          <w:szCs w:val="32"/>
        </w:rPr>
        <w:t>45</w:t>
      </w:r>
      <w:r>
        <w:rPr>
          <w:rFonts w:ascii="Times New Roman" w:eastAsia="仿宋" w:hAnsi="Times New Roman" w:cs="仿宋" w:hint="eastAsia"/>
          <w:kern w:val="0"/>
          <w:sz w:val="32"/>
          <w:szCs w:val="32"/>
        </w:rPr>
        <w:t>人同时考试。</w:t>
      </w:r>
    </w:p>
    <w:p w:rsidR="00CD6D4D" w:rsidRDefault="00D85324">
      <w:pPr>
        <w:spacing w:line="560" w:lineRule="exact"/>
        <w:ind w:firstLineChars="200" w:firstLine="640"/>
        <w:rPr>
          <w:rFonts w:ascii="楷体" w:eastAsia="楷体" w:hAnsi="楷体" w:cs="楷体"/>
          <w:sz w:val="32"/>
          <w:szCs w:val="32"/>
        </w:rPr>
      </w:pPr>
      <w:r>
        <w:rPr>
          <w:rFonts w:ascii="楷体" w:eastAsia="楷体" w:hAnsi="楷体" w:cs="楷体" w:hint="eastAsia"/>
          <w:sz w:val="32"/>
          <w:szCs w:val="32"/>
        </w:rPr>
        <w:t>4.评分方式</w:t>
      </w:r>
    </w:p>
    <w:p w:rsidR="00CD6D4D" w:rsidRDefault="00D85324">
      <w:pPr>
        <w:snapToGrid w:val="0"/>
        <w:spacing w:line="560" w:lineRule="exact"/>
        <w:ind w:firstLineChars="200" w:firstLine="640"/>
        <w:rPr>
          <w:rFonts w:ascii="楷体" w:eastAsia="楷体" w:hAnsi="楷体" w:cs="楷体"/>
          <w:sz w:val="32"/>
          <w:szCs w:val="32"/>
        </w:rPr>
      </w:pPr>
      <w:r>
        <w:rPr>
          <w:rFonts w:ascii="Times New Roman" w:eastAsia="仿宋" w:hAnsi="Times New Roman" w:cs="仿宋" w:hint="eastAsia"/>
          <w:kern w:val="0"/>
          <w:sz w:val="32"/>
          <w:szCs w:val="32"/>
        </w:rPr>
        <w:t>在考试系统中预先设置各技能考核得分点及评分标准，系统根据考生操作情况自动评分，由考点每场安排</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名监考老师，</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名机务人员。</w:t>
      </w:r>
    </w:p>
    <w:p w:rsidR="00CD6D4D" w:rsidRDefault="00D85324">
      <w:pPr>
        <w:spacing w:line="560" w:lineRule="exact"/>
        <w:ind w:left="640"/>
        <w:rPr>
          <w:rFonts w:ascii="楷体" w:eastAsia="楷体" w:hAnsi="楷体" w:cs="楷体"/>
          <w:b/>
          <w:bCs/>
          <w:kern w:val="0"/>
          <w:sz w:val="32"/>
          <w:szCs w:val="32"/>
        </w:rPr>
      </w:pPr>
      <w:r>
        <w:rPr>
          <w:rFonts w:ascii="楷体" w:eastAsia="楷体" w:hAnsi="楷体" w:cs="楷体" w:hint="eastAsia"/>
          <w:b/>
          <w:bCs/>
          <w:kern w:val="0"/>
          <w:sz w:val="32"/>
          <w:szCs w:val="32"/>
        </w:rPr>
        <w:t>（二）B场考试</w:t>
      </w:r>
    </w:p>
    <w:p w:rsidR="00CD6D4D" w:rsidRDefault="00D85324">
      <w:pPr>
        <w:spacing w:line="560" w:lineRule="exact"/>
        <w:ind w:firstLineChars="200" w:firstLine="640"/>
        <w:rPr>
          <w:rFonts w:ascii="楷体" w:eastAsia="楷体" w:hAnsi="楷体" w:cs="楷体"/>
          <w:kern w:val="0"/>
          <w:sz w:val="32"/>
          <w:szCs w:val="32"/>
        </w:rPr>
      </w:pPr>
      <w:r>
        <w:rPr>
          <w:rFonts w:ascii="楷体" w:eastAsia="楷体" w:hAnsi="楷体" w:cs="楷体" w:hint="eastAsia"/>
          <w:sz w:val="32"/>
          <w:szCs w:val="32"/>
        </w:rPr>
        <w:t>1.</w:t>
      </w:r>
      <w:r>
        <w:rPr>
          <w:rFonts w:ascii="楷体" w:eastAsia="楷体" w:hAnsi="楷体" w:cs="楷体" w:hint="eastAsia"/>
          <w:kern w:val="0"/>
          <w:sz w:val="32"/>
          <w:szCs w:val="32"/>
        </w:rPr>
        <w:t>考点设置</w:t>
      </w:r>
    </w:p>
    <w:tbl>
      <w:tblPr>
        <w:tblW w:w="867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034"/>
        <w:gridCol w:w="1125"/>
        <w:gridCol w:w="4203"/>
        <w:gridCol w:w="2316"/>
      </w:tblGrid>
      <w:tr w:rsidR="00CD6D4D">
        <w:trPr>
          <w:trHeight w:val="522"/>
          <w:jc w:val="center"/>
        </w:trPr>
        <w:tc>
          <w:tcPr>
            <w:tcW w:w="1034" w:type="dxa"/>
            <w:tcBorders>
              <w:top w:val="single" w:sz="12" w:space="0" w:color="auto"/>
            </w:tcBorders>
            <w:vAlign w:val="center"/>
          </w:tcPr>
          <w:p w:rsidR="00CD6D4D" w:rsidRDefault="00D85324">
            <w:pPr>
              <w:adjustRightInd w:val="0"/>
              <w:snapToGrid w:val="0"/>
              <w:spacing w:line="420" w:lineRule="exact"/>
              <w:jc w:val="center"/>
              <w:rPr>
                <w:rFonts w:ascii="仿宋" w:eastAsia="仿宋" w:hAnsi="仿宋" w:cs="仿宋"/>
                <w:b/>
                <w:bCs/>
                <w:sz w:val="24"/>
                <w:szCs w:val="24"/>
              </w:rPr>
            </w:pPr>
            <w:r>
              <w:rPr>
                <w:rFonts w:ascii="仿宋" w:eastAsia="仿宋" w:hAnsi="仿宋" w:cs="仿宋" w:hint="eastAsia"/>
                <w:b/>
                <w:bCs/>
                <w:sz w:val="24"/>
                <w:szCs w:val="24"/>
              </w:rPr>
              <w:t>序号</w:t>
            </w:r>
          </w:p>
        </w:tc>
        <w:tc>
          <w:tcPr>
            <w:tcW w:w="1125" w:type="dxa"/>
            <w:tcBorders>
              <w:top w:val="single" w:sz="12" w:space="0" w:color="auto"/>
            </w:tcBorders>
            <w:vAlign w:val="center"/>
          </w:tcPr>
          <w:p w:rsidR="00CD6D4D" w:rsidRDefault="00D85324">
            <w:pPr>
              <w:adjustRightInd w:val="0"/>
              <w:snapToGrid w:val="0"/>
              <w:spacing w:line="420" w:lineRule="exact"/>
              <w:jc w:val="center"/>
              <w:rPr>
                <w:rFonts w:ascii="仿宋" w:eastAsia="仿宋" w:hAnsi="仿宋" w:cs="仿宋"/>
                <w:b/>
                <w:bCs/>
                <w:sz w:val="24"/>
                <w:szCs w:val="24"/>
              </w:rPr>
            </w:pPr>
            <w:r>
              <w:rPr>
                <w:rFonts w:ascii="仿宋" w:eastAsia="仿宋" w:hAnsi="仿宋" w:cs="仿宋" w:hint="eastAsia"/>
                <w:b/>
                <w:bCs/>
                <w:sz w:val="24"/>
                <w:szCs w:val="24"/>
              </w:rPr>
              <w:t>城市</w:t>
            </w:r>
          </w:p>
        </w:tc>
        <w:tc>
          <w:tcPr>
            <w:tcW w:w="4203" w:type="dxa"/>
            <w:tcBorders>
              <w:top w:val="single" w:sz="12" w:space="0" w:color="auto"/>
            </w:tcBorders>
            <w:vAlign w:val="center"/>
          </w:tcPr>
          <w:p w:rsidR="00CD6D4D" w:rsidRDefault="00D85324">
            <w:pPr>
              <w:adjustRightInd w:val="0"/>
              <w:snapToGrid w:val="0"/>
              <w:spacing w:line="420" w:lineRule="exact"/>
              <w:jc w:val="center"/>
              <w:rPr>
                <w:rFonts w:ascii="仿宋" w:eastAsia="仿宋" w:hAnsi="仿宋" w:cs="仿宋"/>
                <w:b/>
                <w:bCs/>
                <w:sz w:val="24"/>
                <w:szCs w:val="24"/>
              </w:rPr>
            </w:pPr>
            <w:r>
              <w:rPr>
                <w:rFonts w:ascii="仿宋" w:eastAsia="仿宋" w:hAnsi="仿宋" w:cs="仿宋" w:hint="eastAsia"/>
                <w:b/>
                <w:bCs/>
                <w:sz w:val="24"/>
                <w:szCs w:val="24"/>
              </w:rPr>
              <w:t>考点学校</w:t>
            </w:r>
          </w:p>
        </w:tc>
        <w:tc>
          <w:tcPr>
            <w:tcW w:w="2316" w:type="dxa"/>
            <w:tcBorders>
              <w:top w:val="single" w:sz="12" w:space="0" w:color="auto"/>
            </w:tcBorders>
            <w:vAlign w:val="center"/>
          </w:tcPr>
          <w:p w:rsidR="00CD6D4D" w:rsidRDefault="00D85324">
            <w:pPr>
              <w:adjustRightInd w:val="0"/>
              <w:snapToGrid w:val="0"/>
              <w:spacing w:line="420" w:lineRule="exact"/>
              <w:jc w:val="center"/>
              <w:rPr>
                <w:rFonts w:ascii="仿宋" w:eastAsia="仿宋" w:hAnsi="仿宋" w:cs="仿宋"/>
                <w:b/>
                <w:bCs/>
                <w:sz w:val="24"/>
                <w:szCs w:val="24"/>
              </w:rPr>
            </w:pPr>
            <w:r>
              <w:rPr>
                <w:rFonts w:ascii="仿宋" w:eastAsia="仿宋" w:hAnsi="仿宋" w:cs="仿宋" w:hint="eastAsia"/>
                <w:b/>
                <w:bCs/>
                <w:sz w:val="24"/>
                <w:szCs w:val="24"/>
              </w:rPr>
              <w:t>备注</w:t>
            </w:r>
          </w:p>
        </w:tc>
      </w:tr>
      <w:tr w:rsidR="00CD6D4D">
        <w:trPr>
          <w:trHeight w:val="533"/>
          <w:jc w:val="center"/>
        </w:trPr>
        <w:tc>
          <w:tcPr>
            <w:tcW w:w="1034" w:type="dxa"/>
            <w:vAlign w:val="center"/>
          </w:tcPr>
          <w:p w:rsidR="00CD6D4D" w:rsidRDefault="00D85324">
            <w:pPr>
              <w:spacing w:line="420" w:lineRule="exact"/>
              <w:jc w:val="center"/>
              <w:rPr>
                <w:rFonts w:ascii="仿宋" w:eastAsia="仿宋" w:hAnsi="仿宋" w:cs="仿宋"/>
                <w:sz w:val="24"/>
                <w:szCs w:val="24"/>
              </w:rPr>
            </w:pPr>
            <w:r>
              <w:rPr>
                <w:rFonts w:ascii="仿宋" w:eastAsia="仿宋" w:hAnsi="仿宋" w:cs="仿宋" w:hint="eastAsia"/>
                <w:sz w:val="24"/>
                <w:szCs w:val="24"/>
              </w:rPr>
              <w:t>1</w:t>
            </w:r>
          </w:p>
        </w:tc>
        <w:tc>
          <w:tcPr>
            <w:tcW w:w="1125" w:type="dxa"/>
            <w:vAlign w:val="center"/>
          </w:tcPr>
          <w:p w:rsidR="00CD6D4D" w:rsidRDefault="00D85324">
            <w:pPr>
              <w:spacing w:line="420" w:lineRule="exact"/>
              <w:jc w:val="center"/>
              <w:rPr>
                <w:rFonts w:ascii="仿宋" w:eastAsia="仿宋" w:hAnsi="仿宋" w:cs="仿宋"/>
                <w:sz w:val="24"/>
                <w:szCs w:val="24"/>
              </w:rPr>
            </w:pPr>
            <w:r>
              <w:rPr>
                <w:rFonts w:ascii="仿宋" w:eastAsia="仿宋" w:hAnsi="仿宋" w:cs="仿宋" w:hint="eastAsia"/>
                <w:sz w:val="24"/>
                <w:szCs w:val="24"/>
              </w:rPr>
              <w:t>淮安</w:t>
            </w:r>
          </w:p>
        </w:tc>
        <w:tc>
          <w:tcPr>
            <w:tcW w:w="4203" w:type="dxa"/>
            <w:vAlign w:val="center"/>
          </w:tcPr>
          <w:p w:rsidR="00CD6D4D" w:rsidRDefault="00D85324">
            <w:pPr>
              <w:spacing w:line="420" w:lineRule="exact"/>
              <w:jc w:val="center"/>
              <w:rPr>
                <w:rFonts w:ascii="仿宋" w:eastAsia="仿宋" w:hAnsi="仿宋" w:cs="仿宋"/>
                <w:sz w:val="24"/>
                <w:szCs w:val="24"/>
              </w:rPr>
            </w:pPr>
            <w:r>
              <w:rPr>
                <w:rFonts w:ascii="仿宋" w:eastAsia="仿宋" w:hAnsi="仿宋" w:cs="仿宋" w:hint="eastAsia"/>
                <w:sz w:val="24"/>
                <w:szCs w:val="24"/>
              </w:rPr>
              <w:t>江苏食品药品职业技术学院</w:t>
            </w:r>
          </w:p>
        </w:tc>
        <w:tc>
          <w:tcPr>
            <w:tcW w:w="2316" w:type="dxa"/>
            <w:vAlign w:val="center"/>
          </w:tcPr>
          <w:p w:rsidR="00CD6D4D" w:rsidRDefault="00D85324">
            <w:pPr>
              <w:spacing w:line="420" w:lineRule="exact"/>
              <w:jc w:val="center"/>
              <w:rPr>
                <w:rFonts w:ascii="仿宋" w:eastAsia="仿宋" w:hAnsi="仿宋" w:cs="仿宋"/>
                <w:sz w:val="24"/>
                <w:szCs w:val="24"/>
              </w:rPr>
            </w:pPr>
            <w:r>
              <w:rPr>
                <w:rFonts w:ascii="仿宋" w:eastAsia="仿宋" w:hAnsi="仿宋" w:cs="仿宋" w:hint="eastAsia"/>
                <w:sz w:val="24"/>
                <w:szCs w:val="24"/>
              </w:rPr>
              <w:t>服务全江苏省</w:t>
            </w:r>
          </w:p>
        </w:tc>
      </w:tr>
    </w:tbl>
    <w:p w:rsidR="00CD6D4D" w:rsidRDefault="00D85324">
      <w:pPr>
        <w:spacing w:line="420" w:lineRule="exact"/>
        <w:ind w:firstLineChars="200" w:firstLine="640"/>
        <w:rPr>
          <w:rFonts w:ascii="楷体" w:eastAsia="楷体" w:hAnsi="楷体" w:cs="楷体"/>
          <w:sz w:val="32"/>
          <w:szCs w:val="32"/>
        </w:rPr>
      </w:pPr>
      <w:r>
        <w:rPr>
          <w:rFonts w:ascii="楷体" w:eastAsia="楷体" w:hAnsi="楷体" w:cs="楷体" w:hint="eastAsia"/>
          <w:sz w:val="32"/>
          <w:szCs w:val="32"/>
        </w:rPr>
        <w:t>2.考试组织</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药品类专业技能考试工作在省教育厅、省教育考试院的领导下，由药品类专业联考委按照</w:t>
      </w:r>
      <w:r w:rsidR="00150F6E">
        <w:rPr>
          <w:rFonts w:ascii="Times New Roman" w:eastAsia="仿宋" w:hAnsi="Times New Roman" w:cs="仿宋" w:hint="eastAsia"/>
          <w:kern w:val="0"/>
          <w:sz w:val="32"/>
          <w:szCs w:val="32"/>
        </w:rPr>
        <w:t>省教育考试院相关文件</w:t>
      </w:r>
      <w:r>
        <w:rPr>
          <w:rFonts w:ascii="Times New Roman" w:eastAsia="仿宋" w:hAnsi="Times New Roman" w:cs="仿宋" w:hint="eastAsia"/>
          <w:kern w:val="0"/>
          <w:sz w:val="32"/>
          <w:szCs w:val="32"/>
        </w:rPr>
        <w:t>要求组织实施。考点学校应组建技术团队，加强考试场所与设施设备的准备，确保考试工作正常运行。</w:t>
      </w:r>
    </w:p>
    <w:p w:rsidR="00CD6D4D" w:rsidRDefault="00D85324">
      <w:pPr>
        <w:spacing w:line="560" w:lineRule="exact"/>
        <w:ind w:firstLineChars="200" w:firstLine="640"/>
        <w:rPr>
          <w:rFonts w:ascii="楷体" w:eastAsia="楷体" w:hAnsi="楷体" w:cs="楷体"/>
          <w:sz w:val="32"/>
          <w:szCs w:val="32"/>
        </w:rPr>
      </w:pPr>
      <w:r>
        <w:rPr>
          <w:rFonts w:ascii="楷体" w:eastAsia="楷体" w:hAnsi="楷体" w:cs="楷体" w:hint="eastAsia"/>
          <w:sz w:val="32"/>
          <w:szCs w:val="32"/>
        </w:rPr>
        <w:t>3.考场安排</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技能考试安排在学校大学生活动中心，可满足</w:t>
      </w:r>
      <w:r>
        <w:rPr>
          <w:rFonts w:ascii="Times New Roman" w:eastAsia="仿宋" w:hAnsi="Times New Roman" w:cs="仿宋" w:hint="eastAsia"/>
          <w:kern w:val="0"/>
          <w:sz w:val="32"/>
          <w:szCs w:val="32"/>
        </w:rPr>
        <w:t>40</w:t>
      </w:r>
      <w:r>
        <w:rPr>
          <w:rFonts w:ascii="Times New Roman" w:eastAsia="仿宋" w:hAnsi="Times New Roman" w:cs="仿宋" w:hint="eastAsia"/>
          <w:kern w:val="0"/>
          <w:sz w:val="32"/>
          <w:szCs w:val="32"/>
        </w:rPr>
        <w:t>个工位同时考试。</w:t>
      </w:r>
    </w:p>
    <w:p w:rsidR="00CD6D4D" w:rsidRDefault="00D85324">
      <w:pPr>
        <w:spacing w:line="560" w:lineRule="exact"/>
        <w:ind w:firstLineChars="200" w:firstLine="640"/>
        <w:rPr>
          <w:rFonts w:ascii="楷体" w:eastAsia="楷体" w:hAnsi="楷体" w:cs="楷体"/>
          <w:sz w:val="32"/>
          <w:szCs w:val="32"/>
        </w:rPr>
      </w:pPr>
      <w:r>
        <w:rPr>
          <w:rFonts w:ascii="楷体" w:eastAsia="楷体" w:hAnsi="楷体" w:cs="楷体" w:hint="eastAsia"/>
          <w:sz w:val="32"/>
          <w:szCs w:val="32"/>
        </w:rPr>
        <w:t>4.评分方式</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技能操作项目，每</w:t>
      </w:r>
      <w:r>
        <w:rPr>
          <w:rFonts w:ascii="Times New Roman" w:eastAsia="仿宋" w:hAnsi="Times New Roman" w:cs="仿宋" w:hint="eastAsia"/>
          <w:kern w:val="0"/>
          <w:sz w:val="32"/>
          <w:szCs w:val="32"/>
        </w:rPr>
        <w:t>2-4</w:t>
      </w:r>
      <w:r>
        <w:rPr>
          <w:rFonts w:ascii="Times New Roman" w:eastAsia="仿宋" w:hAnsi="Times New Roman" w:cs="仿宋" w:hint="eastAsia"/>
          <w:kern w:val="0"/>
          <w:sz w:val="32"/>
          <w:szCs w:val="32"/>
        </w:rPr>
        <w:t>名考生安排</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名考评员，并由考评员根据考核评分表负责评分。</w:t>
      </w:r>
    </w:p>
    <w:p w:rsidR="00CD6D4D" w:rsidRDefault="00D85324">
      <w:pPr>
        <w:spacing w:line="560" w:lineRule="exact"/>
        <w:ind w:firstLineChars="200" w:firstLine="640"/>
        <w:rPr>
          <w:rFonts w:ascii="Times New Roman" w:eastAsia="黑体" w:hAnsi="Times New Roman" w:cs="Times New Roman"/>
          <w:kern w:val="0"/>
          <w:sz w:val="32"/>
          <w:szCs w:val="32"/>
        </w:rPr>
      </w:pPr>
      <w:r>
        <w:rPr>
          <w:rFonts w:ascii="Times New Roman" w:eastAsia="黑体" w:hAnsi="Times New Roman" w:cs="Times New Roman" w:hint="eastAsia"/>
          <w:kern w:val="0"/>
          <w:sz w:val="32"/>
          <w:szCs w:val="32"/>
        </w:rPr>
        <w:t>五</w:t>
      </w:r>
      <w:r>
        <w:rPr>
          <w:rFonts w:ascii="Times New Roman" w:eastAsia="黑体" w:hAnsi="Times New Roman" w:cs="Times New Roman"/>
          <w:kern w:val="0"/>
          <w:sz w:val="32"/>
          <w:szCs w:val="32"/>
        </w:rPr>
        <w:t>、考点设备配置要求</w:t>
      </w:r>
    </w:p>
    <w:p w:rsidR="00CD6D4D" w:rsidRDefault="00D85324">
      <w:pPr>
        <w:spacing w:line="560" w:lineRule="exact"/>
        <w:ind w:firstLineChars="200" w:firstLine="643"/>
        <w:rPr>
          <w:rFonts w:ascii="楷体" w:eastAsia="楷体" w:hAnsi="楷体" w:cs="楷体"/>
          <w:b/>
          <w:bCs/>
          <w:kern w:val="0"/>
          <w:sz w:val="32"/>
          <w:szCs w:val="32"/>
        </w:rPr>
      </w:pPr>
      <w:r>
        <w:rPr>
          <w:rFonts w:ascii="楷体" w:eastAsia="楷体" w:hAnsi="楷体" w:cs="楷体" w:hint="eastAsia"/>
          <w:b/>
          <w:bCs/>
          <w:sz w:val="32"/>
          <w:szCs w:val="32"/>
        </w:rPr>
        <w:lastRenderedPageBreak/>
        <w:t>（一）</w:t>
      </w:r>
      <w:r>
        <w:rPr>
          <w:rFonts w:ascii="楷体" w:eastAsia="楷体" w:hAnsi="楷体" w:cs="楷体" w:hint="eastAsia"/>
          <w:b/>
          <w:bCs/>
          <w:kern w:val="0"/>
          <w:sz w:val="32"/>
          <w:szCs w:val="32"/>
        </w:rPr>
        <w:t>A场考试</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详见《江苏省中等职业学校学业水平考试制药类技能考试考点建设标准》，仿真考试设备与材料每个工位</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套，每生</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个工位，工位设置如下。</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考生客户端要求，数量按需配</w:t>
      </w:r>
    </w:p>
    <w:tbl>
      <w:tblPr>
        <w:tblW w:w="51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2"/>
        <w:gridCol w:w="1737"/>
        <w:gridCol w:w="6232"/>
      </w:tblGrid>
      <w:tr w:rsidR="00CD6D4D">
        <w:trPr>
          <w:trHeight w:val="83"/>
          <w:jc w:val="center"/>
        </w:trPr>
        <w:tc>
          <w:tcPr>
            <w:tcW w:w="421" w:type="pct"/>
          </w:tcPr>
          <w:p w:rsidR="00CD6D4D" w:rsidRDefault="00D85324">
            <w:pPr>
              <w:spacing w:line="360" w:lineRule="exact"/>
              <w:jc w:val="center"/>
              <w:rPr>
                <w:rFonts w:ascii="仿宋" w:eastAsia="仿宋" w:hAnsi="仿宋" w:cs="仿宋"/>
                <w:b/>
                <w:sz w:val="24"/>
                <w:szCs w:val="24"/>
              </w:rPr>
            </w:pPr>
            <w:r>
              <w:rPr>
                <w:rFonts w:ascii="仿宋" w:eastAsia="仿宋" w:hAnsi="仿宋" w:cs="仿宋" w:hint="eastAsia"/>
                <w:b/>
                <w:sz w:val="24"/>
                <w:szCs w:val="24"/>
              </w:rPr>
              <w:t>序号</w:t>
            </w:r>
          </w:p>
        </w:tc>
        <w:tc>
          <w:tcPr>
            <w:tcW w:w="998" w:type="pct"/>
            <w:vAlign w:val="center"/>
          </w:tcPr>
          <w:p w:rsidR="00CD6D4D" w:rsidRDefault="00D85324">
            <w:pPr>
              <w:spacing w:line="360" w:lineRule="exact"/>
              <w:jc w:val="center"/>
              <w:rPr>
                <w:rFonts w:ascii="仿宋" w:eastAsia="仿宋" w:hAnsi="仿宋" w:cs="仿宋"/>
                <w:b/>
                <w:sz w:val="24"/>
                <w:szCs w:val="24"/>
              </w:rPr>
            </w:pPr>
            <w:r>
              <w:rPr>
                <w:rFonts w:ascii="仿宋" w:eastAsia="仿宋" w:hAnsi="仿宋" w:cs="仿宋" w:hint="eastAsia"/>
                <w:b/>
                <w:sz w:val="24"/>
                <w:szCs w:val="24"/>
              </w:rPr>
              <w:t>设备</w:t>
            </w:r>
          </w:p>
        </w:tc>
        <w:tc>
          <w:tcPr>
            <w:tcW w:w="3580" w:type="pct"/>
            <w:vAlign w:val="center"/>
          </w:tcPr>
          <w:p w:rsidR="00CD6D4D" w:rsidRDefault="00D85324">
            <w:pPr>
              <w:spacing w:line="360" w:lineRule="exact"/>
              <w:jc w:val="center"/>
              <w:rPr>
                <w:rFonts w:ascii="仿宋" w:eastAsia="仿宋" w:hAnsi="仿宋" w:cs="仿宋"/>
                <w:b/>
                <w:sz w:val="24"/>
                <w:szCs w:val="24"/>
              </w:rPr>
            </w:pPr>
            <w:r>
              <w:rPr>
                <w:rFonts w:ascii="仿宋" w:eastAsia="仿宋" w:hAnsi="仿宋" w:cs="仿宋" w:hint="eastAsia"/>
                <w:b/>
                <w:sz w:val="24"/>
                <w:szCs w:val="24"/>
              </w:rPr>
              <w:t>规格</w:t>
            </w:r>
          </w:p>
        </w:tc>
      </w:tr>
      <w:tr w:rsidR="00CD6D4D">
        <w:trPr>
          <w:trHeight w:val="83"/>
          <w:jc w:val="center"/>
        </w:trPr>
        <w:tc>
          <w:tcPr>
            <w:tcW w:w="421" w:type="pct"/>
          </w:tcPr>
          <w:p w:rsidR="00CD6D4D" w:rsidRDefault="00D85324">
            <w:pPr>
              <w:spacing w:line="40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1</w:t>
            </w:r>
          </w:p>
        </w:tc>
        <w:tc>
          <w:tcPr>
            <w:tcW w:w="998" w:type="pct"/>
            <w:vAlign w:val="center"/>
          </w:tcPr>
          <w:p w:rsidR="00CD6D4D" w:rsidRDefault="00D85324">
            <w:pPr>
              <w:spacing w:line="400" w:lineRule="exact"/>
              <w:rPr>
                <w:rFonts w:ascii="仿宋" w:eastAsia="仿宋" w:hAnsi="仿宋" w:cs="仿宋"/>
                <w:color w:val="000000"/>
                <w:sz w:val="24"/>
                <w:szCs w:val="24"/>
              </w:rPr>
            </w:pPr>
            <w:r>
              <w:rPr>
                <w:rFonts w:ascii="仿宋" w:eastAsia="仿宋" w:hAnsi="仿宋" w:cs="仿宋" w:hint="eastAsia"/>
                <w:color w:val="000000"/>
                <w:sz w:val="24"/>
                <w:szCs w:val="24"/>
              </w:rPr>
              <w:t>处理器（CPU）</w:t>
            </w:r>
          </w:p>
        </w:tc>
        <w:tc>
          <w:tcPr>
            <w:tcW w:w="3580" w:type="pct"/>
            <w:vAlign w:val="center"/>
          </w:tcPr>
          <w:p w:rsidR="00CD6D4D" w:rsidRDefault="00D85324">
            <w:pPr>
              <w:spacing w:line="400" w:lineRule="exact"/>
              <w:rPr>
                <w:rFonts w:ascii="仿宋" w:eastAsia="仿宋" w:hAnsi="仿宋" w:cs="仿宋"/>
                <w:color w:val="000000"/>
                <w:sz w:val="24"/>
                <w:szCs w:val="24"/>
              </w:rPr>
            </w:pPr>
            <w:r>
              <w:rPr>
                <w:rFonts w:ascii="仿宋" w:eastAsia="仿宋" w:hAnsi="仿宋" w:cs="仿宋" w:hint="eastAsia"/>
                <w:color w:val="000000"/>
                <w:sz w:val="24"/>
                <w:szCs w:val="24"/>
              </w:rPr>
              <w:t>主频≥3.0GHz</w:t>
            </w:r>
          </w:p>
        </w:tc>
      </w:tr>
      <w:tr w:rsidR="00CD6D4D">
        <w:trPr>
          <w:trHeight w:val="104"/>
          <w:jc w:val="center"/>
        </w:trPr>
        <w:tc>
          <w:tcPr>
            <w:tcW w:w="421" w:type="pct"/>
          </w:tcPr>
          <w:p w:rsidR="00CD6D4D" w:rsidRDefault="00D85324">
            <w:pPr>
              <w:spacing w:line="40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2</w:t>
            </w:r>
          </w:p>
        </w:tc>
        <w:tc>
          <w:tcPr>
            <w:tcW w:w="998" w:type="pct"/>
            <w:vAlign w:val="center"/>
          </w:tcPr>
          <w:p w:rsidR="00CD6D4D" w:rsidRDefault="00D85324">
            <w:pPr>
              <w:spacing w:line="400" w:lineRule="exact"/>
              <w:rPr>
                <w:rFonts w:ascii="仿宋" w:eastAsia="仿宋" w:hAnsi="仿宋" w:cs="仿宋"/>
                <w:color w:val="000000"/>
                <w:sz w:val="24"/>
                <w:szCs w:val="24"/>
              </w:rPr>
            </w:pPr>
            <w:r>
              <w:rPr>
                <w:rFonts w:ascii="仿宋" w:eastAsia="仿宋" w:hAnsi="仿宋" w:cs="仿宋" w:hint="eastAsia"/>
                <w:color w:val="000000"/>
                <w:sz w:val="24"/>
                <w:szCs w:val="24"/>
              </w:rPr>
              <w:t>内存</w:t>
            </w:r>
          </w:p>
        </w:tc>
        <w:tc>
          <w:tcPr>
            <w:tcW w:w="3580" w:type="pct"/>
            <w:vAlign w:val="center"/>
          </w:tcPr>
          <w:p w:rsidR="00CD6D4D" w:rsidRDefault="00D85324">
            <w:pPr>
              <w:spacing w:line="400" w:lineRule="exact"/>
              <w:rPr>
                <w:rFonts w:ascii="仿宋" w:eastAsia="仿宋" w:hAnsi="仿宋" w:cs="仿宋"/>
                <w:color w:val="000000"/>
                <w:sz w:val="24"/>
                <w:szCs w:val="24"/>
              </w:rPr>
            </w:pPr>
            <w:r>
              <w:rPr>
                <w:rFonts w:ascii="仿宋" w:eastAsia="仿宋" w:hAnsi="仿宋" w:cs="仿宋" w:hint="eastAsia"/>
                <w:color w:val="000000"/>
                <w:sz w:val="24"/>
                <w:szCs w:val="24"/>
              </w:rPr>
              <w:t>≥8GB</w:t>
            </w:r>
          </w:p>
        </w:tc>
      </w:tr>
      <w:tr w:rsidR="00CD6D4D">
        <w:trPr>
          <w:trHeight w:val="109"/>
          <w:jc w:val="center"/>
        </w:trPr>
        <w:tc>
          <w:tcPr>
            <w:tcW w:w="421" w:type="pct"/>
          </w:tcPr>
          <w:p w:rsidR="00CD6D4D" w:rsidRDefault="00D85324">
            <w:pPr>
              <w:spacing w:line="40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3</w:t>
            </w:r>
          </w:p>
        </w:tc>
        <w:tc>
          <w:tcPr>
            <w:tcW w:w="998" w:type="pct"/>
            <w:vAlign w:val="center"/>
          </w:tcPr>
          <w:p w:rsidR="00CD6D4D" w:rsidRDefault="00D85324">
            <w:pPr>
              <w:spacing w:line="400" w:lineRule="exact"/>
              <w:rPr>
                <w:rFonts w:ascii="仿宋" w:eastAsia="仿宋" w:hAnsi="仿宋" w:cs="仿宋"/>
                <w:color w:val="000000"/>
                <w:sz w:val="24"/>
                <w:szCs w:val="24"/>
              </w:rPr>
            </w:pPr>
            <w:r>
              <w:rPr>
                <w:rFonts w:ascii="仿宋" w:eastAsia="仿宋" w:hAnsi="仿宋" w:cs="仿宋" w:hint="eastAsia"/>
                <w:color w:val="000000"/>
                <w:sz w:val="24"/>
                <w:szCs w:val="24"/>
              </w:rPr>
              <w:t>硬盘</w:t>
            </w:r>
          </w:p>
        </w:tc>
        <w:tc>
          <w:tcPr>
            <w:tcW w:w="3580" w:type="pct"/>
            <w:vAlign w:val="center"/>
          </w:tcPr>
          <w:p w:rsidR="00CD6D4D" w:rsidRDefault="00D85324">
            <w:pPr>
              <w:spacing w:line="400" w:lineRule="exact"/>
              <w:rPr>
                <w:rFonts w:ascii="仿宋" w:eastAsia="仿宋" w:hAnsi="仿宋" w:cs="仿宋"/>
                <w:color w:val="000000"/>
                <w:sz w:val="24"/>
                <w:szCs w:val="24"/>
              </w:rPr>
            </w:pPr>
            <w:r>
              <w:rPr>
                <w:rFonts w:ascii="仿宋" w:eastAsia="仿宋" w:hAnsi="仿宋" w:cs="仿宋" w:hint="eastAsia"/>
                <w:color w:val="000000"/>
                <w:sz w:val="24"/>
                <w:szCs w:val="24"/>
              </w:rPr>
              <w:t>容量≥500G，建议加配一块120G SSD作为启动盘</w:t>
            </w:r>
          </w:p>
        </w:tc>
      </w:tr>
      <w:tr w:rsidR="00CD6D4D">
        <w:trPr>
          <w:trHeight w:val="109"/>
          <w:jc w:val="center"/>
        </w:trPr>
        <w:tc>
          <w:tcPr>
            <w:tcW w:w="421" w:type="pct"/>
          </w:tcPr>
          <w:p w:rsidR="00CD6D4D" w:rsidRDefault="00D85324">
            <w:pPr>
              <w:spacing w:line="40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4</w:t>
            </w:r>
          </w:p>
        </w:tc>
        <w:tc>
          <w:tcPr>
            <w:tcW w:w="998" w:type="pct"/>
            <w:vAlign w:val="center"/>
          </w:tcPr>
          <w:p w:rsidR="00CD6D4D" w:rsidRDefault="00D85324">
            <w:pPr>
              <w:spacing w:line="400" w:lineRule="exact"/>
              <w:rPr>
                <w:rFonts w:ascii="仿宋" w:eastAsia="仿宋" w:hAnsi="仿宋" w:cs="仿宋"/>
                <w:color w:val="000000"/>
                <w:sz w:val="24"/>
                <w:szCs w:val="24"/>
              </w:rPr>
            </w:pPr>
            <w:r>
              <w:rPr>
                <w:rFonts w:ascii="仿宋" w:eastAsia="仿宋" w:hAnsi="仿宋" w:cs="仿宋" w:hint="eastAsia"/>
                <w:color w:val="000000"/>
                <w:sz w:val="24"/>
                <w:szCs w:val="24"/>
              </w:rPr>
              <w:t>独立显卡</w:t>
            </w:r>
          </w:p>
        </w:tc>
        <w:tc>
          <w:tcPr>
            <w:tcW w:w="3580" w:type="pct"/>
            <w:vAlign w:val="center"/>
          </w:tcPr>
          <w:p w:rsidR="00CD6D4D" w:rsidRDefault="00D85324">
            <w:pPr>
              <w:spacing w:line="400" w:lineRule="exact"/>
              <w:rPr>
                <w:rFonts w:ascii="仿宋" w:eastAsia="仿宋" w:hAnsi="仿宋" w:cs="仿宋"/>
                <w:color w:val="000000"/>
                <w:sz w:val="24"/>
                <w:szCs w:val="24"/>
              </w:rPr>
            </w:pPr>
            <w:r>
              <w:rPr>
                <w:rFonts w:ascii="仿宋" w:eastAsia="仿宋" w:hAnsi="仿宋" w:cs="仿宋" w:hint="eastAsia"/>
                <w:color w:val="000000"/>
                <w:sz w:val="24"/>
                <w:szCs w:val="24"/>
              </w:rPr>
              <w:t>GTX 1050TI 以上</w:t>
            </w:r>
          </w:p>
        </w:tc>
      </w:tr>
      <w:tr w:rsidR="00CD6D4D">
        <w:trPr>
          <w:trHeight w:val="165"/>
          <w:jc w:val="center"/>
        </w:trPr>
        <w:tc>
          <w:tcPr>
            <w:tcW w:w="421" w:type="pct"/>
          </w:tcPr>
          <w:p w:rsidR="00CD6D4D" w:rsidRDefault="00D85324">
            <w:pPr>
              <w:spacing w:line="40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5</w:t>
            </w:r>
          </w:p>
        </w:tc>
        <w:tc>
          <w:tcPr>
            <w:tcW w:w="998" w:type="pct"/>
            <w:vAlign w:val="center"/>
          </w:tcPr>
          <w:p w:rsidR="00CD6D4D" w:rsidRDefault="00D85324">
            <w:pPr>
              <w:spacing w:line="400" w:lineRule="exact"/>
              <w:rPr>
                <w:rFonts w:ascii="仿宋" w:eastAsia="仿宋" w:hAnsi="仿宋" w:cs="仿宋"/>
                <w:color w:val="000000"/>
                <w:sz w:val="24"/>
                <w:szCs w:val="24"/>
              </w:rPr>
            </w:pPr>
            <w:r>
              <w:rPr>
                <w:rFonts w:ascii="仿宋" w:eastAsia="仿宋" w:hAnsi="仿宋" w:cs="仿宋" w:hint="eastAsia"/>
                <w:color w:val="000000"/>
                <w:sz w:val="24"/>
                <w:szCs w:val="24"/>
              </w:rPr>
              <w:t>显示器</w:t>
            </w:r>
          </w:p>
        </w:tc>
        <w:tc>
          <w:tcPr>
            <w:tcW w:w="3580" w:type="pct"/>
            <w:vAlign w:val="center"/>
          </w:tcPr>
          <w:p w:rsidR="00CD6D4D" w:rsidRDefault="00D85324">
            <w:pPr>
              <w:spacing w:line="400" w:lineRule="exact"/>
              <w:rPr>
                <w:rFonts w:ascii="仿宋" w:eastAsia="仿宋" w:hAnsi="仿宋" w:cs="仿宋"/>
                <w:color w:val="000000"/>
                <w:sz w:val="24"/>
                <w:szCs w:val="24"/>
              </w:rPr>
            </w:pPr>
            <w:r>
              <w:rPr>
                <w:rFonts w:ascii="仿宋" w:eastAsia="仿宋" w:hAnsi="仿宋" w:cs="仿宋" w:hint="eastAsia"/>
                <w:color w:val="000000"/>
                <w:sz w:val="24"/>
                <w:szCs w:val="24"/>
              </w:rPr>
              <w:t>尺寸≥21英寸</w:t>
            </w:r>
          </w:p>
        </w:tc>
      </w:tr>
      <w:tr w:rsidR="00CD6D4D">
        <w:trPr>
          <w:trHeight w:val="165"/>
          <w:jc w:val="center"/>
        </w:trPr>
        <w:tc>
          <w:tcPr>
            <w:tcW w:w="421" w:type="pct"/>
          </w:tcPr>
          <w:p w:rsidR="00CD6D4D" w:rsidRDefault="00D85324">
            <w:pPr>
              <w:spacing w:line="40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6</w:t>
            </w:r>
          </w:p>
        </w:tc>
        <w:tc>
          <w:tcPr>
            <w:tcW w:w="998" w:type="pct"/>
            <w:vAlign w:val="center"/>
          </w:tcPr>
          <w:p w:rsidR="00CD6D4D" w:rsidRDefault="00D85324">
            <w:pPr>
              <w:spacing w:line="400" w:lineRule="exact"/>
              <w:rPr>
                <w:rFonts w:ascii="仿宋" w:eastAsia="仿宋" w:hAnsi="仿宋" w:cs="仿宋"/>
                <w:color w:val="000000"/>
                <w:sz w:val="24"/>
                <w:szCs w:val="24"/>
              </w:rPr>
            </w:pPr>
            <w:r>
              <w:rPr>
                <w:rFonts w:ascii="仿宋" w:eastAsia="仿宋" w:hAnsi="仿宋" w:cs="仿宋" w:hint="eastAsia"/>
                <w:color w:val="000000"/>
                <w:sz w:val="24"/>
                <w:szCs w:val="24"/>
              </w:rPr>
              <w:t>操作系统</w:t>
            </w:r>
          </w:p>
        </w:tc>
        <w:tc>
          <w:tcPr>
            <w:tcW w:w="3580" w:type="pct"/>
            <w:vAlign w:val="center"/>
          </w:tcPr>
          <w:p w:rsidR="00CD6D4D" w:rsidRDefault="00D85324">
            <w:pPr>
              <w:spacing w:line="400" w:lineRule="exact"/>
              <w:rPr>
                <w:rFonts w:ascii="仿宋" w:eastAsia="仿宋" w:hAnsi="仿宋" w:cs="仿宋"/>
                <w:color w:val="000000"/>
                <w:sz w:val="24"/>
                <w:szCs w:val="24"/>
              </w:rPr>
            </w:pPr>
            <w:r>
              <w:rPr>
                <w:rFonts w:ascii="仿宋" w:eastAsia="仿宋" w:hAnsi="仿宋" w:cs="仿宋" w:hint="eastAsia"/>
                <w:color w:val="000000"/>
                <w:sz w:val="24"/>
                <w:szCs w:val="24"/>
              </w:rPr>
              <w:t>Windows7 64位操作系统专业版或企业版及以上版本</w:t>
            </w:r>
          </w:p>
        </w:tc>
      </w:tr>
      <w:tr w:rsidR="00CD6D4D">
        <w:trPr>
          <w:trHeight w:val="165"/>
          <w:jc w:val="center"/>
        </w:trPr>
        <w:tc>
          <w:tcPr>
            <w:tcW w:w="421" w:type="pct"/>
          </w:tcPr>
          <w:p w:rsidR="00CD6D4D" w:rsidRDefault="00D85324">
            <w:pPr>
              <w:spacing w:line="40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7</w:t>
            </w:r>
          </w:p>
        </w:tc>
        <w:tc>
          <w:tcPr>
            <w:tcW w:w="998" w:type="pct"/>
            <w:vAlign w:val="center"/>
          </w:tcPr>
          <w:p w:rsidR="00CD6D4D" w:rsidRDefault="00D85324">
            <w:pPr>
              <w:spacing w:line="400" w:lineRule="exact"/>
              <w:rPr>
                <w:rFonts w:ascii="仿宋" w:eastAsia="仿宋" w:hAnsi="仿宋" w:cs="仿宋"/>
                <w:color w:val="000000"/>
                <w:sz w:val="24"/>
                <w:szCs w:val="24"/>
              </w:rPr>
            </w:pPr>
            <w:r>
              <w:rPr>
                <w:rFonts w:ascii="仿宋" w:eastAsia="仿宋" w:hAnsi="仿宋" w:cs="仿宋" w:hint="eastAsia"/>
                <w:color w:val="000000"/>
                <w:sz w:val="24"/>
                <w:szCs w:val="24"/>
              </w:rPr>
              <w:t>考核平台</w:t>
            </w:r>
          </w:p>
        </w:tc>
        <w:tc>
          <w:tcPr>
            <w:tcW w:w="3580" w:type="pct"/>
            <w:vAlign w:val="center"/>
          </w:tcPr>
          <w:p w:rsidR="00CD6D4D" w:rsidRDefault="00D85324">
            <w:pPr>
              <w:spacing w:line="400" w:lineRule="exact"/>
              <w:rPr>
                <w:rFonts w:ascii="仿宋" w:eastAsia="仿宋" w:hAnsi="仿宋" w:cs="仿宋"/>
                <w:color w:val="000000"/>
                <w:sz w:val="24"/>
                <w:szCs w:val="24"/>
              </w:rPr>
            </w:pPr>
            <w:r>
              <w:rPr>
                <w:rFonts w:ascii="仿宋" w:eastAsia="仿宋" w:hAnsi="仿宋" w:cs="仿宋" w:hint="eastAsia"/>
                <w:color w:val="000000"/>
                <w:sz w:val="24"/>
                <w:szCs w:val="24"/>
              </w:rPr>
              <w:t>信息化综合考核平台（客户端）</w:t>
            </w:r>
          </w:p>
        </w:tc>
      </w:tr>
    </w:tbl>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考点服务器及加密狗要求</w:t>
      </w:r>
    </w:p>
    <w:tbl>
      <w:tblPr>
        <w:tblW w:w="51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
        <w:gridCol w:w="1699"/>
        <w:gridCol w:w="6245"/>
      </w:tblGrid>
      <w:tr w:rsidR="00CD6D4D">
        <w:trPr>
          <w:trHeight w:val="323"/>
          <w:jc w:val="center"/>
        </w:trPr>
        <w:tc>
          <w:tcPr>
            <w:tcW w:w="5000" w:type="pct"/>
            <w:gridSpan w:val="3"/>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
                <w:color w:val="000000"/>
                <w:sz w:val="24"/>
                <w:szCs w:val="24"/>
              </w:rPr>
              <w:t>服务器</w:t>
            </w:r>
          </w:p>
        </w:tc>
      </w:tr>
      <w:tr w:rsidR="00CD6D4D">
        <w:trPr>
          <w:trHeight w:val="323"/>
          <w:jc w:val="center"/>
        </w:trPr>
        <w:tc>
          <w:tcPr>
            <w:tcW w:w="445" w:type="pct"/>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w:t>
            </w:r>
          </w:p>
        </w:tc>
        <w:tc>
          <w:tcPr>
            <w:tcW w:w="974" w:type="pct"/>
            <w:vAlign w:val="center"/>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Cs/>
                <w:color w:val="000000"/>
                <w:sz w:val="24"/>
                <w:szCs w:val="24"/>
              </w:rPr>
              <w:t>处理器（CPU）</w:t>
            </w:r>
          </w:p>
        </w:tc>
        <w:tc>
          <w:tcPr>
            <w:tcW w:w="3580" w:type="pct"/>
            <w:vAlign w:val="center"/>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Cs/>
                <w:color w:val="000000"/>
                <w:sz w:val="24"/>
                <w:szCs w:val="24"/>
              </w:rPr>
              <w:t>数量≥1个 主频≥2.4GHz 核心数≥6 线程数≥12 服务器级</w:t>
            </w:r>
          </w:p>
        </w:tc>
      </w:tr>
      <w:tr w:rsidR="00CD6D4D">
        <w:trPr>
          <w:trHeight w:val="357"/>
          <w:jc w:val="center"/>
        </w:trPr>
        <w:tc>
          <w:tcPr>
            <w:tcW w:w="445" w:type="pct"/>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2</w:t>
            </w:r>
          </w:p>
        </w:tc>
        <w:tc>
          <w:tcPr>
            <w:tcW w:w="974" w:type="pct"/>
            <w:vAlign w:val="center"/>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Cs/>
                <w:color w:val="000000"/>
                <w:sz w:val="24"/>
                <w:szCs w:val="24"/>
              </w:rPr>
              <w:t>内存</w:t>
            </w:r>
          </w:p>
        </w:tc>
        <w:tc>
          <w:tcPr>
            <w:tcW w:w="3580" w:type="pct"/>
            <w:vAlign w:val="center"/>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Cs/>
                <w:color w:val="000000"/>
                <w:sz w:val="24"/>
                <w:szCs w:val="24"/>
              </w:rPr>
              <w:t>≥16GB 2400MHz DDR4 ECC</w:t>
            </w:r>
          </w:p>
        </w:tc>
      </w:tr>
      <w:tr w:rsidR="00CD6D4D">
        <w:trPr>
          <w:trHeight w:val="331"/>
          <w:jc w:val="center"/>
        </w:trPr>
        <w:tc>
          <w:tcPr>
            <w:tcW w:w="445" w:type="pct"/>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3</w:t>
            </w:r>
          </w:p>
        </w:tc>
        <w:tc>
          <w:tcPr>
            <w:tcW w:w="974" w:type="pct"/>
            <w:vAlign w:val="center"/>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Cs/>
                <w:color w:val="000000"/>
                <w:sz w:val="24"/>
                <w:szCs w:val="24"/>
              </w:rPr>
              <w:t>硬盘</w:t>
            </w:r>
          </w:p>
        </w:tc>
        <w:tc>
          <w:tcPr>
            <w:tcW w:w="3580" w:type="pct"/>
            <w:vAlign w:val="center"/>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Cs/>
                <w:color w:val="000000"/>
                <w:sz w:val="24"/>
                <w:szCs w:val="24"/>
              </w:rPr>
              <w:t>配置4块≥600G 10K SAS 硬盘</w:t>
            </w:r>
          </w:p>
        </w:tc>
      </w:tr>
      <w:tr w:rsidR="00CD6D4D">
        <w:trPr>
          <w:trHeight w:val="627"/>
          <w:jc w:val="center"/>
        </w:trPr>
        <w:tc>
          <w:tcPr>
            <w:tcW w:w="445" w:type="pct"/>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4</w:t>
            </w:r>
          </w:p>
        </w:tc>
        <w:tc>
          <w:tcPr>
            <w:tcW w:w="974" w:type="pct"/>
            <w:vAlign w:val="center"/>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Cs/>
                <w:color w:val="000000"/>
                <w:sz w:val="24"/>
                <w:szCs w:val="24"/>
              </w:rPr>
              <w:t>RAID卡</w:t>
            </w:r>
          </w:p>
        </w:tc>
        <w:tc>
          <w:tcPr>
            <w:tcW w:w="3580" w:type="pct"/>
            <w:vAlign w:val="center"/>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Cs/>
                <w:color w:val="000000"/>
                <w:sz w:val="24"/>
                <w:szCs w:val="24"/>
              </w:rPr>
              <w:t>标配SAS RAID阵列卡（不占用PCIE扩展槽），支持RAID 0/1/10/5/6/3盘镜像，调整缓存读写比例等功能。</w:t>
            </w:r>
          </w:p>
        </w:tc>
      </w:tr>
      <w:tr w:rsidR="00CD6D4D">
        <w:trPr>
          <w:trHeight w:val="315"/>
          <w:jc w:val="center"/>
        </w:trPr>
        <w:tc>
          <w:tcPr>
            <w:tcW w:w="445" w:type="pct"/>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5</w:t>
            </w:r>
          </w:p>
        </w:tc>
        <w:tc>
          <w:tcPr>
            <w:tcW w:w="974" w:type="pct"/>
            <w:vAlign w:val="center"/>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Cs/>
                <w:color w:val="000000"/>
                <w:sz w:val="24"/>
                <w:szCs w:val="24"/>
              </w:rPr>
              <w:t>网卡</w:t>
            </w:r>
          </w:p>
        </w:tc>
        <w:tc>
          <w:tcPr>
            <w:tcW w:w="3580" w:type="pct"/>
            <w:vAlign w:val="center"/>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Cs/>
                <w:color w:val="000000"/>
                <w:sz w:val="24"/>
                <w:szCs w:val="24"/>
              </w:rPr>
              <w:t>配置≥4个千兆以太网接口</w:t>
            </w:r>
          </w:p>
        </w:tc>
      </w:tr>
      <w:tr w:rsidR="00CD6D4D">
        <w:trPr>
          <w:trHeight w:val="315"/>
          <w:jc w:val="center"/>
        </w:trPr>
        <w:tc>
          <w:tcPr>
            <w:tcW w:w="445" w:type="pct"/>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6</w:t>
            </w:r>
          </w:p>
        </w:tc>
        <w:tc>
          <w:tcPr>
            <w:tcW w:w="974" w:type="pct"/>
            <w:vAlign w:val="center"/>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Cs/>
                <w:color w:val="000000"/>
                <w:sz w:val="24"/>
                <w:szCs w:val="24"/>
              </w:rPr>
              <w:t>用途</w:t>
            </w:r>
          </w:p>
        </w:tc>
        <w:tc>
          <w:tcPr>
            <w:tcW w:w="3580" w:type="pct"/>
            <w:vAlign w:val="center"/>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Cs/>
                <w:color w:val="000000"/>
                <w:sz w:val="24"/>
                <w:szCs w:val="24"/>
              </w:rPr>
              <w:t>一台Web版练习系统服务器、一台PC版考试系统服务器</w:t>
            </w:r>
          </w:p>
        </w:tc>
      </w:tr>
      <w:tr w:rsidR="00CD6D4D">
        <w:trPr>
          <w:trHeight w:val="315"/>
          <w:jc w:val="center"/>
        </w:trPr>
        <w:tc>
          <w:tcPr>
            <w:tcW w:w="445" w:type="pct"/>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7</w:t>
            </w:r>
          </w:p>
        </w:tc>
        <w:tc>
          <w:tcPr>
            <w:tcW w:w="974" w:type="pct"/>
            <w:vAlign w:val="center"/>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Cs/>
                <w:color w:val="000000"/>
                <w:sz w:val="24"/>
                <w:szCs w:val="24"/>
              </w:rPr>
              <w:t>数量</w:t>
            </w:r>
          </w:p>
        </w:tc>
        <w:tc>
          <w:tcPr>
            <w:tcW w:w="3580" w:type="pct"/>
            <w:vAlign w:val="center"/>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Cs/>
                <w:color w:val="000000"/>
                <w:sz w:val="24"/>
                <w:szCs w:val="24"/>
              </w:rPr>
              <w:t>2台</w:t>
            </w:r>
          </w:p>
        </w:tc>
      </w:tr>
      <w:tr w:rsidR="00CD6D4D">
        <w:trPr>
          <w:trHeight w:val="315"/>
          <w:jc w:val="center"/>
        </w:trPr>
        <w:tc>
          <w:tcPr>
            <w:tcW w:w="5000" w:type="pct"/>
            <w:gridSpan w:val="3"/>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
                <w:color w:val="000000"/>
                <w:sz w:val="24"/>
                <w:szCs w:val="24"/>
              </w:rPr>
              <w:t>加密狗</w:t>
            </w:r>
          </w:p>
        </w:tc>
      </w:tr>
      <w:tr w:rsidR="00CD6D4D">
        <w:trPr>
          <w:trHeight w:val="315"/>
          <w:jc w:val="center"/>
        </w:trPr>
        <w:tc>
          <w:tcPr>
            <w:tcW w:w="445" w:type="pct"/>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w:t>
            </w:r>
          </w:p>
        </w:tc>
        <w:tc>
          <w:tcPr>
            <w:tcW w:w="974" w:type="pct"/>
            <w:vAlign w:val="center"/>
          </w:tcPr>
          <w:p w:rsidR="00CD6D4D" w:rsidRDefault="00D85324">
            <w:pPr>
              <w:spacing w:line="400" w:lineRule="exact"/>
              <w:jc w:val="left"/>
              <w:rPr>
                <w:rFonts w:ascii="仿宋" w:eastAsia="仿宋" w:hAnsi="仿宋" w:cs="仿宋"/>
                <w:bCs/>
                <w:color w:val="000000"/>
                <w:sz w:val="24"/>
                <w:szCs w:val="24"/>
              </w:rPr>
            </w:pPr>
            <w:r>
              <w:rPr>
                <w:rFonts w:ascii="仿宋" w:eastAsia="仿宋" w:hAnsi="仿宋" w:cs="仿宋" w:hint="eastAsia"/>
                <w:bCs/>
                <w:color w:val="000000"/>
                <w:sz w:val="24"/>
                <w:szCs w:val="24"/>
              </w:rPr>
              <w:t>用途</w:t>
            </w:r>
          </w:p>
        </w:tc>
        <w:tc>
          <w:tcPr>
            <w:tcW w:w="3580" w:type="pct"/>
            <w:vAlign w:val="center"/>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Cs/>
                <w:color w:val="000000"/>
                <w:sz w:val="24"/>
                <w:szCs w:val="24"/>
              </w:rPr>
              <w:t>软件的每个客户端和服务端必须插上加密狗才能使用，保</w:t>
            </w:r>
          </w:p>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Cs/>
                <w:color w:val="000000"/>
                <w:sz w:val="24"/>
                <w:szCs w:val="24"/>
              </w:rPr>
              <w:t>证考试的安全性和加密性。</w:t>
            </w:r>
          </w:p>
        </w:tc>
      </w:tr>
      <w:tr w:rsidR="00CD6D4D">
        <w:trPr>
          <w:trHeight w:val="315"/>
          <w:jc w:val="center"/>
        </w:trPr>
        <w:tc>
          <w:tcPr>
            <w:tcW w:w="445" w:type="pct"/>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2</w:t>
            </w:r>
          </w:p>
        </w:tc>
        <w:tc>
          <w:tcPr>
            <w:tcW w:w="974" w:type="pct"/>
            <w:vAlign w:val="center"/>
          </w:tcPr>
          <w:p w:rsidR="00CD6D4D" w:rsidRDefault="00D85324">
            <w:pPr>
              <w:spacing w:line="400" w:lineRule="exact"/>
              <w:jc w:val="left"/>
              <w:rPr>
                <w:rFonts w:ascii="仿宋" w:eastAsia="仿宋" w:hAnsi="仿宋" w:cs="仿宋"/>
                <w:bCs/>
                <w:color w:val="000000"/>
                <w:sz w:val="24"/>
                <w:szCs w:val="24"/>
              </w:rPr>
            </w:pPr>
            <w:r>
              <w:rPr>
                <w:rFonts w:ascii="仿宋" w:eastAsia="仿宋" w:hAnsi="仿宋" w:cs="仿宋" w:hint="eastAsia"/>
                <w:bCs/>
                <w:color w:val="000000"/>
                <w:sz w:val="24"/>
                <w:szCs w:val="24"/>
              </w:rPr>
              <w:t>数量</w:t>
            </w:r>
          </w:p>
        </w:tc>
        <w:tc>
          <w:tcPr>
            <w:tcW w:w="3580" w:type="pct"/>
            <w:vAlign w:val="center"/>
          </w:tcPr>
          <w:p w:rsidR="00CD6D4D" w:rsidRDefault="00D85324">
            <w:pPr>
              <w:spacing w:line="400" w:lineRule="exact"/>
              <w:rPr>
                <w:rFonts w:ascii="仿宋" w:eastAsia="仿宋" w:hAnsi="仿宋" w:cs="仿宋"/>
                <w:bCs/>
                <w:color w:val="000000"/>
                <w:sz w:val="24"/>
                <w:szCs w:val="24"/>
              </w:rPr>
            </w:pPr>
            <w:r>
              <w:rPr>
                <w:rFonts w:ascii="仿宋" w:eastAsia="仿宋" w:hAnsi="仿宋" w:cs="仿宋" w:hint="eastAsia"/>
                <w:bCs/>
                <w:color w:val="000000"/>
                <w:sz w:val="24"/>
                <w:szCs w:val="24"/>
              </w:rPr>
              <w:t>110个</w:t>
            </w:r>
          </w:p>
        </w:tc>
      </w:tr>
    </w:tbl>
    <w:p w:rsidR="00CD6D4D" w:rsidRDefault="00D85324">
      <w:pPr>
        <w:numPr>
          <w:ilvl w:val="0"/>
          <w:numId w:val="3"/>
        </w:numPr>
        <w:spacing w:line="560" w:lineRule="exact"/>
        <w:rPr>
          <w:rFonts w:ascii="楷体" w:eastAsia="楷体" w:hAnsi="楷体" w:cs="楷体"/>
          <w:b/>
          <w:bCs/>
          <w:kern w:val="0"/>
          <w:sz w:val="32"/>
          <w:szCs w:val="32"/>
        </w:rPr>
      </w:pPr>
      <w:r>
        <w:rPr>
          <w:rFonts w:ascii="楷体" w:eastAsia="楷体" w:hAnsi="楷体" w:cs="楷体" w:hint="eastAsia"/>
          <w:b/>
          <w:bCs/>
          <w:kern w:val="0"/>
          <w:sz w:val="32"/>
          <w:szCs w:val="32"/>
        </w:rPr>
        <w:t>B场考试</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阿司匹林肠溶片的鉴别</w:t>
      </w:r>
    </w:p>
    <w:tbl>
      <w:tblPr>
        <w:tblW w:w="8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25"/>
        <w:gridCol w:w="2975"/>
        <w:gridCol w:w="2242"/>
      </w:tblGrid>
      <w:tr w:rsidR="00CD6D4D">
        <w:trPr>
          <w:trHeight w:val="345"/>
        </w:trPr>
        <w:tc>
          <w:tcPr>
            <w:tcW w:w="3325" w:type="dxa"/>
          </w:tcPr>
          <w:p w:rsidR="00CD6D4D" w:rsidRDefault="00D85324">
            <w:pPr>
              <w:spacing w:line="400" w:lineRule="exact"/>
              <w:jc w:val="center"/>
              <w:rPr>
                <w:rFonts w:ascii="仿宋" w:eastAsia="仿宋" w:hAnsi="仿宋" w:cs="仿宋"/>
                <w:b/>
                <w:color w:val="000000"/>
                <w:sz w:val="24"/>
                <w:szCs w:val="24"/>
              </w:rPr>
            </w:pPr>
            <w:r>
              <w:rPr>
                <w:rFonts w:ascii="仿宋" w:eastAsia="仿宋" w:hAnsi="仿宋" w:cs="仿宋" w:hint="eastAsia"/>
                <w:b/>
                <w:color w:val="000000"/>
                <w:sz w:val="24"/>
                <w:szCs w:val="24"/>
              </w:rPr>
              <w:t>品名</w:t>
            </w:r>
          </w:p>
        </w:tc>
        <w:tc>
          <w:tcPr>
            <w:tcW w:w="2975" w:type="dxa"/>
          </w:tcPr>
          <w:p w:rsidR="00CD6D4D" w:rsidRDefault="00D85324">
            <w:pPr>
              <w:spacing w:line="400" w:lineRule="exact"/>
              <w:jc w:val="center"/>
              <w:rPr>
                <w:rFonts w:ascii="仿宋" w:eastAsia="仿宋" w:hAnsi="仿宋" w:cs="仿宋"/>
                <w:b/>
                <w:color w:val="000000"/>
                <w:sz w:val="24"/>
                <w:szCs w:val="24"/>
              </w:rPr>
            </w:pPr>
            <w:r>
              <w:rPr>
                <w:rFonts w:ascii="仿宋" w:eastAsia="仿宋" w:hAnsi="仿宋" w:cs="仿宋" w:hint="eastAsia"/>
                <w:b/>
                <w:color w:val="000000"/>
                <w:sz w:val="24"/>
                <w:szCs w:val="24"/>
              </w:rPr>
              <w:t>数量</w:t>
            </w:r>
          </w:p>
        </w:tc>
        <w:tc>
          <w:tcPr>
            <w:tcW w:w="2242" w:type="dxa"/>
            <w:tcBorders>
              <w:right w:val="single" w:sz="4" w:space="0" w:color="auto"/>
            </w:tcBorders>
          </w:tcPr>
          <w:p w:rsidR="00CD6D4D" w:rsidRDefault="00D85324">
            <w:pPr>
              <w:spacing w:line="400" w:lineRule="exact"/>
              <w:jc w:val="center"/>
              <w:rPr>
                <w:rFonts w:ascii="仿宋" w:eastAsia="仿宋" w:hAnsi="仿宋" w:cs="仿宋"/>
                <w:b/>
                <w:color w:val="000000"/>
                <w:sz w:val="24"/>
                <w:szCs w:val="24"/>
              </w:rPr>
            </w:pPr>
            <w:r>
              <w:rPr>
                <w:rFonts w:ascii="仿宋" w:eastAsia="仿宋" w:hAnsi="仿宋" w:cs="仿宋" w:hint="eastAsia"/>
                <w:b/>
                <w:color w:val="000000"/>
                <w:sz w:val="24"/>
                <w:szCs w:val="24"/>
              </w:rPr>
              <w:t>备注</w:t>
            </w:r>
          </w:p>
        </w:tc>
      </w:tr>
      <w:tr w:rsidR="00CD6D4D">
        <w:trPr>
          <w:trHeight w:val="345"/>
        </w:trPr>
        <w:tc>
          <w:tcPr>
            <w:tcW w:w="3325"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lastRenderedPageBreak/>
              <w:t>阿司匹林</w:t>
            </w:r>
          </w:p>
        </w:tc>
        <w:tc>
          <w:tcPr>
            <w:tcW w:w="2975"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若干</w:t>
            </w:r>
          </w:p>
        </w:tc>
        <w:tc>
          <w:tcPr>
            <w:tcW w:w="2242" w:type="dxa"/>
            <w:tcBorders>
              <w:right w:val="single" w:sz="4" w:space="0" w:color="auto"/>
            </w:tcBorders>
          </w:tcPr>
          <w:p w:rsidR="00CD6D4D" w:rsidRDefault="00CD6D4D">
            <w:pPr>
              <w:spacing w:line="400" w:lineRule="exact"/>
              <w:jc w:val="center"/>
              <w:rPr>
                <w:rFonts w:ascii="仿宋" w:eastAsia="仿宋" w:hAnsi="仿宋" w:cs="仿宋"/>
                <w:bCs/>
                <w:color w:val="000000"/>
                <w:sz w:val="24"/>
                <w:szCs w:val="24"/>
              </w:rPr>
            </w:pPr>
          </w:p>
        </w:tc>
      </w:tr>
      <w:tr w:rsidR="00CD6D4D">
        <w:trPr>
          <w:trHeight w:val="336"/>
        </w:trPr>
        <w:tc>
          <w:tcPr>
            <w:tcW w:w="3325"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三氯化铁</w:t>
            </w:r>
          </w:p>
        </w:tc>
        <w:tc>
          <w:tcPr>
            <w:tcW w:w="2975"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若干</w:t>
            </w:r>
          </w:p>
        </w:tc>
        <w:tc>
          <w:tcPr>
            <w:tcW w:w="2242"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58"/>
        </w:trPr>
        <w:tc>
          <w:tcPr>
            <w:tcW w:w="3325"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电子天平</w:t>
            </w:r>
          </w:p>
        </w:tc>
        <w:tc>
          <w:tcPr>
            <w:tcW w:w="2975"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1台</w:t>
            </w:r>
          </w:p>
        </w:tc>
        <w:tc>
          <w:tcPr>
            <w:tcW w:w="2242"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58"/>
        </w:trPr>
        <w:tc>
          <w:tcPr>
            <w:tcW w:w="3325"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小烧杯</w:t>
            </w:r>
          </w:p>
        </w:tc>
        <w:tc>
          <w:tcPr>
            <w:tcW w:w="2975"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242" w:type="dxa"/>
            <w:tcBorders>
              <w:right w:val="single" w:sz="4" w:space="0" w:color="auto"/>
            </w:tcBorders>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50mL</w:t>
            </w:r>
          </w:p>
        </w:tc>
      </w:tr>
      <w:tr w:rsidR="00CD6D4D">
        <w:trPr>
          <w:trHeight w:val="345"/>
        </w:trPr>
        <w:tc>
          <w:tcPr>
            <w:tcW w:w="3325"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玻璃棒</w:t>
            </w:r>
          </w:p>
        </w:tc>
        <w:tc>
          <w:tcPr>
            <w:tcW w:w="2975"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1根</w:t>
            </w:r>
          </w:p>
        </w:tc>
        <w:tc>
          <w:tcPr>
            <w:tcW w:w="2242" w:type="dxa"/>
            <w:tcBorders>
              <w:right w:val="single" w:sz="4" w:space="0" w:color="auto"/>
            </w:tcBorders>
          </w:tcPr>
          <w:p w:rsidR="00CD6D4D" w:rsidRDefault="00CD6D4D">
            <w:pPr>
              <w:spacing w:line="400" w:lineRule="exact"/>
              <w:jc w:val="center"/>
              <w:rPr>
                <w:rFonts w:ascii="仿宋" w:eastAsia="仿宋" w:hAnsi="仿宋" w:cs="仿宋"/>
                <w:bCs/>
                <w:color w:val="000000"/>
                <w:sz w:val="24"/>
                <w:szCs w:val="24"/>
              </w:rPr>
            </w:pPr>
          </w:p>
        </w:tc>
      </w:tr>
      <w:tr w:rsidR="00CD6D4D">
        <w:trPr>
          <w:trHeight w:val="345"/>
        </w:trPr>
        <w:tc>
          <w:tcPr>
            <w:tcW w:w="332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称量纸</w:t>
            </w:r>
          </w:p>
        </w:tc>
        <w:tc>
          <w:tcPr>
            <w:tcW w:w="297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若干</w:t>
            </w:r>
          </w:p>
        </w:tc>
        <w:tc>
          <w:tcPr>
            <w:tcW w:w="2242"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45"/>
        </w:trPr>
        <w:tc>
          <w:tcPr>
            <w:tcW w:w="332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洗瓶</w:t>
            </w:r>
          </w:p>
        </w:tc>
        <w:tc>
          <w:tcPr>
            <w:tcW w:w="297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242"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45"/>
        </w:trPr>
        <w:tc>
          <w:tcPr>
            <w:tcW w:w="332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药匙</w:t>
            </w:r>
          </w:p>
        </w:tc>
        <w:tc>
          <w:tcPr>
            <w:tcW w:w="297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242"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45"/>
        </w:trPr>
        <w:tc>
          <w:tcPr>
            <w:tcW w:w="332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电炉</w:t>
            </w:r>
          </w:p>
        </w:tc>
        <w:tc>
          <w:tcPr>
            <w:tcW w:w="297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242"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45"/>
        </w:trPr>
        <w:tc>
          <w:tcPr>
            <w:tcW w:w="332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石棉网</w:t>
            </w:r>
          </w:p>
        </w:tc>
        <w:tc>
          <w:tcPr>
            <w:tcW w:w="297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242"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45"/>
        </w:trPr>
        <w:tc>
          <w:tcPr>
            <w:tcW w:w="332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容量瓶</w:t>
            </w:r>
          </w:p>
        </w:tc>
        <w:tc>
          <w:tcPr>
            <w:tcW w:w="297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242" w:type="dxa"/>
            <w:tcBorders>
              <w:right w:val="single" w:sz="4" w:space="0" w:color="auto"/>
            </w:tcBorders>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100mL</w:t>
            </w:r>
          </w:p>
        </w:tc>
      </w:tr>
      <w:tr w:rsidR="00CD6D4D">
        <w:trPr>
          <w:trHeight w:val="345"/>
        </w:trPr>
        <w:tc>
          <w:tcPr>
            <w:tcW w:w="332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研钵</w:t>
            </w:r>
          </w:p>
        </w:tc>
        <w:tc>
          <w:tcPr>
            <w:tcW w:w="297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242"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45"/>
        </w:trPr>
        <w:tc>
          <w:tcPr>
            <w:tcW w:w="332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抹布</w:t>
            </w:r>
          </w:p>
        </w:tc>
        <w:tc>
          <w:tcPr>
            <w:tcW w:w="297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1块</w:t>
            </w:r>
          </w:p>
        </w:tc>
        <w:tc>
          <w:tcPr>
            <w:tcW w:w="2242"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45"/>
        </w:trPr>
        <w:tc>
          <w:tcPr>
            <w:tcW w:w="332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桶装水</w:t>
            </w:r>
          </w:p>
        </w:tc>
        <w:tc>
          <w:tcPr>
            <w:tcW w:w="297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适量</w:t>
            </w:r>
          </w:p>
        </w:tc>
        <w:tc>
          <w:tcPr>
            <w:tcW w:w="2242"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45"/>
        </w:trPr>
        <w:tc>
          <w:tcPr>
            <w:tcW w:w="332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废料桶</w:t>
            </w:r>
          </w:p>
        </w:tc>
        <w:tc>
          <w:tcPr>
            <w:tcW w:w="297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242"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45"/>
        </w:trPr>
        <w:tc>
          <w:tcPr>
            <w:tcW w:w="332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漏斗</w:t>
            </w:r>
          </w:p>
        </w:tc>
        <w:tc>
          <w:tcPr>
            <w:tcW w:w="297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242"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45"/>
        </w:trPr>
        <w:tc>
          <w:tcPr>
            <w:tcW w:w="332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拖把</w:t>
            </w:r>
          </w:p>
        </w:tc>
        <w:tc>
          <w:tcPr>
            <w:tcW w:w="2975"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242"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bl>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粉碎操作</w:t>
      </w:r>
    </w:p>
    <w:tbl>
      <w:tblPr>
        <w:tblW w:w="8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42"/>
        <w:gridCol w:w="3081"/>
        <w:gridCol w:w="2019"/>
      </w:tblGrid>
      <w:tr w:rsidR="00CD6D4D">
        <w:trPr>
          <w:trHeight w:val="411"/>
        </w:trPr>
        <w:tc>
          <w:tcPr>
            <w:tcW w:w="3442" w:type="dxa"/>
          </w:tcPr>
          <w:p w:rsidR="00CD6D4D" w:rsidRDefault="00D85324">
            <w:pPr>
              <w:spacing w:line="400" w:lineRule="exact"/>
              <w:jc w:val="center"/>
              <w:rPr>
                <w:rFonts w:ascii="仿宋" w:eastAsia="仿宋" w:hAnsi="仿宋" w:cs="仿宋"/>
                <w:b/>
                <w:color w:val="000000"/>
                <w:sz w:val="24"/>
                <w:szCs w:val="24"/>
              </w:rPr>
            </w:pPr>
            <w:r>
              <w:rPr>
                <w:rFonts w:ascii="仿宋" w:eastAsia="仿宋" w:hAnsi="仿宋" w:cs="仿宋" w:hint="eastAsia"/>
                <w:b/>
                <w:color w:val="000000"/>
                <w:sz w:val="24"/>
                <w:szCs w:val="24"/>
              </w:rPr>
              <w:t>品名</w:t>
            </w:r>
          </w:p>
        </w:tc>
        <w:tc>
          <w:tcPr>
            <w:tcW w:w="3081" w:type="dxa"/>
          </w:tcPr>
          <w:p w:rsidR="00CD6D4D" w:rsidRDefault="00D85324">
            <w:pPr>
              <w:spacing w:line="400" w:lineRule="exact"/>
              <w:jc w:val="center"/>
              <w:rPr>
                <w:rFonts w:ascii="仿宋" w:eastAsia="仿宋" w:hAnsi="仿宋" w:cs="仿宋"/>
                <w:b/>
                <w:color w:val="000000"/>
                <w:sz w:val="24"/>
                <w:szCs w:val="24"/>
              </w:rPr>
            </w:pPr>
            <w:r>
              <w:rPr>
                <w:rFonts w:ascii="仿宋" w:eastAsia="仿宋" w:hAnsi="仿宋" w:cs="仿宋" w:hint="eastAsia"/>
                <w:b/>
                <w:color w:val="000000"/>
                <w:sz w:val="24"/>
                <w:szCs w:val="24"/>
              </w:rPr>
              <w:t>数量</w:t>
            </w:r>
          </w:p>
        </w:tc>
        <w:tc>
          <w:tcPr>
            <w:tcW w:w="2019" w:type="dxa"/>
            <w:tcBorders>
              <w:right w:val="single" w:sz="4" w:space="0" w:color="auto"/>
            </w:tcBorders>
          </w:tcPr>
          <w:p w:rsidR="00CD6D4D" w:rsidRDefault="00D85324">
            <w:pPr>
              <w:spacing w:line="400" w:lineRule="exact"/>
              <w:jc w:val="center"/>
              <w:rPr>
                <w:rFonts w:ascii="仿宋" w:eastAsia="仿宋" w:hAnsi="仿宋" w:cs="仿宋"/>
                <w:b/>
                <w:color w:val="000000"/>
                <w:sz w:val="24"/>
                <w:szCs w:val="24"/>
              </w:rPr>
            </w:pPr>
            <w:r>
              <w:rPr>
                <w:rFonts w:ascii="仿宋" w:eastAsia="仿宋" w:hAnsi="仿宋" w:cs="仿宋" w:hint="eastAsia"/>
                <w:b/>
                <w:color w:val="000000"/>
                <w:sz w:val="24"/>
                <w:szCs w:val="24"/>
              </w:rPr>
              <w:t>备注</w:t>
            </w:r>
          </w:p>
        </w:tc>
      </w:tr>
      <w:tr w:rsidR="00CD6D4D">
        <w:trPr>
          <w:trHeight w:val="411"/>
        </w:trPr>
        <w:tc>
          <w:tcPr>
            <w:tcW w:w="3442"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大米</w:t>
            </w:r>
          </w:p>
        </w:tc>
        <w:tc>
          <w:tcPr>
            <w:tcW w:w="3081"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适量</w:t>
            </w:r>
          </w:p>
        </w:tc>
        <w:tc>
          <w:tcPr>
            <w:tcW w:w="2019" w:type="dxa"/>
            <w:tcBorders>
              <w:right w:val="single" w:sz="4" w:space="0" w:color="auto"/>
            </w:tcBorders>
          </w:tcPr>
          <w:p w:rsidR="00CD6D4D" w:rsidRDefault="00CD6D4D">
            <w:pPr>
              <w:spacing w:line="400" w:lineRule="exact"/>
              <w:jc w:val="center"/>
              <w:rPr>
                <w:rFonts w:ascii="仿宋" w:eastAsia="仿宋" w:hAnsi="仿宋" w:cs="仿宋"/>
                <w:bCs/>
                <w:color w:val="000000"/>
                <w:sz w:val="24"/>
                <w:szCs w:val="24"/>
              </w:rPr>
            </w:pPr>
          </w:p>
        </w:tc>
      </w:tr>
      <w:tr w:rsidR="00CD6D4D">
        <w:trPr>
          <w:trHeight w:val="411"/>
        </w:trPr>
        <w:tc>
          <w:tcPr>
            <w:tcW w:w="3442"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抹布</w:t>
            </w:r>
          </w:p>
        </w:tc>
        <w:tc>
          <w:tcPr>
            <w:tcW w:w="3081"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2块</w:t>
            </w:r>
          </w:p>
        </w:tc>
        <w:tc>
          <w:tcPr>
            <w:tcW w:w="2019"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425"/>
        </w:trPr>
        <w:tc>
          <w:tcPr>
            <w:tcW w:w="3442"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刷子</w:t>
            </w:r>
          </w:p>
        </w:tc>
        <w:tc>
          <w:tcPr>
            <w:tcW w:w="3081"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1把</w:t>
            </w:r>
          </w:p>
        </w:tc>
        <w:tc>
          <w:tcPr>
            <w:tcW w:w="2019"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425"/>
        </w:trPr>
        <w:tc>
          <w:tcPr>
            <w:tcW w:w="3442"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不锈钢盆（小）</w:t>
            </w:r>
          </w:p>
        </w:tc>
        <w:tc>
          <w:tcPr>
            <w:tcW w:w="3081"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019"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411"/>
        </w:trPr>
        <w:tc>
          <w:tcPr>
            <w:tcW w:w="3442"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电子称</w:t>
            </w:r>
          </w:p>
        </w:tc>
        <w:tc>
          <w:tcPr>
            <w:tcW w:w="3081"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1台</w:t>
            </w:r>
          </w:p>
        </w:tc>
        <w:tc>
          <w:tcPr>
            <w:tcW w:w="2019" w:type="dxa"/>
            <w:tcBorders>
              <w:right w:val="single" w:sz="4" w:space="0" w:color="auto"/>
            </w:tcBorders>
          </w:tcPr>
          <w:p w:rsidR="00CD6D4D" w:rsidRDefault="00CD6D4D">
            <w:pPr>
              <w:spacing w:line="400" w:lineRule="exact"/>
              <w:jc w:val="center"/>
              <w:rPr>
                <w:rFonts w:ascii="仿宋" w:eastAsia="仿宋" w:hAnsi="仿宋" w:cs="仿宋"/>
                <w:bCs/>
                <w:color w:val="000000"/>
                <w:sz w:val="24"/>
                <w:szCs w:val="24"/>
              </w:rPr>
            </w:pPr>
          </w:p>
        </w:tc>
      </w:tr>
      <w:tr w:rsidR="00CD6D4D">
        <w:trPr>
          <w:trHeight w:val="411"/>
        </w:trPr>
        <w:tc>
          <w:tcPr>
            <w:tcW w:w="3442"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物料回收桶</w:t>
            </w:r>
          </w:p>
        </w:tc>
        <w:tc>
          <w:tcPr>
            <w:tcW w:w="3081"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019"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411"/>
        </w:trPr>
        <w:tc>
          <w:tcPr>
            <w:tcW w:w="3442"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扫把/簸箕</w:t>
            </w:r>
          </w:p>
        </w:tc>
        <w:tc>
          <w:tcPr>
            <w:tcW w:w="3081"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1套</w:t>
            </w:r>
          </w:p>
        </w:tc>
        <w:tc>
          <w:tcPr>
            <w:tcW w:w="2019"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411"/>
        </w:trPr>
        <w:tc>
          <w:tcPr>
            <w:tcW w:w="3442"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乳胶手套</w:t>
            </w:r>
          </w:p>
        </w:tc>
        <w:tc>
          <w:tcPr>
            <w:tcW w:w="3081"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1盒</w:t>
            </w:r>
          </w:p>
        </w:tc>
        <w:tc>
          <w:tcPr>
            <w:tcW w:w="2019"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411"/>
        </w:trPr>
        <w:tc>
          <w:tcPr>
            <w:tcW w:w="3442"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托盘</w:t>
            </w:r>
          </w:p>
        </w:tc>
        <w:tc>
          <w:tcPr>
            <w:tcW w:w="3081"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019"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411"/>
        </w:trPr>
        <w:tc>
          <w:tcPr>
            <w:tcW w:w="3442"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不锈钢舀子</w:t>
            </w:r>
          </w:p>
        </w:tc>
        <w:tc>
          <w:tcPr>
            <w:tcW w:w="3081"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019"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bl>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3.</w:t>
      </w:r>
      <w:r>
        <w:rPr>
          <w:rFonts w:ascii="Times New Roman" w:eastAsia="仿宋" w:hAnsi="Times New Roman" w:cs="仿宋" w:hint="eastAsia"/>
          <w:kern w:val="0"/>
          <w:sz w:val="32"/>
          <w:szCs w:val="32"/>
        </w:rPr>
        <w:t>槽型混合操作</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8"/>
        <w:gridCol w:w="3050"/>
        <w:gridCol w:w="2105"/>
      </w:tblGrid>
      <w:tr w:rsidR="00CD6D4D">
        <w:trPr>
          <w:trHeight w:val="401"/>
        </w:trPr>
        <w:tc>
          <w:tcPr>
            <w:tcW w:w="3408" w:type="dxa"/>
            <w:vAlign w:val="center"/>
          </w:tcPr>
          <w:p w:rsidR="00CD6D4D" w:rsidRDefault="00D85324">
            <w:pPr>
              <w:jc w:val="center"/>
              <w:rPr>
                <w:rFonts w:ascii="仿宋" w:eastAsia="仿宋" w:hAnsi="仿宋" w:cs="仿宋"/>
                <w:b/>
                <w:color w:val="000000"/>
                <w:sz w:val="24"/>
                <w:szCs w:val="24"/>
              </w:rPr>
            </w:pPr>
            <w:r>
              <w:rPr>
                <w:rFonts w:ascii="仿宋" w:eastAsia="仿宋" w:hAnsi="仿宋" w:cs="仿宋" w:hint="eastAsia"/>
                <w:b/>
                <w:color w:val="000000"/>
                <w:sz w:val="24"/>
                <w:szCs w:val="24"/>
              </w:rPr>
              <w:t>品名</w:t>
            </w:r>
          </w:p>
        </w:tc>
        <w:tc>
          <w:tcPr>
            <w:tcW w:w="3050" w:type="dxa"/>
            <w:vAlign w:val="center"/>
          </w:tcPr>
          <w:p w:rsidR="00CD6D4D" w:rsidRDefault="00D85324">
            <w:pPr>
              <w:spacing w:line="400" w:lineRule="exact"/>
              <w:jc w:val="center"/>
              <w:rPr>
                <w:rFonts w:ascii="仿宋" w:eastAsia="仿宋" w:hAnsi="仿宋" w:cs="仿宋"/>
                <w:b/>
                <w:color w:val="000000"/>
                <w:sz w:val="24"/>
                <w:szCs w:val="24"/>
              </w:rPr>
            </w:pPr>
            <w:r>
              <w:rPr>
                <w:rFonts w:ascii="仿宋" w:eastAsia="仿宋" w:hAnsi="仿宋" w:cs="仿宋" w:hint="eastAsia"/>
                <w:b/>
                <w:color w:val="000000"/>
                <w:sz w:val="24"/>
                <w:szCs w:val="24"/>
              </w:rPr>
              <w:t>数量</w:t>
            </w:r>
          </w:p>
        </w:tc>
        <w:tc>
          <w:tcPr>
            <w:tcW w:w="2105" w:type="dxa"/>
            <w:tcBorders>
              <w:right w:val="single" w:sz="4" w:space="0" w:color="auto"/>
            </w:tcBorders>
            <w:vAlign w:val="center"/>
          </w:tcPr>
          <w:p w:rsidR="00CD6D4D" w:rsidRDefault="00D85324">
            <w:pPr>
              <w:spacing w:line="400" w:lineRule="exact"/>
              <w:jc w:val="center"/>
              <w:rPr>
                <w:rFonts w:ascii="仿宋" w:eastAsia="仿宋" w:hAnsi="仿宋" w:cs="仿宋"/>
                <w:b/>
                <w:color w:val="000000"/>
                <w:sz w:val="24"/>
                <w:szCs w:val="24"/>
              </w:rPr>
            </w:pPr>
            <w:r>
              <w:rPr>
                <w:rFonts w:ascii="仿宋" w:eastAsia="仿宋" w:hAnsi="仿宋" w:cs="仿宋" w:hint="eastAsia"/>
                <w:b/>
                <w:color w:val="000000"/>
                <w:sz w:val="24"/>
                <w:szCs w:val="24"/>
              </w:rPr>
              <w:t>备注</w:t>
            </w:r>
          </w:p>
        </w:tc>
      </w:tr>
      <w:tr w:rsidR="00CD6D4D">
        <w:trPr>
          <w:trHeight w:val="401"/>
        </w:trPr>
        <w:tc>
          <w:tcPr>
            <w:tcW w:w="3408"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玉米粉</w:t>
            </w:r>
          </w:p>
        </w:tc>
        <w:tc>
          <w:tcPr>
            <w:tcW w:w="3050"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适量</w:t>
            </w:r>
          </w:p>
        </w:tc>
        <w:tc>
          <w:tcPr>
            <w:tcW w:w="2105" w:type="dxa"/>
            <w:tcBorders>
              <w:right w:val="single" w:sz="4" w:space="0" w:color="auto"/>
            </w:tcBorders>
          </w:tcPr>
          <w:p w:rsidR="00CD6D4D" w:rsidRDefault="00CD6D4D">
            <w:pPr>
              <w:spacing w:line="400" w:lineRule="exact"/>
              <w:jc w:val="center"/>
              <w:rPr>
                <w:rFonts w:ascii="仿宋" w:eastAsia="仿宋" w:hAnsi="仿宋" w:cs="仿宋"/>
                <w:bCs/>
                <w:color w:val="000000"/>
                <w:sz w:val="24"/>
                <w:szCs w:val="24"/>
              </w:rPr>
            </w:pPr>
          </w:p>
        </w:tc>
      </w:tr>
      <w:tr w:rsidR="00CD6D4D">
        <w:trPr>
          <w:trHeight w:val="401"/>
        </w:trPr>
        <w:tc>
          <w:tcPr>
            <w:tcW w:w="3408"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lastRenderedPageBreak/>
              <w:t>面粉</w:t>
            </w:r>
          </w:p>
        </w:tc>
        <w:tc>
          <w:tcPr>
            <w:tcW w:w="3050"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适量</w:t>
            </w:r>
          </w:p>
        </w:tc>
        <w:tc>
          <w:tcPr>
            <w:tcW w:w="2105"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416"/>
        </w:trPr>
        <w:tc>
          <w:tcPr>
            <w:tcW w:w="3408"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刷子</w:t>
            </w:r>
          </w:p>
        </w:tc>
        <w:tc>
          <w:tcPr>
            <w:tcW w:w="3050"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1把</w:t>
            </w:r>
          </w:p>
        </w:tc>
        <w:tc>
          <w:tcPr>
            <w:tcW w:w="2105"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416"/>
        </w:trPr>
        <w:tc>
          <w:tcPr>
            <w:tcW w:w="3408"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抹布</w:t>
            </w:r>
          </w:p>
        </w:tc>
        <w:tc>
          <w:tcPr>
            <w:tcW w:w="3050"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1块</w:t>
            </w:r>
          </w:p>
        </w:tc>
        <w:tc>
          <w:tcPr>
            <w:tcW w:w="2105"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401"/>
        </w:trPr>
        <w:tc>
          <w:tcPr>
            <w:tcW w:w="3408"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不锈钢盆（小）</w:t>
            </w:r>
          </w:p>
        </w:tc>
        <w:tc>
          <w:tcPr>
            <w:tcW w:w="3050"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105" w:type="dxa"/>
            <w:tcBorders>
              <w:right w:val="single" w:sz="4" w:space="0" w:color="auto"/>
            </w:tcBorders>
          </w:tcPr>
          <w:p w:rsidR="00CD6D4D" w:rsidRDefault="00CD6D4D">
            <w:pPr>
              <w:spacing w:line="400" w:lineRule="exact"/>
              <w:jc w:val="center"/>
              <w:rPr>
                <w:rFonts w:ascii="仿宋" w:eastAsia="仿宋" w:hAnsi="仿宋" w:cs="仿宋"/>
                <w:bCs/>
                <w:color w:val="000000"/>
                <w:sz w:val="24"/>
                <w:szCs w:val="24"/>
              </w:rPr>
            </w:pPr>
          </w:p>
        </w:tc>
      </w:tr>
      <w:tr w:rsidR="00CD6D4D">
        <w:trPr>
          <w:trHeight w:val="401"/>
        </w:trPr>
        <w:tc>
          <w:tcPr>
            <w:tcW w:w="3408"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扫把/簸箕</w:t>
            </w:r>
          </w:p>
        </w:tc>
        <w:tc>
          <w:tcPr>
            <w:tcW w:w="3050"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1套</w:t>
            </w:r>
          </w:p>
        </w:tc>
        <w:tc>
          <w:tcPr>
            <w:tcW w:w="2105"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401"/>
        </w:trPr>
        <w:tc>
          <w:tcPr>
            <w:tcW w:w="3408"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电子称</w:t>
            </w:r>
          </w:p>
        </w:tc>
        <w:tc>
          <w:tcPr>
            <w:tcW w:w="3050"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1台</w:t>
            </w:r>
          </w:p>
        </w:tc>
        <w:tc>
          <w:tcPr>
            <w:tcW w:w="2105"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401"/>
        </w:trPr>
        <w:tc>
          <w:tcPr>
            <w:tcW w:w="3408"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托盘</w:t>
            </w:r>
          </w:p>
        </w:tc>
        <w:tc>
          <w:tcPr>
            <w:tcW w:w="3050"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105"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401"/>
        </w:trPr>
        <w:tc>
          <w:tcPr>
            <w:tcW w:w="3408"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乳胶手套</w:t>
            </w:r>
          </w:p>
        </w:tc>
        <w:tc>
          <w:tcPr>
            <w:tcW w:w="3050"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1盒</w:t>
            </w:r>
          </w:p>
        </w:tc>
        <w:tc>
          <w:tcPr>
            <w:tcW w:w="2105"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401"/>
        </w:trPr>
        <w:tc>
          <w:tcPr>
            <w:tcW w:w="3408"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不锈钢舀子</w:t>
            </w:r>
          </w:p>
        </w:tc>
        <w:tc>
          <w:tcPr>
            <w:tcW w:w="3050"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105"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bl>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4.</w:t>
      </w:r>
      <w:r>
        <w:rPr>
          <w:rFonts w:ascii="Times New Roman" w:eastAsia="仿宋" w:hAnsi="Times New Roman" w:cs="仿宋" w:hint="eastAsia"/>
          <w:kern w:val="0"/>
          <w:sz w:val="32"/>
          <w:szCs w:val="32"/>
        </w:rPr>
        <w:t>摇摆式颗粒机</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47"/>
        <w:gridCol w:w="2993"/>
        <w:gridCol w:w="2223"/>
      </w:tblGrid>
      <w:tr w:rsidR="00CD6D4D">
        <w:trPr>
          <w:trHeight w:val="399"/>
        </w:trPr>
        <w:tc>
          <w:tcPr>
            <w:tcW w:w="3347" w:type="dxa"/>
          </w:tcPr>
          <w:p w:rsidR="00CD6D4D" w:rsidRDefault="00D85324">
            <w:pPr>
              <w:spacing w:line="400" w:lineRule="exact"/>
              <w:jc w:val="center"/>
              <w:rPr>
                <w:rFonts w:ascii="仿宋" w:eastAsia="仿宋" w:hAnsi="仿宋" w:cs="仿宋"/>
                <w:b/>
                <w:color w:val="000000"/>
                <w:sz w:val="24"/>
                <w:szCs w:val="24"/>
              </w:rPr>
            </w:pPr>
            <w:r>
              <w:rPr>
                <w:rFonts w:ascii="仿宋" w:eastAsia="仿宋" w:hAnsi="仿宋" w:cs="仿宋" w:hint="eastAsia"/>
                <w:b/>
                <w:color w:val="000000"/>
                <w:sz w:val="24"/>
                <w:szCs w:val="24"/>
              </w:rPr>
              <w:t>品名</w:t>
            </w:r>
          </w:p>
        </w:tc>
        <w:tc>
          <w:tcPr>
            <w:tcW w:w="2993" w:type="dxa"/>
          </w:tcPr>
          <w:p w:rsidR="00CD6D4D" w:rsidRDefault="00D85324">
            <w:pPr>
              <w:spacing w:line="400" w:lineRule="exact"/>
              <w:jc w:val="center"/>
              <w:rPr>
                <w:rFonts w:ascii="仿宋" w:eastAsia="仿宋" w:hAnsi="仿宋" w:cs="仿宋"/>
                <w:b/>
                <w:color w:val="000000"/>
                <w:sz w:val="24"/>
                <w:szCs w:val="24"/>
              </w:rPr>
            </w:pPr>
            <w:r>
              <w:rPr>
                <w:rFonts w:ascii="仿宋" w:eastAsia="仿宋" w:hAnsi="仿宋" w:cs="仿宋" w:hint="eastAsia"/>
                <w:b/>
                <w:color w:val="000000"/>
                <w:sz w:val="24"/>
                <w:szCs w:val="24"/>
              </w:rPr>
              <w:t>数量</w:t>
            </w:r>
          </w:p>
        </w:tc>
        <w:tc>
          <w:tcPr>
            <w:tcW w:w="2223" w:type="dxa"/>
            <w:tcBorders>
              <w:right w:val="single" w:sz="4" w:space="0" w:color="auto"/>
            </w:tcBorders>
          </w:tcPr>
          <w:p w:rsidR="00CD6D4D" w:rsidRDefault="00D85324">
            <w:pPr>
              <w:spacing w:line="400" w:lineRule="exact"/>
              <w:jc w:val="center"/>
              <w:rPr>
                <w:rFonts w:ascii="仿宋" w:eastAsia="仿宋" w:hAnsi="仿宋" w:cs="仿宋"/>
                <w:b/>
                <w:color w:val="000000"/>
                <w:sz w:val="24"/>
                <w:szCs w:val="24"/>
              </w:rPr>
            </w:pPr>
            <w:r>
              <w:rPr>
                <w:rFonts w:ascii="仿宋" w:eastAsia="仿宋" w:hAnsi="仿宋" w:cs="仿宋" w:hint="eastAsia"/>
                <w:b/>
                <w:color w:val="000000"/>
                <w:sz w:val="24"/>
                <w:szCs w:val="24"/>
              </w:rPr>
              <w:t>备注</w:t>
            </w:r>
          </w:p>
        </w:tc>
      </w:tr>
      <w:tr w:rsidR="00CD6D4D">
        <w:trPr>
          <w:trHeight w:val="399"/>
        </w:trPr>
        <w:tc>
          <w:tcPr>
            <w:tcW w:w="3347"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软材</w:t>
            </w:r>
          </w:p>
        </w:tc>
        <w:tc>
          <w:tcPr>
            <w:tcW w:w="2993"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若干</w:t>
            </w:r>
          </w:p>
        </w:tc>
        <w:tc>
          <w:tcPr>
            <w:tcW w:w="2223" w:type="dxa"/>
            <w:tcBorders>
              <w:right w:val="single" w:sz="4" w:space="0" w:color="auto"/>
            </w:tcBorders>
          </w:tcPr>
          <w:p w:rsidR="00CD6D4D" w:rsidRDefault="00CD6D4D">
            <w:pPr>
              <w:spacing w:line="400" w:lineRule="exact"/>
              <w:jc w:val="center"/>
              <w:rPr>
                <w:rFonts w:ascii="仿宋" w:eastAsia="仿宋" w:hAnsi="仿宋" w:cs="仿宋"/>
                <w:bCs/>
                <w:color w:val="000000"/>
                <w:sz w:val="24"/>
                <w:szCs w:val="24"/>
              </w:rPr>
            </w:pPr>
          </w:p>
        </w:tc>
      </w:tr>
      <w:tr w:rsidR="00CD6D4D">
        <w:trPr>
          <w:trHeight w:val="399"/>
        </w:trPr>
        <w:tc>
          <w:tcPr>
            <w:tcW w:w="3347"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刷子</w:t>
            </w:r>
          </w:p>
        </w:tc>
        <w:tc>
          <w:tcPr>
            <w:tcW w:w="2993"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1把</w:t>
            </w:r>
          </w:p>
        </w:tc>
        <w:tc>
          <w:tcPr>
            <w:tcW w:w="2223"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414"/>
        </w:trPr>
        <w:tc>
          <w:tcPr>
            <w:tcW w:w="3347"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扫把/簸箕</w:t>
            </w:r>
          </w:p>
        </w:tc>
        <w:tc>
          <w:tcPr>
            <w:tcW w:w="2993"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1套</w:t>
            </w:r>
          </w:p>
        </w:tc>
        <w:tc>
          <w:tcPr>
            <w:tcW w:w="2223"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414"/>
        </w:trPr>
        <w:tc>
          <w:tcPr>
            <w:tcW w:w="3347"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乳胶手套</w:t>
            </w:r>
          </w:p>
        </w:tc>
        <w:tc>
          <w:tcPr>
            <w:tcW w:w="2993"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1盒</w:t>
            </w:r>
          </w:p>
        </w:tc>
        <w:tc>
          <w:tcPr>
            <w:tcW w:w="2223"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99"/>
        </w:trPr>
        <w:tc>
          <w:tcPr>
            <w:tcW w:w="3347"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托盘</w:t>
            </w:r>
          </w:p>
        </w:tc>
        <w:tc>
          <w:tcPr>
            <w:tcW w:w="2993" w:type="dxa"/>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223" w:type="dxa"/>
            <w:tcBorders>
              <w:right w:val="single" w:sz="4" w:space="0" w:color="auto"/>
            </w:tcBorders>
          </w:tcPr>
          <w:p w:rsidR="00CD6D4D" w:rsidRDefault="00CD6D4D">
            <w:pPr>
              <w:spacing w:line="400" w:lineRule="exact"/>
              <w:jc w:val="center"/>
              <w:rPr>
                <w:rFonts w:ascii="仿宋" w:eastAsia="仿宋" w:hAnsi="仿宋" w:cs="仿宋"/>
                <w:bCs/>
                <w:color w:val="000000"/>
                <w:sz w:val="24"/>
                <w:szCs w:val="24"/>
              </w:rPr>
            </w:pPr>
          </w:p>
        </w:tc>
      </w:tr>
      <w:tr w:rsidR="00CD6D4D">
        <w:trPr>
          <w:trHeight w:val="399"/>
        </w:trPr>
        <w:tc>
          <w:tcPr>
            <w:tcW w:w="3347"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电子称</w:t>
            </w:r>
          </w:p>
        </w:tc>
        <w:tc>
          <w:tcPr>
            <w:tcW w:w="2993"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1台</w:t>
            </w:r>
          </w:p>
        </w:tc>
        <w:tc>
          <w:tcPr>
            <w:tcW w:w="2223"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99"/>
        </w:trPr>
        <w:tc>
          <w:tcPr>
            <w:tcW w:w="3347"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不锈钢盆（小）</w:t>
            </w:r>
          </w:p>
        </w:tc>
        <w:tc>
          <w:tcPr>
            <w:tcW w:w="2993"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223"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99"/>
        </w:trPr>
        <w:tc>
          <w:tcPr>
            <w:tcW w:w="3347"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抹布</w:t>
            </w:r>
          </w:p>
        </w:tc>
        <w:tc>
          <w:tcPr>
            <w:tcW w:w="2993"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2块</w:t>
            </w:r>
          </w:p>
        </w:tc>
        <w:tc>
          <w:tcPr>
            <w:tcW w:w="2223"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99"/>
        </w:trPr>
        <w:tc>
          <w:tcPr>
            <w:tcW w:w="3347"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内六角</w:t>
            </w:r>
          </w:p>
        </w:tc>
        <w:tc>
          <w:tcPr>
            <w:tcW w:w="2993"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10个</w:t>
            </w:r>
          </w:p>
        </w:tc>
        <w:tc>
          <w:tcPr>
            <w:tcW w:w="2223"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99"/>
        </w:trPr>
        <w:tc>
          <w:tcPr>
            <w:tcW w:w="3347"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筛网</w:t>
            </w:r>
          </w:p>
        </w:tc>
        <w:tc>
          <w:tcPr>
            <w:tcW w:w="2993"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若干</w:t>
            </w:r>
          </w:p>
        </w:tc>
        <w:tc>
          <w:tcPr>
            <w:tcW w:w="2223"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r w:rsidR="00CD6D4D">
        <w:trPr>
          <w:trHeight w:val="399"/>
        </w:trPr>
        <w:tc>
          <w:tcPr>
            <w:tcW w:w="3347"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不锈钢舀子</w:t>
            </w:r>
          </w:p>
        </w:tc>
        <w:tc>
          <w:tcPr>
            <w:tcW w:w="2993" w:type="dxa"/>
            <w:vAlign w:val="center"/>
          </w:tcPr>
          <w:p w:rsidR="00CD6D4D" w:rsidRDefault="00D85324">
            <w:pPr>
              <w:spacing w:line="400" w:lineRule="exact"/>
              <w:jc w:val="center"/>
              <w:rPr>
                <w:rFonts w:ascii="仿宋" w:eastAsia="仿宋" w:hAnsi="仿宋" w:cs="仿宋"/>
                <w:bCs/>
                <w:color w:val="000000"/>
                <w:sz w:val="24"/>
                <w:szCs w:val="24"/>
              </w:rPr>
            </w:pPr>
            <w:r>
              <w:rPr>
                <w:rFonts w:ascii="仿宋" w:eastAsia="仿宋" w:hAnsi="仿宋" w:cs="仿宋" w:hint="eastAsia"/>
                <w:bCs/>
                <w:color w:val="000000"/>
                <w:sz w:val="24"/>
                <w:szCs w:val="24"/>
              </w:rPr>
              <w:t>1个</w:t>
            </w:r>
          </w:p>
        </w:tc>
        <w:tc>
          <w:tcPr>
            <w:tcW w:w="2223" w:type="dxa"/>
            <w:tcBorders>
              <w:right w:val="single" w:sz="4" w:space="0" w:color="auto"/>
            </w:tcBorders>
            <w:vAlign w:val="center"/>
          </w:tcPr>
          <w:p w:rsidR="00CD6D4D" w:rsidRDefault="00CD6D4D">
            <w:pPr>
              <w:spacing w:line="400" w:lineRule="exact"/>
              <w:jc w:val="center"/>
              <w:rPr>
                <w:rFonts w:ascii="仿宋" w:eastAsia="仿宋" w:hAnsi="仿宋" w:cs="仿宋"/>
                <w:bCs/>
                <w:color w:val="000000"/>
                <w:sz w:val="24"/>
                <w:szCs w:val="24"/>
              </w:rPr>
            </w:pPr>
          </w:p>
        </w:tc>
      </w:tr>
    </w:tbl>
    <w:p w:rsidR="00CD6D4D" w:rsidRDefault="00D85324" w:rsidP="00CA2C0C">
      <w:pPr>
        <w:numPr>
          <w:ilvl w:val="0"/>
          <w:numId w:val="4"/>
        </w:numPr>
        <w:spacing w:beforeLines="50" w:afterLines="50" w:line="40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考试样题及评分标准</w:t>
      </w:r>
    </w:p>
    <w:p w:rsidR="00CD6D4D" w:rsidRDefault="00D85324">
      <w:pPr>
        <w:numPr>
          <w:ilvl w:val="0"/>
          <w:numId w:val="5"/>
        </w:numPr>
        <w:spacing w:line="560" w:lineRule="exact"/>
        <w:ind w:firstLineChars="200" w:firstLine="643"/>
        <w:rPr>
          <w:rFonts w:ascii="楷体" w:eastAsia="楷体" w:hAnsi="楷体" w:cs="楷体"/>
          <w:b/>
          <w:bCs/>
          <w:kern w:val="0"/>
          <w:sz w:val="32"/>
          <w:szCs w:val="32"/>
        </w:rPr>
      </w:pPr>
      <w:r>
        <w:rPr>
          <w:rFonts w:ascii="楷体" w:eastAsia="楷体" w:hAnsi="楷体" w:cs="楷体" w:hint="eastAsia"/>
          <w:b/>
          <w:bCs/>
          <w:kern w:val="0"/>
          <w:sz w:val="32"/>
          <w:szCs w:val="32"/>
        </w:rPr>
        <w:t>A场考试</w:t>
      </w:r>
    </w:p>
    <w:p w:rsidR="00CD6D4D" w:rsidRDefault="00D85324">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中药识别</w:t>
      </w:r>
    </w:p>
    <w:p w:rsidR="00CD6D4D" w:rsidRDefault="00D8532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（1）考试样题</w:t>
      </w:r>
    </w:p>
    <w:p w:rsidR="00CD6D4D" w:rsidRDefault="00D85324">
      <w:pPr>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在规定的时间内识别</w:t>
      </w:r>
      <w:r>
        <w:rPr>
          <w:rFonts w:ascii="Times New Roman" w:eastAsia="仿宋" w:hAnsi="Times New Roman" w:cs="仿宋" w:hint="eastAsia"/>
          <w:kern w:val="0"/>
          <w:sz w:val="32"/>
          <w:szCs w:val="32"/>
        </w:rPr>
        <w:t>30</w:t>
      </w:r>
      <w:r>
        <w:rPr>
          <w:rFonts w:ascii="Times New Roman" w:eastAsia="仿宋" w:hAnsi="Times New Roman" w:cs="仿宋" w:hint="eastAsia"/>
          <w:kern w:val="0"/>
          <w:sz w:val="32"/>
          <w:szCs w:val="32"/>
        </w:rPr>
        <w:t>种中药材及饮片的名称、功效。时间</w:t>
      </w:r>
      <w:r>
        <w:rPr>
          <w:rFonts w:ascii="Times New Roman" w:eastAsia="仿宋" w:hAnsi="Times New Roman" w:cs="仿宋" w:hint="eastAsia"/>
          <w:kern w:val="0"/>
          <w:sz w:val="32"/>
          <w:szCs w:val="32"/>
        </w:rPr>
        <w:t>3</w:t>
      </w:r>
      <w:r>
        <w:rPr>
          <w:rFonts w:ascii="Times New Roman" w:eastAsia="仿宋" w:hAnsi="Times New Roman" w:cs="仿宋"/>
          <w:kern w:val="0"/>
          <w:sz w:val="32"/>
          <w:szCs w:val="32"/>
        </w:rPr>
        <w:t>0</w:t>
      </w:r>
      <w:r>
        <w:rPr>
          <w:rFonts w:ascii="Times New Roman" w:eastAsia="仿宋" w:hAnsi="Times New Roman" w:cs="仿宋" w:hint="eastAsia"/>
          <w:kern w:val="0"/>
          <w:sz w:val="32"/>
          <w:szCs w:val="32"/>
        </w:rPr>
        <w:t>分钟，总分</w:t>
      </w:r>
      <w:r>
        <w:rPr>
          <w:rFonts w:ascii="Times New Roman" w:eastAsia="仿宋" w:hAnsi="Times New Roman" w:cs="仿宋" w:hint="eastAsia"/>
          <w:kern w:val="0"/>
          <w:sz w:val="32"/>
          <w:szCs w:val="32"/>
        </w:rPr>
        <w:t>50</w:t>
      </w:r>
      <w:r>
        <w:rPr>
          <w:rFonts w:ascii="Times New Roman" w:eastAsia="仿宋" w:hAnsi="Times New Roman" w:cs="仿宋" w:hint="eastAsia"/>
          <w:kern w:val="0"/>
          <w:sz w:val="32"/>
          <w:szCs w:val="32"/>
        </w:rPr>
        <w:t>分。</w:t>
      </w:r>
    </w:p>
    <w:p w:rsidR="00CD6D4D" w:rsidRDefault="00D85324">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）评分标准</w:t>
      </w:r>
    </w:p>
    <w:tbl>
      <w:tblPr>
        <w:tblW w:w="48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5"/>
        <w:gridCol w:w="1842"/>
        <w:gridCol w:w="4311"/>
        <w:gridCol w:w="1237"/>
      </w:tblGrid>
      <w:tr w:rsidR="00CD6D4D">
        <w:trPr>
          <w:trHeight w:val="703"/>
          <w:jc w:val="center"/>
        </w:trPr>
        <w:tc>
          <w:tcPr>
            <w:tcW w:w="566" w:type="pct"/>
            <w:vAlign w:val="center"/>
          </w:tcPr>
          <w:p w:rsidR="00CD6D4D" w:rsidRDefault="00D85324">
            <w:pPr>
              <w:spacing w:line="360" w:lineRule="exact"/>
              <w:jc w:val="center"/>
              <w:rPr>
                <w:rFonts w:ascii="仿宋" w:eastAsia="仿宋" w:hAnsi="仿宋" w:cs="仿宋"/>
                <w:b/>
                <w:sz w:val="24"/>
                <w:szCs w:val="24"/>
              </w:rPr>
            </w:pPr>
            <w:r>
              <w:rPr>
                <w:rFonts w:ascii="仿宋" w:eastAsia="仿宋" w:hAnsi="仿宋" w:cs="仿宋" w:hint="eastAsia"/>
                <w:b/>
                <w:sz w:val="24"/>
                <w:szCs w:val="24"/>
              </w:rPr>
              <w:lastRenderedPageBreak/>
              <w:t>序号</w:t>
            </w:r>
          </w:p>
        </w:tc>
        <w:tc>
          <w:tcPr>
            <w:tcW w:w="1105" w:type="pct"/>
            <w:vAlign w:val="center"/>
          </w:tcPr>
          <w:p w:rsidR="00CD6D4D" w:rsidRDefault="00D85324">
            <w:pPr>
              <w:spacing w:line="360" w:lineRule="exact"/>
              <w:jc w:val="center"/>
              <w:rPr>
                <w:rFonts w:ascii="仿宋" w:eastAsia="仿宋" w:hAnsi="仿宋" w:cs="仿宋"/>
                <w:b/>
                <w:sz w:val="24"/>
                <w:szCs w:val="24"/>
              </w:rPr>
            </w:pPr>
            <w:r>
              <w:rPr>
                <w:rFonts w:ascii="仿宋" w:eastAsia="仿宋" w:hAnsi="仿宋" w:cs="仿宋" w:hint="eastAsia"/>
                <w:b/>
                <w:sz w:val="24"/>
                <w:szCs w:val="24"/>
              </w:rPr>
              <w:t>评分要点</w:t>
            </w:r>
          </w:p>
        </w:tc>
        <w:tc>
          <w:tcPr>
            <w:tcW w:w="2585" w:type="pct"/>
            <w:vAlign w:val="center"/>
          </w:tcPr>
          <w:p w:rsidR="00CD6D4D" w:rsidRDefault="00D85324">
            <w:pPr>
              <w:spacing w:line="360" w:lineRule="exact"/>
              <w:jc w:val="center"/>
              <w:rPr>
                <w:rFonts w:ascii="仿宋" w:eastAsia="仿宋" w:hAnsi="仿宋" w:cs="仿宋"/>
                <w:b/>
                <w:sz w:val="24"/>
                <w:szCs w:val="24"/>
              </w:rPr>
            </w:pPr>
            <w:r>
              <w:rPr>
                <w:rFonts w:ascii="仿宋" w:eastAsia="仿宋" w:hAnsi="仿宋" w:cs="仿宋" w:hint="eastAsia"/>
                <w:b/>
                <w:sz w:val="24"/>
                <w:szCs w:val="24"/>
              </w:rPr>
              <w:t>评分依据</w:t>
            </w:r>
          </w:p>
        </w:tc>
        <w:tc>
          <w:tcPr>
            <w:tcW w:w="742" w:type="pct"/>
            <w:vAlign w:val="center"/>
          </w:tcPr>
          <w:p w:rsidR="00CD6D4D" w:rsidRDefault="00D85324">
            <w:pPr>
              <w:spacing w:line="360" w:lineRule="exact"/>
              <w:jc w:val="center"/>
              <w:rPr>
                <w:rFonts w:ascii="仿宋" w:eastAsia="仿宋" w:hAnsi="仿宋" w:cs="仿宋"/>
                <w:b/>
                <w:sz w:val="24"/>
                <w:szCs w:val="24"/>
              </w:rPr>
            </w:pPr>
            <w:r>
              <w:rPr>
                <w:rFonts w:ascii="仿宋" w:eastAsia="仿宋" w:hAnsi="仿宋" w:cs="仿宋" w:hint="eastAsia"/>
                <w:b/>
                <w:sz w:val="24"/>
                <w:szCs w:val="24"/>
              </w:rPr>
              <w:t>分值</w:t>
            </w:r>
          </w:p>
        </w:tc>
      </w:tr>
      <w:tr w:rsidR="00CD6D4D">
        <w:trPr>
          <w:trHeight w:val="608"/>
          <w:jc w:val="center"/>
        </w:trPr>
        <w:tc>
          <w:tcPr>
            <w:tcW w:w="566" w:type="pct"/>
            <w:vAlign w:val="center"/>
          </w:tcPr>
          <w:p w:rsidR="00CD6D4D" w:rsidRDefault="00D85324">
            <w:pPr>
              <w:jc w:val="center"/>
              <w:rPr>
                <w:rFonts w:ascii="仿宋" w:eastAsia="仿宋" w:hAnsi="仿宋" w:cs="仿宋"/>
                <w:sz w:val="24"/>
                <w:szCs w:val="24"/>
              </w:rPr>
            </w:pPr>
            <w:r>
              <w:rPr>
                <w:rFonts w:ascii="仿宋" w:eastAsia="仿宋" w:hAnsi="仿宋" w:cs="仿宋" w:hint="eastAsia"/>
                <w:sz w:val="24"/>
                <w:szCs w:val="24"/>
              </w:rPr>
              <w:t>1</w:t>
            </w:r>
          </w:p>
        </w:tc>
        <w:tc>
          <w:tcPr>
            <w:tcW w:w="1105" w:type="pct"/>
            <w:vAlign w:val="center"/>
          </w:tcPr>
          <w:p w:rsidR="00CD6D4D" w:rsidRDefault="00D85324">
            <w:pPr>
              <w:jc w:val="center"/>
              <w:rPr>
                <w:rFonts w:ascii="仿宋" w:eastAsia="仿宋" w:hAnsi="仿宋" w:cs="仿宋"/>
                <w:sz w:val="24"/>
                <w:szCs w:val="24"/>
              </w:rPr>
            </w:pPr>
            <w:r>
              <w:rPr>
                <w:rFonts w:ascii="仿宋" w:eastAsia="仿宋" w:hAnsi="仿宋" w:cs="仿宋" w:hint="eastAsia"/>
                <w:sz w:val="24"/>
                <w:szCs w:val="24"/>
              </w:rPr>
              <w:t>中药材及饮片的名称、功效</w:t>
            </w:r>
          </w:p>
        </w:tc>
        <w:tc>
          <w:tcPr>
            <w:tcW w:w="2585" w:type="pct"/>
            <w:vAlign w:val="center"/>
          </w:tcPr>
          <w:p w:rsidR="00CD6D4D" w:rsidRDefault="00D85324">
            <w:pPr>
              <w:rPr>
                <w:rFonts w:ascii="仿宋" w:eastAsia="仿宋" w:hAnsi="仿宋" w:cs="仿宋"/>
                <w:sz w:val="24"/>
                <w:szCs w:val="24"/>
              </w:rPr>
            </w:pPr>
            <w:r>
              <w:rPr>
                <w:rFonts w:ascii="仿宋" w:eastAsia="仿宋" w:hAnsi="仿宋" w:cs="仿宋" w:hint="eastAsia"/>
                <w:sz w:val="24"/>
                <w:szCs w:val="24"/>
              </w:rPr>
              <w:t>识别中药材及饮片的名称、功效。（1分/个）</w:t>
            </w:r>
          </w:p>
        </w:tc>
        <w:tc>
          <w:tcPr>
            <w:tcW w:w="742" w:type="pct"/>
            <w:vAlign w:val="center"/>
          </w:tcPr>
          <w:p w:rsidR="00CD6D4D" w:rsidRDefault="00D85324">
            <w:pPr>
              <w:jc w:val="center"/>
              <w:rPr>
                <w:rFonts w:ascii="仿宋" w:eastAsia="仿宋" w:hAnsi="仿宋" w:cs="仿宋"/>
                <w:sz w:val="24"/>
                <w:szCs w:val="24"/>
              </w:rPr>
            </w:pPr>
            <w:r>
              <w:rPr>
                <w:rFonts w:ascii="仿宋" w:eastAsia="仿宋" w:hAnsi="仿宋" w:cs="仿宋" w:hint="eastAsia"/>
                <w:sz w:val="24"/>
                <w:szCs w:val="24"/>
              </w:rPr>
              <w:t>50</w:t>
            </w:r>
          </w:p>
        </w:tc>
      </w:tr>
    </w:tbl>
    <w:p w:rsidR="00CD6D4D" w:rsidRDefault="00CD6D4D">
      <w:pPr>
        <w:rPr>
          <w:rFonts w:ascii="仿宋" w:eastAsia="仿宋" w:hAnsi="仿宋" w:cs="仿宋"/>
          <w:sz w:val="24"/>
          <w:szCs w:val="24"/>
        </w:rPr>
      </w:pPr>
    </w:p>
    <w:p w:rsidR="00CD6D4D" w:rsidRDefault="00D85324">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中药炮制</w:t>
      </w:r>
    </w:p>
    <w:p w:rsidR="00CD6D4D" w:rsidRDefault="00D85324">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）考试样题</w:t>
      </w:r>
    </w:p>
    <w:p w:rsidR="00CD6D4D" w:rsidRDefault="00D85324">
      <w:pPr>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在规定的时间内完成</w:t>
      </w:r>
      <w:r>
        <w:rPr>
          <w:rFonts w:ascii="Times New Roman" w:eastAsia="仿宋" w:hAnsi="Times New Roman" w:cs="仿宋" w:hint="eastAsia"/>
          <w:kern w:val="0"/>
          <w:sz w:val="32"/>
          <w:szCs w:val="32"/>
        </w:rPr>
        <w:t>4</w:t>
      </w:r>
      <w:r>
        <w:rPr>
          <w:rFonts w:ascii="Times New Roman" w:eastAsia="仿宋" w:hAnsi="Times New Roman" w:cs="仿宋" w:hint="eastAsia"/>
          <w:kern w:val="0"/>
          <w:sz w:val="32"/>
          <w:szCs w:val="32"/>
        </w:rPr>
        <w:t>种中药材及饮片的净选加工、饮片切制、清炒、加辅料炒等操作。时间</w:t>
      </w:r>
      <w:r>
        <w:rPr>
          <w:rFonts w:ascii="Times New Roman" w:eastAsia="仿宋" w:hAnsi="Times New Roman" w:cs="仿宋" w:hint="eastAsia"/>
          <w:kern w:val="0"/>
          <w:sz w:val="32"/>
          <w:szCs w:val="32"/>
        </w:rPr>
        <w:t>15</w:t>
      </w:r>
      <w:r>
        <w:rPr>
          <w:rFonts w:ascii="Times New Roman" w:eastAsia="仿宋" w:hAnsi="Times New Roman" w:cs="仿宋" w:hint="eastAsia"/>
          <w:kern w:val="0"/>
          <w:sz w:val="32"/>
          <w:szCs w:val="32"/>
        </w:rPr>
        <w:t>分钟，总分</w:t>
      </w:r>
      <w:r>
        <w:rPr>
          <w:rFonts w:ascii="Times New Roman" w:eastAsia="仿宋" w:hAnsi="Times New Roman" w:cs="仿宋" w:hint="eastAsia"/>
          <w:kern w:val="0"/>
          <w:sz w:val="32"/>
          <w:szCs w:val="32"/>
        </w:rPr>
        <w:t>25</w:t>
      </w:r>
      <w:r>
        <w:rPr>
          <w:rFonts w:ascii="Times New Roman" w:eastAsia="仿宋" w:hAnsi="Times New Roman" w:cs="仿宋" w:hint="eastAsia"/>
          <w:kern w:val="0"/>
          <w:sz w:val="32"/>
          <w:szCs w:val="32"/>
        </w:rPr>
        <w:t>分。</w:t>
      </w:r>
    </w:p>
    <w:p w:rsidR="00CD6D4D" w:rsidRDefault="00D85324">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）评分标准</w:t>
      </w:r>
    </w:p>
    <w:tbl>
      <w:tblPr>
        <w:tblW w:w="48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6"/>
        <w:gridCol w:w="1350"/>
        <w:gridCol w:w="5117"/>
        <w:gridCol w:w="932"/>
      </w:tblGrid>
      <w:tr w:rsidR="00CD6D4D">
        <w:trPr>
          <w:trHeight w:val="372"/>
          <w:jc w:val="center"/>
        </w:trPr>
        <w:tc>
          <w:tcPr>
            <w:tcW w:w="936"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b/>
                <w:sz w:val="24"/>
                <w:szCs w:val="24"/>
              </w:rPr>
            </w:pPr>
            <w:r>
              <w:rPr>
                <w:rFonts w:ascii="仿宋" w:eastAsia="仿宋" w:hAnsi="仿宋" w:cs="仿宋" w:hint="eastAsia"/>
                <w:b/>
                <w:sz w:val="24"/>
                <w:szCs w:val="24"/>
              </w:rPr>
              <w:t>序号</w:t>
            </w:r>
          </w:p>
        </w:tc>
        <w:tc>
          <w:tcPr>
            <w:tcW w:w="1350"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b/>
                <w:sz w:val="24"/>
                <w:szCs w:val="24"/>
              </w:rPr>
            </w:pPr>
            <w:r>
              <w:rPr>
                <w:rFonts w:ascii="仿宋" w:eastAsia="仿宋" w:hAnsi="仿宋" w:cs="仿宋" w:hint="eastAsia"/>
                <w:b/>
                <w:sz w:val="24"/>
                <w:szCs w:val="24"/>
              </w:rPr>
              <w:t>评分要点</w:t>
            </w: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b/>
                <w:sz w:val="24"/>
                <w:szCs w:val="24"/>
              </w:rPr>
            </w:pPr>
            <w:r>
              <w:rPr>
                <w:rFonts w:ascii="仿宋" w:eastAsia="仿宋" w:hAnsi="仿宋" w:cs="仿宋" w:hint="eastAsia"/>
                <w:b/>
                <w:sz w:val="24"/>
                <w:szCs w:val="24"/>
              </w:rPr>
              <w:t>评分依据</w:t>
            </w:r>
          </w:p>
        </w:tc>
        <w:tc>
          <w:tcPr>
            <w:tcW w:w="932" w:type="dxa"/>
            <w:tcBorders>
              <w:top w:val="single" w:sz="4" w:space="0" w:color="auto"/>
              <w:left w:val="single" w:sz="4" w:space="0" w:color="auto"/>
              <w:right w:val="single" w:sz="4" w:space="0" w:color="auto"/>
            </w:tcBorders>
            <w:vAlign w:val="center"/>
          </w:tcPr>
          <w:p w:rsidR="00CD6D4D" w:rsidRDefault="00D85324">
            <w:pPr>
              <w:spacing w:line="240" w:lineRule="atLeast"/>
              <w:jc w:val="center"/>
              <w:rPr>
                <w:rFonts w:ascii="仿宋" w:eastAsia="仿宋" w:hAnsi="仿宋" w:cs="仿宋"/>
                <w:b/>
                <w:sz w:val="24"/>
                <w:szCs w:val="24"/>
              </w:rPr>
            </w:pPr>
            <w:r>
              <w:rPr>
                <w:rFonts w:ascii="仿宋" w:eastAsia="仿宋" w:hAnsi="仿宋" w:cs="仿宋" w:hint="eastAsia"/>
                <w:b/>
                <w:sz w:val="24"/>
                <w:szCs w:val="24"/>
              </w:rPr>
              <w:t>分值</w:t>
            </w:r>
          </w:p>
        </w:tc>
      </w:tr>
      <w:tr w:rsidR="00CD6D4D">
        <w:trPr>
          <w:trHeight w:val="464"/>
          <w:jc w:val="center"/>
        </w:trPr>
        <w:tc>
          <w:tcPr>
            <w:tcW w:w="936" w:type="dxa"/>
            <w:vMerge w:val="restart"/>
            <w:tcBorders>
              <w:top w:val="single" w:sz="4" w:space="0" w:color="auto"/>
              <w:left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1</w:t>
            </w:r>
          </w:p>
        </w:tc>
        <w:tc>
          <w:tcPr>
            <w:tcW w:w="1350" w:type="dxa"/>
            <w:vMerge w:val="restart"/>
            <w:tcBorders>
              <w:top w:val="single" w:sz="4" w:space="0" w:color="auto"/>
              <w:left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净选加工</w:t>
            </w: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正确识别杂质及非药用部位</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2</w:t>
            </w:r>
          </w:p>
        </w:tc>
      </w:tr>
      <w:tr w:rsidR="00CD6D4D">
        <w:trPr>
          <w:trHeight w:val="455"/>
          <w:jc w:val="center"/>
        </w:trPr>
        <w:tc>
          <w:tcPr>
            <w:tcW w:w="936"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1350"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合理使用挑选、筛选、风选、水选等方法</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1</w:t>
            </w:r>
          </w:p>
        </w:tc>
      </w:tr>
      <w:tr w:rsidR="00CD6D4D">
        <w:trPr>
          <w:trHeight w:val="421"/>
          <w:jc w:val="center"/>
        </w:trPr>
        <w:tc>
          <w:tcPr>
            <w:tcW w:w="936"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1350"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正确使用筛子、簸箕等工具</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1</w:t>
            </w:r>
          </w:p>
        </w:tc>
      </w:tr>
      <w:tr w:rsidR="00CD6D4D">
        <w:trPr>
          <w:trHeight w:val="513"/>
          <w:jc w:val="center"/>
        </w:trPr>
        <w:tc>
          <w:tcPr>
            <w:tcW w:w="936"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1350"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净制后的药材杂质限度符合中国药典标准</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2</w:t>
            </w:r>
          </w:p>
        </w:tc>
      </w:tr>
      <w:tr w:rsidR="00CD6D4D">
        <w:trPr>
          <w:trHeight w:val="513"/>
          <w:jc w:val="center"/>
        </w:trPr>
        <w:tc>
          <w:tcPr>
            <w:tcW w:w="936" w:type="dxa"/>
            <w:vMerge w:val="restart"/>
            <w:tcBorders>
              <w:left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2</w:t>
            </w:r>
          </w:p>
        </w:tc>
        <w:tc>
          <w:tcPr>
            <w:tcW w:w="1350" w:type="dxa"/>
            <w:vMerge w:val="restart"/>
            <w:tcBorders>
              <w:left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饮片切制</w:t>
            </w: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能选择软化方法对药材进行软化</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1</w:t>
            </w:r>
          </w:p>
        </w:tc>
      </w:tr>
      <w:tr w:rsidR="00CD6D4D">
        <w:trPr>
          <w:trHeight w:val="513"/>
          <w:jc w:val="center"/>
        </w:trPr>
        <w:tc>
          <w:tcPr>
            <w:tcW w:w="936"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1350"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能正确选择饮片切制设备</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1</w:t>
            </w:r>
          </w:p>
        </w:tc>
      </w:tr>
      <w:tr w:rsidR="00CD6D4D">
        <w:trPr>
          <w:trHeight w:val="513"/>
          <w:jc w:val="center"/>
        </w:trPr>
        <w:tc>
          <w:tcPr>
            <w:tcW w:w="936"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1350"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能从片、丝、块、段等类型中选择合适的饮片规格</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2</w:t>
            </w:r>
          </w:p>
        </w:tc>
      </w:tr>
      <w:tr w:rsidR="00CD6D4D">
        <w:trPr>
          <w:trHeight w:val="513"/>
          <w:jc w:val="center"/>
        </w:trPr>
        <w:tc>
          <w:tcPr>
            <w:tcW w:w="936"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1350"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能选择合适的饮片尺寸</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1</w:t>
            </w:r>
          </w:p>
        </w:tc>
      </w:tr>
      <w:tr w:rsidR="00CD6D4D">
        <w:trPr>
          <w:trHeight w:val="513"/>
          <w:jc w:val="center"/>
        </w:trPr>
        <w:tc>
          <w:tcPr>
            <w:tcW w:w="936" w:type="dxa"/>
            <w:vMerge w:val="restart"/>
            <w:tcBorders>
              <w:left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3</w:t>
            </w:r>
          </w:p>
        </w:tc>
        <w:tc>
          <w:tcPr>
            <w:tcW w:w="1350" w:type="dxa"/>
            <w:vMerge w:val="restart"/>
            <w:tcBorders>
              <w:left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清炒</w:t>
            </w: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正确选择除杂和炒制工具</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2</w:t>
            </w:r>
          </w:p>
        </w:tc>
      </w:tr>
      <w:tr w:rsidR="00CD6D4D">
        <w:trPr>
          <w:trHeight w:val="513"/>
          <w:jc w:val="center"/>
        </w:trPr>
        <w:tc>
          <w:tcPr>
            <w:tcW w:w="936"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1350"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能选择合适的火力</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1</w:t>
            </w:r>
          </w:p>
        </w:tc>
      </w:tr>
      <w:tr w:rsidR="00CD6D4D">
        <w:trPr>
          <w:trHeight w:val="513"/>
          <w:jc w:val="center"/>
        </w:trPr>
        <w:tc>
          <w:tcPr>
            <w:tcW w:w="936"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1350"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会判断炒黄、炒焦、炒炭药物的火候</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2</w:t>
            </w:r>
          </w:p>
        </w:tc>
      </w:tr>
      <w:tr w:rsidR="00CD6D4D">
        <w:trPr>
          <w:trHeight w:val="513"/>
          <w:jc w:val="center"/>
        </w:trPr>
        <w:tc>
          <w:tcPr>
            <w:tcW w:w="936"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1350"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能将太过与不及饮片在规定范围内</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2</w:t>
            </w:r>
          </w:p>
        </w:tc>
      </w:tr>
      <w:tr w:rsidR="00CD6D4D">
        <w:trPr>
          <w:trHeight w:val="513"/>
          <w:jc w:val="center"/>
        </w:trPr>
        <w:tc>
          <w:tcPr>
            <w:tcW w:w="936" w:type="dxa"/>
            <w:vMerge w:val="restart"/>
            <w:tcBorders>
              <w:left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4</w:t>
            </w:r>
          </w:p>
        </w:tc>
        <w:tc>
          <w:tcPr>
            <w:tcW w:w="1350" w:type="dxa"/>
            <w:vMerge w:val="restart"/>
            <w:tcBorders>
              <w:left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加辅料炒</w:t>
            </w: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正确选择辅料</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1</w:t>
            </w:r>
          </w:p>
        </w:tc>
      </w:tr>
      <w:tr w:rsidR="00CD6D4D">
        <w:trPr>
          <w:trHeight w:val="513"/>
          <w:jc w:val="center"/>
        </w:trPr>
        <w:tc>
          <w:tcPr>
            <w:tcW w:w="936"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1350"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能根据药物和炮制方法选取合适的炮制工具</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1</w:t>
            </w:r>
          </w:p>
        </w:tc>
      </w:tr>
      <w:tr w:rsidR="00CD6D4D">
        <w:trPr>
          <w:trHeight w:val="513"/>
          <w:jc w:val="center"/>
        </w:trPr>
        <w:tc>
          <w:tcPr>
            <w:tcW w:w="936"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1350"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能根据生药质量称量相应的炮制辅料</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1</w:t>
            </w:r>
          </w:p>
        </w:tc>
      </w:tr>
      <w:tr w:rsidR="00CD6D4D">
        <w:trPr>
          <w:trHeight w:val="513"/>
          <w:jc w:val="center"/>
        </w:trPr>
        <w:tc>
          <w:tcPr>
            <w:tcW w:w="936"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1350"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能根据药物和炮制方法选取合适的火力</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1</w:t>
            </w:r>
          </w:p>
        </w:tc>
      </w:tr>
      <w:tr w:rsidR="00CD6D4D">
        <w:trPr>
          <w:trHeight w:val="513"/>
          <w:jc w:val="center"/>
        </w:trPr>
        <w:tc>
          <w:tcPr>
            <w:tcW w:w="936"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1350"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会判断加辅料炒制药物的火候</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2</w:t>
            </w:r>
          </w:p>
        </w:tc>
      </w:tr>
      <w:tr w:rsidR="00CD6D4D">
        <w:trPr>
          <w:trHeight w:val="513"/>
          <w:jc w:val="center"/>
        </w:trPr>
        <w:tc>
          <w:tcPr>
            <w:tcW w:w="936"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1350" w:type="dxa"/>
            <w:vMerge/>
            <w:tcBorders>
              <w:left w:val="single" w:sz="4" w:space="0" w:color="auto"/>
              <w:right w:val="single" w:sz="4" w:space="0" w:color="auto"/>
            </w:tcBorders>
            <w:vAlign w:val="center"/>
          </w:tcPr>
          <w:p w:rsidR="00CD6D4D" w:rsidRDefault="00CD6D4D">
            <w:pPr>
              <w:spacing w:line="240" w:lineRule="atLeast"/>
              <w:jc w:val="center"/>
              <w:rPr>
                <w:rFonts w:ascii="仿宋" w:eastAsia="仿宋" w:hAnsi="仿宋" w:cs="仿宋"/>
                <w:sz w:val="24"/>
                <w:szCs w:val="24"/>
              </w:rPr>
            </w:pPr>
          </w:p>
        </w:tc>
        <w:tc>
          <w:tcPr>
            <w:tcW w:w="511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rPr>
                <w:rFonts w:ascii="仿宋" w:eastAsia="仿宋" w:hAnsi="仿宋" w:cs="仿宋"/>
                <w:sz w:val="24"/>
                <w:szCs w:val="24"/>
              </w:rPr>
            </w:pPr>
            <w:r>
              <w:rPr>
                <w:rFonts w:ascii="仿宋" w:eastAsia="仿宋" w:hAnsi="仿宋" w:cs="仿宋" w:hint="eastAsia"/>
                <w:sz w:val="24"/>
                <w:szCs w:val="24"/>
              </w:rPr>
              <w:t>能将太过与不及饮片控制在规定范围内</w:t>
            </w:r>
          </w:p>
        </w:tc>
        <w:tc>
          <w:tcPr>
            <w:tcW w:w="932"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240" w:lineRule="atLeast"/>
              <w:jc w:val="center"/>
              <w:rPr>
                <w:rFonts w:ascii="仿宋" w:eastAsia="仿宋" w:hAnsi="仿宋" w:cs="仿宋"/>
                <w:sz w:val="24"/>
                <w:szCs w:val="24"/>
              </w:rPr>
            </w:pPr>
            <w:r>
              <w:rPr>
                <w:rFonts w:ascii="仿宋" w:eastAsia="仿宋" w:hAnsi="仿宋" w:cs="仿宋" w:hint="eastAsia"/>
                <w:sz w:val="24"/>
                <w:szCs w:val="24"/>
              </w:rPr>
              <w:t>2</w:t>
            </w:r>
          </w:p>
        </w:tc>
      </w:tr>
    </w:tbl>
    <w:p w:rsidR="00CD6D4D" w:rsidRDefault="00D85324">
      <w:pPr>
        <w:spacing w:line="56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3.</w:t>
      </w:r>
      <w:r>
        <w:rPr>
          <w:rFonts w:ascii="Times New Roman" w:eastAsia="仿宋_GB2312" w:hAnsi="Times New Roman" w:cs="Times New Roman"/>
          <w:kern w:val="0"/>
          <w:sz w:val="32"/>
          <w:szCs w:val="32"/>
        </w:rPr>
        <w:t>中药制剂</w:t>
      </w:r>
    </w:p>
    <w:p w:rsidR="00CD6D4D" w:rsidRDefault="00D8532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（1）考试样题</w:t>
      </w:r>
    </w:p>
    <w:p w:rsidR="00CD6D4D" w:rsidRDefault="00D85324">
      <w:pPr>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在规定的时间内完成</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种中药固体制剂生产中的更衣、生产前检查、配料、填写记录、清场等操作。时间</w:t>
      </w:r>
      <w:r>
        <w:rPr>
          <w:rFonts w:ascii="Times New Roman" w:eastAsia="仿宋" w:hAnsi="Times New Roman" w:cs="仿宋" w:hint="eastAsia"/>
          <w:kern w:val="0"/>
          <w:sz w:val="32"/>
          <w:szCs w:val="32"/>
        </w:rPr>
        <w:t>15</w:t>
      </w:r>
      <w:r>
        <w:rPr>
          <w:rFonts w:ascii="Times New Roman" w:eastAsia="仿宋" w:hAnsi="Times New Roman" w:cs="仿宋" w:hint="eastAsia"/>
          <w:kern w:val="0"/>
          <w:sz w:val="32"/>
          <w:szCs w:val="32"/>
        </w:rPr>
        <w:t>分钟，总分</w:t>
      </w:r>
      <w:r>
        <w:rPr>
          <w:rFonts w:ascii="Times New Roman" w:eastAsia="仿宋" w:hAnsi="Times New Roman" w:cs="仿宋" w:hint="eastAsia"/>
          <w:kern w:val="0"/>
          <w:sz w:val="32"/>
          <w:szCs w:val="32"/>
        </w:rPr>
        <w:t>25</w:t>
      </w:r>
      <w:r>
        <w:rPr>
          <w:rFonts w:ascii="Times New Roman" w:eastAsia="仿宋" w:hAnsi="Times New Roman" w:cs="仿宋" w:hint="eastAsia"/>
          <w:kern w:val="0"/>
          <w:sz w:val="32"/>
          <w:szCs w:val="32"/>
        </w:rPr>
        <w:t>分。</w:t>
      </w:r>
    </w:p>
    <w:p w:rsidR="00CD6D4D" w:rsidRDefault="00D85324">
      <w:pPr>
        <w:spacing w:line="360" w:lineRule="auto"/>
        <w:ind w:firstLineChars="200" w:firstLine="640"/>
        <w:rPr>
          <w:rFonts w:ascii="Times New Roman" w:eastAsia="宋体" w:hAnsi="Times New Roman" w:cs="Times New Roman"/>
          <w:b/>
          <w:bCs/>
          <w:sz w:val="24"/>
          <w:szCs w:val="24"/>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）评分标准</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6"/>
        <w:gridCol w:w="1590"/>
        <w:gridCol w:w="4953"/>
        <w:gridCol w:w="886"/>
      </w:tblGrid>
      <w:tr w:rsidR="00CD6D4D">
        <w:trPr>
          <w:cantSplit/>
          <w:trHeight w:val="550"/>
        </w:trPr>
        <w:tc>
          <w:tcPr>
            <w:tcW w:w="906"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b/>
                <w:bCs/>
                <w:sz w:val="24"/>
                <w:szCs w:val="24"/>
              </w:rPr>
            </w:pPr>
            <w:r>
              <w:rPr>
                <w:rFonts w:ascii="仿宋" w:eastAsia="仿宋" w:hAnsi="仿宋" w:cs="仿宋" w:hint="eastAsia"/>
                <w:b/>
                <w:bCs/>
                <w:sz w:val="24"/>
                <w:szCs w:val="24"/>
              </w:rPr>
              <w:t>序号</w:t>
            </w:r>
          </w:p>
        </w:tc>
        <w:tc>
          <w:tcPr>
            <w:tcW w:w="1590"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b/>
                <w:bCs/>
                <w:sz w:val="24"/>
                <w:szCs w:val="24"/>
              </w:rPr>
            </w:pPr>
            <w:r>
              <w:rPr>
                <w:rFonts w:ascii="仿宋" w:eastAsia="仿宋" w:hAnsi="仿宋" w:cs="仿宋" w:hint="eastAsia"/>
                <w:b/>
                <w:bCs/>
                <w:sz w:val="24"/>
                <w:szCs w:val="24"/>
              </w:rPr>
              <w:t>评分要点</w:t>
            </w:r>
          </w:p>
        </w:tc>
        <w:tc>
          <w:tcPr>
            <w:tcW w:w="4953"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b/>
                <w:bCs/>
                <w:sz w:val="24"/>
                <w:szCs w:val="24"/>
              </w:rPr>
            </w:pPr>
            <w:r>
              <w:rPr>
                <w:rFonts w:ascii="仿宋" w:eastAsia="仿宋" w:hAnsi="仿宋" w:cs="仿宋" w:hint="eastAsia"/>
                <w:b/>
                <w:bCs/>
                <w:sz w:val="24"/>
                <w:szCs w:val="24"/>
              </w:rPr>
              <w:t>评分依据</w:t>
            </w:r>
          </w:p>
        </w:tc>
        <w:tc>
          <w:tcPr>
            <w:tcW w:w="886"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b/>
                <w:bCs/>
                <w:sz w:val="24"/>
                <w:szCs w:val="24"/>
              </w:rPr>
            </w:pPr>
            <w:r>
              <w:rPr>
                <w:rFonts w:ascii="仿宋" w:eastAsia="仿宋" w:hAnsi="仿宋" w:cs="仿宋" w:hint="eastAsia"/>
                <w:b/>
                <w:bCs/>
                <w:sz w:val="24"/>
                <w:szCs w:val="24"/>
              </w:rPr>
              <w:t>分值</w:t>
            </w:r>
          </w:p>
        </w:tc>
      </w:tr>
      <w:tr w:rsidR="00CD6D4D">
        <w:trPr>
          <w:cantSplit/>
          <w:trHeight w:val="550"/>
        </w:trPr>
        <w:tc>
          <w:tcPr>
            <w:tcW w:w="906" w:type="dxa"/>
            <w:vMerge w:val="restart"/>
            <w:tcBorders>
              <w:top w:val="single" w:sz="4" w:space="0" w:color="auto"/>
              <w:left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1</w:t>
            </w:r>
          </w:p>
        </w:tc>
        <w:tc>
          <w:tcPr>
            <w:tcW w:w="1590" w:type="dxa"/>
            <w:vMerge w:val="restart"/>
            <w:tcBorders>
              <w:top w:val="single" w:sz="4" w:space="0" w:color="auto"/>
              <w:left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人员净化</w:t>
            </w:r>
          </w:p>
        </w:tc>
        <w:tc>
          <w:tcPr>
            <w:tcW w:w="4953"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rPr>
                <w:rFonts w:ascii="仿宋" w:eastAsia="仿宋" w:hAnsi="仿宋" w:cs="仿宋"/>
                <w:sz w:val="24"/>
                <w:szCs w:val="24"/>
              </w:rPr>
            </w:pPr>
            <w:r>
              <w:rPr>
                <w:rFonts w:ascii="仿宋" w:eastAsia="仿宋" w:hAnsi="仿宋" w:cs="仿宋" w:hint="eastAsia"/>
                <w:sz w:val="24"/>
                <w:szCs w:val="24"/>
              </w:rPr>
              <w:t>洗手顺序合理、正确</w:t>
            </w:r>
          </w:p>
        </w:tc>
        <w:tc>
          <w:tcPr>
            <w:tcW w:w="886"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2</w:t>
            </w:r>
          </w:p>
        </w:tc>
      </w:tr>
      <w:tr w:rsidR="00CD6D4D">
        <w:trPr>
          <w:cantSplit/>
          <w:trHeight w:val="550"/>
        </w:trPr>
        <w:tc>
          <w:tcPr>
            <w:tcW w:w="906" w:type="dxa"/>
            <w:vMerge/>
            <w:tcBorders>
              <w:left w:val="single" w:sz="4" w:space="0" w:color="auto"/>
              <w:right w:val="single" w:sz="4" w:space="0" w:color="auto"/>
            </w:tcBorders>
            <w:vAlign w:val="center"/>
          </w:tcPr>
          <w:p w:rsidR="00CD6D4D" w:rsidRDefault="00CD6D4D">
            <w:pPr>
              <w:spacing w:line="400" w:lineRule="exact"/>
              <w:jc w:val="center"/>
              <w:rPr>
                <w:rFonts w:ascii="仿宋" w:eastAsia="仿宋" w:hAnsi="仿宋" w:cs="仿宋"/>
                <w:sz w:val="24"/>
                <w:szCs w:val="24"/>
              </w:rPr>
            </w:pPr>
          </w:p>
        </w:tc>
        <w:tc>
          <w:tcPr>
            <w:tcW w:w="1590" w:type="dxa"/>
            <w:vMerge/>
            <w:tcBorders>
              <w:left w:val="single" w:sz="4" w:space="0" w:color="auto"/>
              <w:right w:val="single" w:sz="4" w:space="0" w:color="auto"/>
            </w:tcBorders>
            <w:vAlign w:val="center"/>
          </w:tcPr>
          <w:p w:rsidR="00CD6D4D" w:rsidRDefault="00CD6D4D">
            <w:pPr>
              <w:spacing w:line="400" w:lineRule="exact"/>
              <w:jc w:val="center"/>
              <w:rPr>
                <w:rFonts w:ascii="仿宋" w:eastAsia="仿宋" w:hAnsi="仿宋" w:cs="仿宋"/>
                <w:sz w:val="24"/>
                <w:szCs w:val="24"/>
              </w:rPr>
            </w:pPr>
          </w:p>
        </w:tc>
        <w:tc>
          <w:tcPr>
            <w:tcW w:w="4953"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rPr>
                <w:rFonts w:ascii="仿宋" w:eastAsia="仿宋" w:hAnsi="仿宋" w:cs="仿宋"/>
                <w:sz w:val="24"/>
                <w:szCs w:val="24"/>
              </w:rPr>
            </w:pPr>
            <w:r>
              <w:rPr>
                <w:rFonts w:ascii="仿宋" w:eastAsia="仿宋" w:hAnsi="仿宋" w:cs="仿宋" w:hint="eastAsia"/>
                <w:sz w:val="24"/>
                <w:szCs w:val="24"/>
              </w:rPr>
              <w:t>着工作服与鞋顺序正确、规范</w:t>
            </w:r>
          </w:p>
        </w:tc>
        <w:tc>
          <w:tcPr>
            <w:tcW w:w="886"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1</w:t>
            </w:r>
          </w:p>
        </w:tc>
      </w:tr>
      <w:tr w:rsidR="00CD6D4D">
        <w:trPr>
          <w:cantSplit/>
          <w:trHeight w:val="550"/>
        </w:trPr>
        <w:tc>
          <w:tcPr>
            <w:tcW w:w="906" w:type="dxa"/>
            <w:vMerge w:val="restart"/>
            <w:tcBorders>
              <w:left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2</w:t>
            </w:r>
          </w:p>
        </w:tc>
        <w:tc>
          <w:tcPr>
            <w:tcW w:w="1590" w:type="dxa"/>
            <w:vMerge w:val="restart"/>
            <w:tcBorders>
              <w:left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生产前准备</w:t>
            </w:r>
          </w:p>
        </w:tc>
        <w:tc>
          <w:tcPr>
            <w:tcW w:w="4953"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rPr>
                <w:rFonts w:ascii="仿宋" w:eastAsia="仿宋" w:hAnsi="仿宋" w:cs="仿宋"/>
                <w:sz w:val="24"/>
                <w:szCs w:val="24"/>
              </w:rPr>
            </w:pPr>
            <w:r>
              <w:rPr>
                <w:rFonts w:ascii="仿宋" w:eastAsia="仿宋" w:hAnsi="仿宋" w:cs="仿宋" w:hint="eastAsia"/>
                <w:sz w:val="24"/>
                <w:szCs w:val="24"/>
              </w:rPr>
              <w:t>检查核实清场情况是否合格</w:t>
            </w:r>
          </w:p>
        </w:tc>
        <w:tc>
          <w:tcPr>
            <w:tcW w:w="886"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1</w:t>
            </w:r>
          </w:p>
        </w:tc>
      </w:tr>
      <w:tr w:rsidR="00CD6D4D">
        <w:trPr>
          <w:cantSplit/>
          <w:trHeight w:val="550"/>
        </w:trPr>
        <w:tc>
          <w:tcPr>
            <w:tcW w:w="906" w:type="dxa"/>
            <w:vMerge/>
            <w:tcBorders>
              <w:left w:val="single" w:sz="4" w:space="0" w:color="auto"/>
              <w:right w:val="single" w:sz="4" w:space="0" w:color="auto"/>
            </w:tcBorders>
            <w:vAlign w:val="center"/>
          </w:tcPr>
          <w:p w:rsidR="00CD6D4D" w:rsidRDefault="00CD6D4D">
            <w:pPr>
              <w:spacing w:line="400" w:lineRule="exact"/>
              <w:jc w:val="center"/>
              <w:rPr>
                <w:rFonts w:ascii="仿宋" w:eastAsia="仿宋" w:hAnsi="仿宋" w:cs="仿宋"/>
                <w:sz w:val="24"/>
                <w:szCs w:val="24"/>
              </w:rPr>
            </w:pPr>
          </w:p>
        </w:tc>
        <w:tc>
          <w:tcPr>
            <w:tcW w:w="1590" w:type="dxa"/>
            <w:vMerge/>
            <w:tcBorders>
              <w:left w:val="single" w:sz="4" w:space="0" w:color="auto"/>
              <w:right w:val="single" w:sz="4" w:space="0" w:color="auto"/>
            </w:tcBorders>
            <w:vAlign w:val="center"/>
          </w:tcPr>
          <w:p w:rsidR="00CD6D4D" w:rsidRDefault="00CD6D4D">
            <w:pPr>
              <w:spacing w:line="400" w:lineRule="exact"/>
              <w:jc w:val="center"/>
              <w:rPr>
                <w:rFonts w:ascii="仿宋" w:eastAsia="仿宋" w:hAnsi="仿宋" w:cs="仿宋"/>
                <w:sz w:val="24"/>
                <w:szCs w:val="24"/>
              </w:rPr>
            </w:pPr>
          </w:p>
        </w:tc>
        <w:tc>
          <w:tcPr>
            <w:tcW w:w="4953"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rPr>
                <w:rFonts w:ascii="仿宋" w:eastAsia="仿宋" w:hAnsi="仿宋" w:cs="仿宋"/>
                <w:sz w:val="24"/>
                <w:szCs w:val="24"/>
              </w:rPr>
            </w:pPr>
            <w:r>
              <w:rPr>
                <w:rFonts w:ascii="仿宋" w:eastAsia="仿宋" w:hAnsi="仿宋" w:cs="仿宋" w:hint="eastAsia"/>
                <w:sz w:val="24"/>
                <w:szCs w:val="24"/>
              </w:rPr>
              <w:t>检查设备是否处于合格状态</w:t>
            </w:r>
          </w:p>
        </w:tc>
        <w:tc>
          <w:tcPr>
            <w:tcW w:w="886"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2</w:t>
            </w:r>
          </w:p>
        </w:tc>
      </w:tr>
      <w:tr w:rsidR="00CD6D4D">
        <w:trPr>
          <w:cantSplit/>
          <w:trHeight w:val="550"/>
        </w:trPr>
        <w:tc>
          <w:tcPr>
            <w:tcW w:w="906" w:type="dxa"/>
            <w:vMerge/>
            <w:tcBorders>
              <w:left w:val="single" w:sz="4" w:space="0" w:color="auto"/>
              <w:right w:val="single" w:sz="4" w:space="0" w:color="auto"/>
            </w:tcBorders>
            <w:vAlign w:val="center"/>
          </w:tcPr>
          <w:p w:rsidR="00CD6D4D" w:rsidRDefault="00CD6D4D">
            <w:pPr>
              <w:spacing w:line="400" w:lineRule="exact"/>
              <w:jc w:val="center"/>
              <w:rPr>
                <w:rFonts w:ascii="仿宋" w:eastAsia="仿宋" w:hAnsi="仿宋" w:cs="仿宋"/>
                <w:sz w:val="24"/>
                <w:szCs w:val="24"/>
              </w:rPr>
            </w:pPr>
          </w:p>
        </w:tc>
        <w:tc>
          <w:tcPr>
            <w:tcW w:w="1590" w:type="dxa"/>
            <w:vMerge/>
            <w:tcBorders>
              <w:left w:val="single" w:sz="4" w:space="0" w:color="auto"/>
              <w:right w:val="single" w:sz="4" w:space="0" w:color="auto"/>
            </w:tcBorders>
            <w:vAlign w:val="center"/>
          </w:tcPr>
          <w:p w:rsidR="00CD6D4D" w:rsidRDefault="00CD6D4D">
            <w:pPr>
              <w:spacing w:line="400" w:lineRule="exact"/>
              <w:jc w:val="center"/>
              <w:rPr>
                <w:rFonts w:ascii="仿宋" w:eastAsia="仿宋" w:hAnsi="仿宋" w:cs="仿宋"/>
                <w:sz w:val="24"/>
                <w:szCs w:val="24"/>
              </w:rPr>
            </w:pPr>
          </w:p>
        </w:tc>
        <w:tc>
          <w:tcPr>
            <w:tcW w:w="4953"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rPr>
                <w:rFonts w:ascii="仿宋" w:eastAsia="仿宋" w:hAnsi="仿宋" w:cs="仿宋"/>
                <w:sz w:val="24"/>
                <w:szCs w:val="24"/>
              </w:rPr>
            </w:pPr>
            <w:r>
              <w:rPr>
                <w:rFonts w:ascii="仿宋" w:eastAsia="仿宋" w:hAnsi="仿宋" w:cs="仿宋" w:hint="eastAsia"/>
                <w:sz w:val="24"/>
                <w:szCs w:val="24"/>
              </w:rPr>
              <w:t>检查计量容器、衡器是否处于合格状态</w:t>
            </w:r>
          </w:p>
        </w:tc>
        <w:tc>
          <w:tcPr>
            <w:tcW w:w="886"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2</w:t>
            </w:r>
          </w:p>
        </w:tc>
      </w:tr>
      <w:tr w:rsidR="00CD6D4D">
        <w:trPr>
          <w:cantSplit/>
          <w:trHeight w:val="609"/>
        </w:trPr>
        <w:tc>
          <w:tcPr>
            <w:tcW w:w="906" w:type="dxa"/>
            <w:vMerge/>
            <w:tcBorders>
              <w:left w:val="single" w:sz="4" w:space="0" w:color="auto"/>
              <w:right w:val="single" w:sz="4" w:space="0" w:color="auto"/>
            </w:tcBorders>
            <w:vAlign w:val="center"/>
          </w:tcPr>
          <w:p w:rsidR="00CD6D4D" w:rsidRDefault="00CD6D4D">
            <w:pPr>
              <w:spacing w:line="400" w:lineRule="exact"/>
              <w:jc w:val="center"/>
              <w:rPr>
                <w:rFonts w:ascii="仿宋" w:eastAsia="仿宋" w:hAnsi="仿宋" w:cs="仿宋"/>
                <w:sz w:val="24"/>
                <w:szCs w:val="24"/>
              </w:rPr>
            </w:pPr>
          </w:p>
        </w:tc>
        <w:tc>
          <w:tcPr>
            <w:tcW w:w="1590" w:type="dxa"/>
            <w:vMerge/>
            <w:tcBorders>
              <w:left w:val="single" w:sz="4" w:space="0" w:color="auto"/>
              <w:right w:val="single" w:sz="4" w:space="0" w:color="auto"/>
            </w:tcBorders>
            <w:vAlign w:val="center"/>
          </w:tcPr>
          <w:p w:rsidR="00CD6D4D" w:rsidRDefault="00CD6D4D">
            <w:pPr>
              <w:spacing w:line="400" w:lineRule="exact"/>
              <w:jc w:val="center"/>
              <w:rPr>
                <w:rFonts w:ascii="仿宋" w:eastAsia="仿宋" w:hAnsi="仿宋" w:cs="仿宋"/>
                <w:sz w:val="24"/>
                <w:szCs w:val="24"/>
              </w:rPr>
            </w:pPr>
          </w:p>
        </w:tc>
        <w:tc>
          <w:tcPr>
            <w:tcW w:w="4953"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rPr>
                <w:rFonts w:ascii="仿宋" w:eastAsia="仿宋" w:hAnsi="仿宋" w:cs="仿宋"/>
                <w:sz w:val="24"/>
                <w:szCs w:val="24"/>
              </w:rPr>
            </w:pPr>
            <w:r>
              <w:rPr>
                <w:rFonts w:ascii="仿宋" w:eastAsia="仿宋" w:hAnsi="仿宋" w:cs="仿宋" w:hint="eastAsia"/>
                <w:sz w:val="24"/>
                <w:szCs w:val="24"/>
              </w:rPr>
              <w:t>按生产指令领取并核对生产原料和辅料</w:t>
            </w:r>
          </w:p>
        </w:tc>
        <w:tc>
          <w:tcPr>
            <w:tcW w:w="886"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2</w:t>
            </w:r>
          </w:p>
        </w:tc>
      </w:tr>
      <w:tr w:rsidR="00CD6D4D">
        <w:trPr>
          <w:cantSplit/>
          <w:trHeight w:val="377"/>
        </w:trPr>
        <w:tc>
          <w:tcPr>
            <w:tcW w:w="906" w:type="dxa"/>
            <w:tcBorders>
              <w:left w:val="single" w:sz="4" w:space="0" w:color="auto"/>
              <w:bottom w:val="single" w:sz="4" w:space="0" w:color="auto"/>
              <w:right w:val="single" w:sz="4" w:space="0" w:color="auto"/>
            </w:tcBorders>
            <w:vAlign w:val="center"/>
          </w:tcPr>
          <w:p w:rsidR="00CD6D4D" w:rsidRDefault="00D85324">
            <w:pPr>
              <w:widowControl/>
              <w:spacing w:line="400" w:lineRule="exact"/>
              <w:jc w:val="center"/>
              <w:rPr>
                <w:rFonts w:ascii="仿宋" w:eastAsia="仿宋" w:hAnsi="仿宋" w:cs="仿宋"/>
                <w:sz w:val="24"/>
                <w:szCs w:val="24"/>
              </w:rPr>
            </w:pPr>
            <w:r>
              <w:rPr>
                <w:rFonts w:ascii="仿宋" w:eastAsia="仿宋" w:hAnsi="仿宋" w:cs="仿宋" w:hint="eastAsia"/>
                <w:sz w:val="24"/>
                <w:szCs w:val="24"/>
              </w:rPr>
              <w:t>3</w:t>
            </w:r>
          </w:p>
        </w:tc>
        <w:tc>
          <w:tcPr>
            <w:tcW w:w="1590" w:type="dxa"/>
            <w:tcBorders>
              <w:left w:val="single" w:sz="4" w:space="0" w:color="auto"/>
              <w:bottom w:val="single" w:sz="4" w:space="0" w:color="auto"/>
              <w:right w:val="single" w:sz="4" w:space="0" w:color="auto"/>
            </w:tcBorders>
            <w:vAlign w:val="center"/>
          </w:tcPr>
          <w:p w:rsidR="00CD6D4D" w:rsidRDefault="00D85324">
            <w:pPr>
              <w:widowControl/>
              <w:spacing w:line="400" w:lineRule="exact"/>
              <w:jc w:val="center"/>
              <w:rPr>
                <w:rFonts w:ascii="仿宋" w:eastAsia="仿宋" w:hAnsi="仿宋" w:cs="仿宋"/>
                <w:sz w:val="24"/>
                <w:szCs w:val="24"/>
              </w:rPr>
            </w:pPr>
            <w:r>
              <w:rPr>
                <w:rFonts w:ascii="仿宋" w:eastAsia="仿宋" w:hAnsi="仿宋" w:cs="仿宋" w:hint="eastAsia"/>
                <w:sz w:val="24"/>
                <w:szCs w:val="24"/>
              </w:rPr>
              <w:t>生产操作</w:t>
            </w:r>
          </w:p>
        </w:tc>
        <w:tc>
          <w:tcPr>
            <w:tcW w:w="4953"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rPr>
                <w:rFonts w:ascii="仿宋" w:eastAsia="仿宋" w:hAnsi="仿宋" w:cs="仿宋"/>
                <w:sz w:val="24"/>
                <w:szCs w:val="24"/>
              </w:rPr>
            </w:pPr>
            <w:r>
              <w:rPr>
                <w:rFonts w:ascii="仿宋" w:eastAsia="仿宋" w:hAnsi="仿宋" w:cs="仿宋" w:hint="eastAsia"/>
                <w:sz w:val="24"/>
                <w:szCs w:val="24"/>
              </w:rPr>
              <w:t>按生产标准操作规程正确调试使用设备</w:t>
            </w:r>
          </w:p>
        </w:tc>
        <w:tc>
          <w:tcPr>
            <w:tcW w:w="886" w:type="dxa"/>
            <w:tcBorders>
              <w:top w:val="single" w:sz="4" w:space="0" w:color="auto"/>
              <w:left w:val="single" w:sz="4" w:space="0" w:color="auto"/>
              <w:bottom w:val="single" w:sz="4" w:space="0" w:color="auto"/>
              <w:right w:val="single" w:sz="4" w:space="0" w:color="auto"/>
            </w:tcBorders>
            <w:vAlign w:val="center"/>
          </w:tcPr>
          <w:p w:rsidR="00CD6D4D" w:rsidRDefault="00D85324">
            <w:pPr>
              <w:widowControl/>
              <w:spacing w:line="400" w:lineRule="exact"/>
              <w:jc w:val="center"/>
              <w:rPr>
                <w:rFonts w:ascii="仿宋" w:eastAsia="仿宋" w:hAnsi="仿宋" w:cs="仿宋"/>
                <w:sz w:val="24"/>
                <w:szCs w:val="24"/>
              </w:rPr>
            </w:pPr>
            <w:r>
              <w:rPr>
                <w:rFonts w:ascii="仿宋" w:eastAsia="仿宋" w:hAnsi="仿宋" w:cs="仿宋" w:hint="eastAsia"/>
                <w:sz w:val="24"/>
                <w:szCs w:val="24"/>
              </w:rPr>
              <w:t>6</w:t>
            </w:r>
          </w:p>
        </w:tc>
      </w:tr>
      <w:tr w:rsidR="00CD6D4D">
        <w:trPr>
          <w:cantSplit/>
          <w:trHeight w:val="493"/>
        </w:trPr>
        <w:tc>
          <w:tcPr>
            <w:tcW w:w="906"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4</w:t>
            </w:r>
          </w:p>
        </w:tc>
        <w:tc>
          <w:tcPr>
            <w:tcW w:w="1590"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记  录</w:t>
            </w:r>
          </w:p>
        </w:tc>
        <w:tc>
          <w:tcPr>
            <w:tcW w:w="4953"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rPr>
                <w:rFonts w:ascii="仿宋" w:eastAsia="仿宋" w:hAnsi="仿宋" w:cs="仿宋"/>
                <w:sz w:val="24"/>
                <w:szCs w:val="24"/>
              </w:rPr>
            </w:pPr>
            <w:r>
              <w:rPr>
                <w:rFonts w:ascii="仿宋" w:eastAsia="仿宋" w:hAnsi="仿宋" w:cs="仿宋" w:hint="eastAsia"/>
                <w:sz w:val="24"/>
                <w:szCs w:val="24"/>
              </w:rPr>
              <w:t>生产记录准确完整</w:t>
            </w:r>
          </w:p>
        </w:tc>
        <w:tc>
          <w:tcPr>
            <w:tcW w:w="886"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2</w:t>
            </w:r>
          </w:p>
        </w:tc>
      </w:tr>
      <w:tr w:rsidR="00CD6D4D">
        <w:trPr>
          <w:cantSplit/>
          <w:trHeight w:val="558"/>
        </w:trPr>
        <w:tc>
          <w:tcPr>
            <w:tcW w:w="906" w:type="dxa"/>
            <w:vMerge w:val="restart"/>
            <w:tcBorders>
              <w:top w:val="single" w:sz="4" w:space="0" w:color="auto"/>
              <w:left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5</w:t>
            </w:r>
          </w:p>
        </w:tc>
        <w:tc>
          <w:tcPr>
            <w:tcW w:w="1590" w:type="dxa"/>
            <w:vMerge w:val="restart"/>
            <w:tcBorders>
              <w:top w:val="single" w:sz="4" w:space="0" w:color="auto"/>
              <w:left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清场</w:t>
            </w:r>
          </w:p>
        </w:tc>
        <w:tc>
          <w:tcPr>
            <w:tcW w:w="4953"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rPr>
                <w:rFonts w:ascii="仿宋" w:eastAsia="仿宋" w:hAnsi="仿宋" w:cs="仿宋"/>
                <w:sz w:val="24"/>
                <w:szCs w:val="24"/>
              </w:rPr>
            </w:pPr>
            <w:r>
              <w:rPr>
                <w:rFonts w:ascii="仿宋" w:eastAsia="仿宋" w:hAnsi="仿宋" w:cs="仿宋" w:hint="eastAsia"/>
                <w:sz w:val="24"/>
                <w:szCs w:val="24"/>
              </w:rPr>
              <w:t>生产设备的清洁规范</w:t>
            </w:r>
          </w:p>
        </w:tc>
        <w:tc>
          <w:tcPr>
            <w:tcW w:w="886"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1</w:t>
            </w:r>
          </w:p>
        </w:tc>
      </w:tr>
      <w:tr w:rsidR="00CD6D4D">
        <w:trPr>
          <w:cantSplit/>
          <w:trHeight w:val="558"/>
        </w:trPr>
        <w:tc>
          <w:tcPr>
            <w:tcW w:w="906" w:type="dxa"/>
            <w:vMerge/>
            <w:tcBorders>
              <w:left w:val="single" w:sz="4" w:space="0" w:color="auto"/>
              <w:right w:val="single" w:sz="4" w:space="0" w:color="auto"/>
            </w:tcBorders>
            <w:vAlign w:val="center"/>
          </w:tcPr>
          <w:p w:rsidR="00CD6D4D" w:rsidRDefault="00CD6D4D">
            <w:pPr>
              <w:spacing w:line="400" w:lineRule="exact"/>
              <w:jc w:val="center"/>
              <w:rPr>
                <w:rFonts w:ascii="仿宋" w:eastAsia="仿宋" w:hAnsi="仿宋" w:cs="仿宋"/>
                <w:sz w:val="24"/>
                <w:szCs w:val="24"/>
              </w:rPr>
            </w:pPr>
          </w:p>
        </w:tc>
        <w:tc>
          <w:tcPr>
            <w:tcW w:w="1590" w:type="dxa"/>
            <w:vMerge/>
            <w:tcBorders>
              <w:left w:val="single" w:sz="4" w:space="0" w:color="auto"/>
              <w:right w:val="single" w:sz="4" w:space="0" w:color="auto"/>
            </w:tcBorders>
            <w:vAlign w:val="center"/>
          </w:tcPr>
          <w:p w:rsidR="00CD6D4D" w:rsidRDefault="00CD6D4D">
            <w:pPr>
              <w:spacing w:line="400" w:lineRule="exact"/>
              <w:jc w:val="center"/>
              <w:rPr>
                <w:rFonts w:ascii="仿宋" w:eastAsia="仿宋" w:hAnsi="仿宋" w:cs="仿宋"/>
                <w:sz w:val="24"/>
                <w:szCs w:val="24"/>
              </w:rPr>
            </w:pPr>
          </w:p>
        </w:tc>
        <w:tc>
          <w:tcPr>
            <w:tcW w:w="4953"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rPr>
                <w:rFonts w:ascii="仿宋" w:eastAsia="仿宋" w:hAnsi="仿宋" w:cs="仿宋"/>
                <w:sz w:val="24"/>
                <w:szCs w:val="24"/>
              </w:rPr>
            </w:pPr>
            <w:r>
              <w:rPr>
                <w:rFonts w:ascii="仿宋" w:eastAsia="仿宋" w:hAnsi="仿宋" w:cs="仿宋" w:hint="eastAsia"/>
                <w:sz w:val="24"/>
                <w:szCs w:val="24"/>
              </w:rPr>
              <w:t>工具和容器清洁规范</w:t>
            </w:r>
          </w:p>
        </w:tc>
        <w:tc>
          <w:tcPr>
            <w:tcW w:w="886"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1</w:t>
            </w:r>
          </w:p>
        </w:tc>
      </w:tr>
      <w:tr w:rsidR="00CD6D4D">
        <w:trPr>
          <w:cantSplit/>
          <w:trHeight w:val="558"/>
        </w:trPr>
        <w:tc>
          <w:tcPr>
            <w:tcW w:w="906" w:type="dxa"/>
            <w:vMerge/>
            <w:tcBorders>
              <w:left w:val="single" w:sz="4" w:space="0" w:color="auto"/>
              <w:right w:val="single" w:sz="4" w:space="0" w:color="auto"/>
            </w:tcBorders>
            <w:vAlign w:val="center"/>
          </w:tcPr>
          <w:p w:rsidR="00CD6D4D" w:rsidRDefault="00CD6D4D">
            <w:pPr>
              <w:spacing w:line="400" w:lineRule="exact"/>
              <w:jc w:val="center"/>
              <w:rPr>
                <w:rFonts w:ascii="仿宋" w:eastAsia="仿宋" w:hAnsi="仿宋" w:cs="仿宋"/>
                <w:sz w:val="24"/>
                <w:szCs w:val="24"/>
              </w:rPr>
            </w:pPr>
          </w:p>
        </w:tc>
        <w:tc>
          <w:tcPr>
            <w:tcW w:w="1590" w:type="dxa"/>
            <w:vMerge/>
            <w:tcBorders>
              <w:left w:val="single" w:sz="4" w:space="0" w:color="auto"/>
              <w:right w:val="single" w:sz="4" w:space="0" w:color="auto"/>
            </w:tcBorders>
            <w:vAlign w:val="center"/>
          </w:tcPr>
          <w:p w:rsidR="00CD6D4D" w:rsidRDefault="00CD6D4D">
            <w:pPr>
              <w:spacing w:line="400" w:lineRule="exact"/>
              <w:jc w:val="center"/>
              <w:rPr>
                <w:rFonts w:ascii="仿宋" w:eastAsia="仿宋" w:hAnsi="仿宋" w:cs="仿宋"/>
                <w:sz w:val="24"/>
                <w:szCs w:val="24"/>
              </w:rPr>
            </w:pPr>
          </w:p>
        </w:tc>
        <w:tc>
          <w:tcPr>
            <w:tcW w:w="4953"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rPr>
                <w:rFonts w:ascii="仿宋" w:eastAsia="仿宋" w:hAnsi="仿宋" w:cs="仿宋"/>
                <w:sz w:val="24"/>
                <w:szCs w:val="24"/>
              </w:rPr>
            </w:pPr>
            <w:r>
              <w:rPr>
                <w:rFonts w:ascii="仿宋" w:eastAsia="仿宋" w:hAnsi="仿宋" w:cs="仿宋" w:hint="eastAsia"/>
                <w:sz w:val="24"/>
                <w:szCs w:val="24"/>
              </w:rPr>
              <w:t>作业场地清洁规范</w:t>
            </w:r>
          </w:p>
        </w:tc>
        <w:tc>
          <w:tcPr>
            <w:tcW w:w="886"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1</w:t>
            </w:r>
          </w:p>
        </w:tc>
      </w:tr>
      <w:tr w:rsidR="00CD6D4D">
        <w:trPr>
          <w:cantSplit/>
          <w:trHeight w:val="527"/>
        </w:trPr>
        <w:tc>
          <w:tcPr>
            <w:tcW w:w="906"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6</w:t>
            </w:r>
          </w:p>
        </w:tc>
        <w:tc>
          <w:tcPr>
            <w:tcW w:w="1590"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质量控制</w:t>
            </w:r>
          </w:p>
        </w:tc>
        <w:tc>
          <w:tcPr>
            <w:tcW w:w="4953"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rPr>
                <w:rFonts w:ascii="仿宋" w:eastAsia="仿宋" w:hAnsi="仿宋" w:cs="仿宋"/>
                <w:sz w:val="24"/>
                <w:szCs w:val="24"/>
              </w:rPr>
            </w:pPr>
            <w:r>
              <w:rPr>
                <w:rFonts w:ascii="仿宋" w:eastAsia="仿宋" w:hAnsi="仿宋" w:cs="仿宋" w:hint="eastAsia"/>
                <w:sz w:val="24"/>
                <w:szCs w:val="24"/>
              </w:rPr>
              <w:t>产品质量符合《中华人民共和国药典》标准</w:t>
            </w:r>
          </w:p>
        </w:tc>
        <w:tc>
          <w:tcPr>
            <w:tcW w:w="886"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400" w:lineRule="exact"/>
              <w:jc w:val="center"/>
              <w:rPr>
                <w:rFonts w:ascii="仿宋" w:eastAsia="仿宋" w:hAnsi="仿宋" w:cs="仿宋"/>
                <w:sz w:val="24"/>
                <w:szCs w:val="24"/>
              </w:rPr>
            </w:pPr>
            <w:r>
              <w:rPr>
                <w:rFonts w:ascii="仿宋" w:eastAsia="仿宋" w:hAnsi="仿宋" w:cs="仿宋" w:hint="eastAsia"/>
                <w:sz w:val="24"/>
                <w:szCs w:val="24"/>
              </w:rPr>
              <w:t>4</w:t>
            </w:r>
          </w:p>
        </w:tc>
      </w:tr>
    </w:tbl>
    <w:p w:rsidR="00CD6D4D" w:rsidRDefault="00D85324">
      <w:pPr>
        <w:numPr>
          <w:ilvl w:val="0"/>
          <w:numId w:val="5"/>
        </w:numPr>
        <w:spacing w:line="560" w:lineRule="exact"/>
        <w:ind w:firstLineChars="200" w:firstLine="643"/>
        <w:rPr>
          <w:rFonts w:ascii="楷体" w:eastAsia="楷体" w:hAnsi="楷体" w:cs="楷体"/>
          <w:b/>
          <w:bCs/>
          <w:kern w:val="0"/>
          <w:sz w:val="32"/>
          <w:szCs w:val="32"/>
        </w:rPr>
      </w:pPr>
      <w:r>
        <w:rPr>
          <w:rFonts w:ascii="楷体" w:eastAsia="楷体" w:hAnsi="楷体" w:cs="楷体" w:hint="eastAsia"/>
          <w:b/>
          <w:bCs/>
          <w:kern w:val="0"/>
          <w:sz w:val="32"/>
          <w:szCs w:val="32"/>
        </w:rPr>
        <w:t>B场考试</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技能试题样题——阿司匹林肠溶片的鉴别</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）阿司匹林肠溶片的鉴别操作</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lastRenderedPageBreak/>
        <w:t>三氯化铁溶液的配置：精密称取</w:t>
      </w:r>
      <w:r>
        <w:rPr>
          <w:rFonts w:ascii="Times New Roman" w:eastAsia="仿宋" w:hAnsi="Times New Roman" w:cs="仿宋" w:hint="eastAsia"/>
          <w:kern w:val="0"/>
          <w:sz w:val="32"/>
          <w:szCs w:val="32"/>
        </w:rPr>
        <w:t xml:space="preserve">9mg </w:t>
      </w:r>
      <w:r>
        <w:rPr>
          <w:rFonts w:ascii="Times New Roman" w:eastAsia="仿宋" w:hAnsi="Times New Roman" w:cs="仿宋" w:hint="eastAsia"/>
          <w:kern w:val="0"/>
          <w:sz w:val="32"/>
          <w:szCs w:val="32"/>
        </w:rPr>
        <w:t>三氯化铁，定容至</w:t>
      </w:r>
      <w:r>
        <w:rPr>
          <w:rFonts w:ascii="Times New Roman" w:eastAsia="仿宋" w:hAnsi="Times New Roman" w:cs="仿宋" w:hint="eastAsia"/>
          <w:kern w:val="0"/>
          <w:sz w:val="32"/>
          <w:szCs w:val="32"/>
        </w:rPr>
        <w:t>100mL</w:t>
      </w:r>
      <w:r>
        <w:rPr>
          <w:rFonts w:ascii="Times New Roman" w:eastAsia="仿宋" w:hAnsi="Times New Roman" w:cs="仿宋" w:hint="eastAsia"/>
          <w:kern w:val="0"/>
          <w:sz w:val="32"/>
          <w:szCs w:val="32"/>
        </w:rPr>
        <w:t>，混匀，标签，备用。取阿司匹林肠溶片</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片，捣碎，加入</w:t>
      </w:r>
      <w:r>
        <w:rPr>
          <w:rFonts w:ascii="Times New Roman" w:eastAsia="仿宋" w:hAnsi="Times New Roman" w:cs="仿宋" w:hint="eastAsia"/>
          <w:kern w:val="0"/>
          <w:sz w:val="32"/>
          <w:szCs w:val="32"/>
        </w:rPr>
        <w:t>10mL</w:t>
      </w:r>
      <w:r>
        <w:rPr>
          <w:rFonts w:ascii="Times New Roman" w:eastAsia="仿宋" w:hAnsi="Times New Roman" w:cs="仿宋" w:hint="eastAsia"/>
          <w:kern w:val="0"/>
          <w:sz w:val="32"/>
          <w:szCs w:val="32"/>
        </w:rPr>
        <w:t>蒸馏水，煮沸，冷却至室温，加入</w:t>
      </w:r>
      <w:r>
        <w:rPr>
          <w:rFonts w:ascii="Times New Roman" w:eastAsia="仿宋" w:hAnsi="Times New Roman" w:cs="仿宋" w:hint="eastAsia"/>
          <w:kern w:val="0"/>
          <w:sz w:val="32"/>
          <w:szCs w:val="32"/>
        </w:rPr>
        <w:t>1-2</w:t>
      </w:r>
      <w:r>
        <w:rPr>
          <w:rFonts w:ascii="Times New Roman" w:eastAsia="仿宋" w:hAnsi="Times New Roman" w:cs="仿宋" w:hint="eastAsia"/>
          <w:kern w:val="0"/>
          <w:sz w:val="32"/>
          <w:szCs w:val="32"/>
        </w:rPr>
        <w:t>滴三氯化铁试液，溶液呈紫堇色。</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）阿司匹林肠溶片的鉴别操作评分表</w:t>
      </w:r>
    </w:p>
    <w:tbl>
      <w:tblPr>
        <w:tblW w:w="886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tblPr>
      <w:tblGrid>
        <w:gridCol w:w="521"/>
        <w:gridCol w:w="1027"/>
        <w:gridCol w:w="665"/>
        <w:gridCol w:w="5528"/>
        <w:gridCol w:w="1120"/>
      </w:tblGrid>
      <w:tr w:rsidR="00CD6D4D">
        <w:trPr>
          <w:cantSplit/>
          <w:trHeight w:val="312"/>
          <w:tblHeader/>
          <w:jc w:val="center"/>
        </w:trPr>
        <w:tc>
          <w:tcPr>
            <w:tcW w:w="521" w:type="dxa"/>
            <w:vAlign w:val="center"/>
          </w:tcPr>
          <w:p w:rsidR="00CD6D4D" w:rsidRDefault="00D85324">
            <w:pPr>
              <w:adjustRightInd w:val="0"/>
              <w:spacing w:line="300" w:lineRule="auto"/>
              <w:jc w:val="center"/>
              <w:rPr>
                <w:rFonts w:ascii="仿宋" w:eastAsia="仿宋" w:hAnsi="仿宋" w:cs="仿宋"/>
                <w:b/>
                <w:sz w:val="24"/>
                <w:szCs w:val="24"/>
              </w:rPr>
            </w:pPr>
            <w:r>
              <w:rPr>
                <w:rFonts w:ascii="仿宋" w:eastAsia="仿宋" w:hAnsi="仿宋" w:cs="仿宋" w:hint="eastAsia"/>
                <w:b/>
                <w:sz w:val="24"/>
                <w:szCs w:val="24"/>
              </w:rPr>
              <w:t>序号</w:t>
            </w:r>
          </w:p>
        </w:tc>
        <w:tc>
          <w:tcPr>
            <w:tcW w:w="1027" w:type="dxa"/>
            <w:vAlign w:val="center"/>
          </w:tcPr>
          <w:p w:rsidR="00CD6D4D" w:rsidRDefault="00D85324">
            <w:pPr>
              <w:adjustRightInd w:val="0"/>
              <w:spacing w:line="300" w:lineRule="auto"/>
              <w:jc w:val="center"/>
              <w:rPr>
                <w:rFonts w:ascii="仿宋" w:eastAsia="仿宋" w:hAnsi="仿宋" w:cs="仿宋"/>
                <w:b/>
                <w:sz w:val="24"/>
                <w:szCs w:val="24"/>
              </w:rPr>
            </w:pPr>
            <w:r>
              <w:rPr>
                <w:rFonts w:ascii="仿宋" w:eastAsia="仿宋" w:hAnsi="仿宋" w:cs="仿宋" w:hint="eastAsia"/>
                <w:b/>
                <w:sz w:val="24"/>
                <w:szCs w:val="24"/>
              </w:rPr>
              <w:t>评分点</w:t>
            </w:r>
          </w:p>
        </w:tc>
        <w:tc>
          <w:tcPr>
            <w:tcW w:w="665" w:type="dxa"/>
            <w:vAlign w:val="center"/>
          </w:tcPr>
          <w:p w:rsidR="00CD6D4D" w:rsidRDefault="00D85324">
            <w:pPr>
              <w:adjustRightInd w:val="0"/>
              <w:spacing w:line="300" w:lineRule="auto"/>
              <w:jc w:val="center"/>
              <w:rPr>
                <w:rFonts w:ascii="仿宋" w:eastAsia="仿宋" w:hAnsi="仿宋" w:cs="仿宋"/>
                <w:b/>
                <w:sz w:val="24"/>
                <w:szCs w:val="24"/>
              </w:rPr>
            </w:pPr>
            <w:r>
              <w:rPr>
                <w:rFonts w:ascii="仿宋" w:eastAsia="仿宋" w:hAnsi="仿宋" w:cs="仿宋" w:hint="eastAsia"/>
                <w:b/>
                <w:sz w:val="24"/>
                <w:szCs w:val="24"/>
              </w:rPr>
              <w:t>配分</w:t>
            </w:r>
          </w:p>
        </w:tc>
        <w:tc>
          <w:tcPr>
            <w:tcW w:w="5528" w:type="dxa"/>
            <w:vAlign w:val="center"/>
          </w:tcPr>
          <w:p w:rsidR="00CD6D4D" w:rsidRDefault="00D85324">
            <w:pPr>
              <w:adjustRightInd w:val="0"/>
              <w:spacing w:line="300" w:lineRule="auto"/>
              <w:jc w:val="center"/>
              <w:rPr>
                <w:rFonts w:ascii="仿宋" w:eastAsia="仿宋" w:hAnsi="仿宋" w:cs="仿宋"/>
                <w:b/>
                <w:sz w:val="24"/>
                <w:szCs w:val="24"/>
              </w:rPr>
            </w:pPr>
            <w:r>
              <w:rPr>
                <w:rFonts w:ascii="仿宋" w:eastAsia="仿宋" w:hAnsi="仿宋" w:cs="仿宋" w:hint="eastAsia"/>
                <w:b/>
                <w:sz w:val="24"/>
                <w:szCs w:val="24"/>
              </w:rPr>
              <w:t>评分标准</w:t>
            </w:r>
          </w:p>
        </w:tc>
        <w:tc>
          <w:tcPr>
            <w:tcW w:w="1120" w:type="dxa"/>
          </w:tcPr>
          <w:p w:rsidR="00CD6D4D" w:rsidRDefault="00D85324">
            <w:pPr>
              <w:adjustRightInd w:val="0"/>
              <w:spacing w:line="300" w:lineRule="auto"/>
              <w:jc w:val="center"/>
              <w:rPr>
                <w:rFonts w:ascii="仿宋" w:eastAsia="仿宋" w:hAnsi="仿宋" w:cs="仿宋"/>
                <w:b/>
                <w:sz w:val="24"/>
                <w:szCs w:val="24"/>
              </w:rPr>
            </w:pPr>
            <w:r>
              <w:rPr>
                <w:rFonts w:ascii="仿宋" w:eastAsia="仿宋" w:hAnsi="仿宋" w:cs="仿宋" w:hint="eastAsia"/>
                <w:b/>
                <w:sz w:val="24"/>
                <w:szCs w:val="24"/>
              </w:rPr>
              <w:t>得分</w:t>
            </w:r>
          </w:p>
        </w:tc>
      </w:tr>
      <w:tr w:rsidR="00CD6D4D">
        <w:trPr>
          <w:cantSplit/>
          <w:trHeight w:val="390"/>
          <w:jc w:val="center"/>
        </w:trPr>
        <w:tc>
          <w:tcPr>
            <w:tcW w:w="521" w:type="dxa"/>
            <w:vMerge w:val="restart"/>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1</w:t>
            </w:r>
          </w:p>
        </w:tc>
        <w:tc>
          <w:tcPr>
            <w:tcW w:w="1027" w:type="dxa"/>
            <w:vMerge w:val="restart"/>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实验</w:t>
            </w:r>
          </w:p>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准备</w:t>
            </w:r>
          </w:p>
        </w:tc>
        <w:tc>
          <w:tcPr>
            <w:tcW w:w="665" w:type="dxa"/>
            <w:vMerge w:val="restart"/>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10</w:t>
            </w:r>
          </w:p>
        </w:tc>
        <w:tc>
          <w:tcPr>
            <w:tcW w:w="5528" w:type="dxa"/>
            <w:tcBorders>
              <w:bottom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（1）烧杯等仪器洗涤，洗涤操作不当扣5分。</w:t>
            </w:r>
          </w:p>
        </w:tc>
        <w:tc>
          <w:tcPr>
            <w:tcW w:w="1120" w:type="dxa"/>
          </w:tcPr>
          <w:p w:rsidR="00CD6D4D" w:rsidRDefault="00CD6D4D">
            <w:pPr>
              <w:adjustRightInd w:val="0"/>
              <w:spacing w:line="300" w:lineRule="auto"/>
              <w:rPr>
                <w:rFonts w:ascii="仿宋" w:eastAsia="仿宋" w:hAnsi="仿宋" w:cs="仿宋"/>
                <w:sz w:val="24"/>
                <w:szCs w:val="24"/>
              </w:rPr>
            </w:pPr>
          </w:p>
        </w:tc>
      </w:tr>
      <w:tr w:rsidR="00CD6D4D">
        <w:trPr>
          <w:cantSplit/>
          <w:trHeight w:val="390"/>
          <w:jc w:val="center"/>
        </w:trPr>
        <w:tc>
          <w:tcPr>
            <w:tcW w:w="521"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1027"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665"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5528" w:type="dxa"/>
            <w:tcBorders>
              <w:top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（2）仪器洗涤效果，效果不佳扣5分。</w:t>
            </w:r>
          </w:p>
        </w:tc>
        <w:tc>
          <w:tcPr>
            <w:tcW w:w="1120" w:type="dxa"/>
          </w:tcPr>
          <w:p w:rsidR="00CD6D4D" w:rsidRDefault="00CD6D4D">
            <w:pPr>
              <w:adjustRightInd w:val="0"/>
              <w:spacing w:line="300" w:lineRule="auto"/>
              <w:rPr>
                <w:rFonts w:ascii="仿宋" w:eastAsia="仿宋" w:hAnsi="仿宋" w:cs="仿宋"/>
                <w:sz w:val="24"/>
                <w:szCs w:val="24"/>
              </w:rPr>
            </w:pPr>
          </w:p>
        </w:tc>
      </w:tr>
      <w:tr w:rsidR="00CD6D4D">
        <w:trPr>
          <w:cantSplit/>
          <w:trHeight w:val="390"/>
          <w:jc w:val="center"/>
        </w:trPr>
        <w:tc>
          <w:tcPr>
            <w:tcW w:w="521" w:type="dxa"/>
            <w:vMerge w:val="restart"/>
            <w:tcBorders>
              <w:top w:val="nil"/>
              <w:bottom w:val="single" w:sz="6" w:space="0" w:color="auto"/>
            </w:tcBorders>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2</w:t>
            </w:r>
          </w:p>
        </w:tc>
        <w:tc>
          <w:tcPr>
            <w:tcW w:w="1027" w:type="dxa"/>
            <w:vMerge w:val="restart"/>
            <w:tcBorders>
              <w:top w:val="nil"/>
              <w:bottom w:val="single" w:sz="6" w:space="0" w:color="auto"/>
            </w:tcBorders>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称量</w:t>
            </w:r>
          </w:p>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溶解</w:t>
            </w:r>
          </w:p>
        </w:tc>
        <w:tc>
          <w:tcPr>
            <w:tcW w:w="665" w:type="dxa"/>
            <w:vMerge w:val="restart"/>
            <w:tcBorders>
              <w:top w:val="nil"/>
              <w:bottom w:val="single" w:sz="6" w:space="0" w:color="auto"/>
            </w:tcBorders>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24</w:t>
            </w:r>
          </w:p>
        </w:tc>
        <w:tc>
          <w:tcPr>
            <w:tcW w:w="5528" w:type="dxa"/>
            <w:tcBorders>
              <w:top w:val="nil"/>
              <w:bottom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（1）天平使用，操作不当扣6分。</w:t>
            </w:r>
          </w:p>
        </w:tc>
        <w:tc>
          <w:tcPr>
            <w:tcW w:w="1120" w:type="dxa"/>
            <w:tcBorders>
              <w:top w:val="nil"/>
              <w:bottom w:val="single" w:sz="6" w:space="0" w:color="auto"/>
            </w:tcBorders>
          </w:tcPr>
          <w:p w:rsidR="00CD6D4D" w:rsidRDefault="00CD6D4D">
            <w:pPr>
              <w:adjustRightInd w:val="0"/>
              <w:spacing w:line="300" w:lineRule="auto"/>
              <w:rPr>
                <w:rFonts w:ascii="仿宋" w:eastAsia="仿宋" w:hAnsi="仿宋" w:cs="仿宋"/>
                <w:sz w:val="24"/>
                <w:szCs w:val="24"/>
              </w:rPr>
            </w:pPr>
          </w:p>
        </w:tc>
      </w:tr>
      <w:tr w:rsidR="00CD6D4D">
        <w:trPr>
          <w:cantSplit/>
          <w:trHeight w:val="390"/>
          <w:jc w:val="center"/>
        </w:trPr>
        <w:tc>
          <w:tcPr>
            <w:tcW w:w="521" w:type="dxa"/>
            <w:vMerge/>
            <w:tcBorders>
              <w:top w:val="single" w:sz="6" w:space="0" w:color="auto"/>
              <w:bottom w:val="single" w:sz="6" w:space="0" w:color="auto"/>
            </w:tcBorders>
            <w:vAlign w:val="center"/>
          </w:tcPr>
          <w:p w:rsidR="00CD6D4D" w:rsidRDefault="00CD6D4D">
            <w:pPr>
              <w:adjustRightInd w:val="0"/>
              <w:spacing w:line="300" w:lineRule="auto"/>
              <w:jc w:val="center"/>
              <w:rPr>
                <w:rFonts w:ascii="仿宋" w:eastAsia="仿宋" w:hAnsi="仿宋" w:cs="仿宋"/>
                <w:sz w:val="24"/>
                <w:szCs w:val="24"/>
              </w:rPr>
            </w:pPr>
          </w:p>
        </w:tc>
        <w:tc>
          <w:tcPr>
            <w:tcW w:w="1027" w:type="dxa"/>
            <w:vMerge/>
            <w:tcBorders>
              <w:top w:val="single" w:sz="6" w:space="0" w:color="auto"/>
              <w:bottom w:val="single" w:sz="6" w:space="0" w:color="auto"/>
            </w:tcBorders>
            <w:vAlign w:val="center"/>
          </w:tcPr>
          <w:p w:rsidR="00CD6D4D" w:rsidRDefault="00CD6D4D">
            <w:pPr>
              <w:adjustRightInd w:val="0"/>
              <w:spacing w:line="300" w:lineRule="auto"/>
              <w:jc w:val="center"/>
              <w:rPr>
                <w:rFonts w:ascii="仿宋" w:eastAsia="仿宋" w:hAnsi="仿宋" w:cs="仿宋"/>
                <w:sz w:val="24"/>
                <w:szCs w:val="24"/>
              </w:rPr>
            </w:pPr>
          </w:p>
        </w:tc>
        <w:tc>
          <w:tcPr>
            <w:tcW w:w="665" w:type="dxa"/>
            <w:vMerge/>
            <w:tcBorders>
              <w:top w:val="single" w:sz="6" w:space="0" w:color="auto"/>
              <w:bottom w:val="single" w:sz="6" w:space="0" w:color="auto"/>
            </w:tcBorders>
            <w:vAlign w:val="center"/>
          </w:tcPr>
          <w:p w:rsidR="00CD6D4D" w:rsidRDefault="00CD6D4D">
            <w:pPr>
              <w:adjustRightInd w:val="0"/>
              <w:spacing w:line="300" w:lineRule="auto"/>
              <w:jc w:val="center"/>
              <w:rPr>
                <w:rFonts w:ascii="仿宋" w:eastAsia="仿宋" w:hAnsi="仿宋" w:cs="仿宋"/>
                <w:sz w:val="24"/>
                <w:szCs w:val="24"/>
              </w:rPr>
            </w:pPr>
          </w:p>
        </w:tc>
        <w:tc>
          <w:tcPr>
            <w:tcW w:w="5528" w:type="dxa"/>
            <w:tcBorders>
              <w:top w:val="single" w:sz="4" w:space="0" w:color="auto"/>
              <w:bottom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（2）药品质量在规定量的10%范围内，未在范围内扣6分。</w:t>
            </w:r>
          </w:p>
        </w:tc>
        <w:tc>
          <w:tcPr>
            <w:tcW w:w="1120" w:type="dxa"/>
            <w:tcBorders>
              <w:top w:val="single" w:sz="6" w:space="0" w:color="auto"/>
              <w:bottom w:val="single" w:sz="6" w:space="0" w:color="auto"/>
            </w:tcBorders>
          </w:tcPr>
          <w:p w:rsidR="00CD6D4D" w:rsidRDefault="00CD6D4D">
            <w:pPr>
              <w:adjustRightInd w:val="0"/>
              <w:spacing w:line="300" w:lineRule="auto"/>
              <w:rPr>
                <w:rFonts w:ascii="仿宋" w:eastAsia="仿宋" w:hAnsi="仿宋" w:cs="仿宋"/>
                <w:sz w:val="24"/>
                <w:szCs w:val="24"/>
              </w:rPr>
            </w:pPr>
          </w:p>
        </w:tc>
      </w:tr>
      <w:tr w:rsidR="00CD6D4D">
        <w:trPr>
          <w:cantSplit/>
          <w:trHeight w:val="390"/>
          <w:jc w:val="center"/>
        </w:trPr>
        <w:tc>
          <w:tcPr>
            <w:tcW w:w="521" w:type="dxa"/>
            <w:vMerge/>
            <w:tcBorders>
              <w:top w:val="single" w:sz="6" w:space="0" w:color="auto"/>
              <w:bottom w:val="single" w:sz="6" w:space="0" w:color="auto"/>
            </w:tcBorders>
            <w:vAlign w:val="center"/>
          </w:tcPr>
          <w:p w:rsidR="00CD6D4D" w:rsidRDefault="00CD6D4D">
            <w:pPr>
              <w:adjustRightInd w:val="0"/>
              <w:spacing w:line="300" w:lineRule="auto"/>
              <w:jc w:val="center"/>
              <w:rPr>
                <w:rFonts w:ascii="仿宋" w:eastAsia="仿宋" w:hAnsi="仿宋" w:cs="仿宋"/>
                <w:sz w:val="24"/>
                <w:szCs w:val="24"/>
              </w:rPr>
            </w:pPr>
          </w:p>
        </w:tc>
        <w:tc>
          <w:tcPr>
            <w:tcW w:w="1027" w:type="dxa"/>
            <w:vMerge/>
            <w:tcBorders>
              <w:top w:val="single" w:sz="6" w:space="0" w:color="auto"/>
              <w:bottom w:val="single" w:sz="6" w:space="0" w:color="auto"/>
            </w:tcBorders>
            <w:vAlign w:val="center"/>
          </w:tcPr>
          <w:p w:rsidR="00CD6D4D" w:rsidRDefault="00CD6D4D">
            <w:pPr>
              <w:adjustRightInd w:val="0"/>
              <w:spacing w:line="300" w:lineRule="auto"/>
              <w:jc w:val="center"/>
              <w:rPr>
                <w:rFonts w:ascii="仿宋" w:eastAsia="仿宋" w:hAnsi="仿宋" w:cs="仿宋"/>
                <w:sz w:val="24"/>
                <w:szCs w:val="24"/>
              </w:rPr>
            </w:pPr>
          </w:p>
        </w:tc>
        <w:tc>
          <w:tcPr>
            <w:tcW w:w="665" w:type="dxa"/>
            <w:vMerge/>
            <w:tcBorders>
              <w:top w:val="single" w:sz="6" w:space="0" w:color="auto"/>
              <w:bottom w:val="single" w:sz="6" w:space="0" w:color="auto"/>
            </w:tcBorders>
            <w:vAlign w:val="center"/>
          </w:tcPr>
          <w:p w:rsidR="00CD6D4D" w:rsidRDefault="00CD6D4D">
            <w:pPr>
              <w:adjustRightInd w:val="0"/>
              <w:spacing w:line="300" w:lineRule="auto"/>
              <w:jc w:val="center"/>
              <w:rPr>
                <w:rFonts w:ascii="仿宋" w:eastAsia="仿宋" w:hAnsi="仿宋" w:cs="仿宋"/>
                <w:sz w:val="24"/>
                <w:szCs w:val="24"/>
              </w:rPr>
            </w:pPr>
          </w:p>
        </w:tc>
        <w:tc>
          <w:tcPr>
            <w:tcW w:w="5528" w:type="dxa"/>
            <w:tcBorders>
              <w:top w:val="single" w:sz="4" w:space="0" w:color="auto"/>
              <w:bottom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（3）质量记录正确，记录不正确扣6分。</w:t>
            </w:r>
          </w:p>
        </w:tc>
        <w:tc>
          <w:tcPr>
            <w:tcW w:w="1120" w:type="dxa"/>
            <w:tcBorders>
              <w:top w:val="single" w:sz="6" w:space="0" w:color="auto"/>
              <w:bottom w:val="single" w:sz="6" w:space="0" w:color="auto"/>
            </w:tcBorders>
          </w:tcPr>
          <w:p w:rsidR="00CD6D4D" w:rsidRDefault="00CD6D4D">
            <w:pPr>
              <w:adjustRightInd w:val="0"/>
              <w:spacing w:line="300" w:lineRule="auto"/>
              <w:rPr>
                <w:rFonts w:ascii="仿宋" w:eastAsia="仿宋" w:hAnsi="仿宋" w:cs="仿宋"/>
                <w:sz w:val="24"/>
                <w:szCs w:val="24"/>
              </w:rPr>
            </w:pPr>
          </w:p>
        </w:tc>
      </w:tr>
      <w:tr w:rsidR="00CD6D4D">
        <w:trPr>
          <w:cantSplit/>
          <w:trHeight w:val="390"/>
          <w:jc w:val="center"/>
        </w:trPr>
        <w:tc>
          <w:tcPr>
            <w:tcW w:w="521" w:type="dxa"/>
            <w:vMerge/>
            <w:tcBorders>
              <w:top w:val="single" w:sz="6" w:space="0" w:color="auto"/>
              <w:bottom w:val="single" w:sz="6" w:space="0" w:color="auto"/>
            </w:tcBorders>
            <w:vAlign w:val="center"/>
          </w:tcPr>
          <w:p w:rsidR="00CD6D4D" w:rsidRDefault="00CD6D4D">
            <w:pPr>
              <w:adjustRightInd w:val="0"/>
              <w:spacing w:line="300" w:lineRule="auto"/>
              <w:jc w:val="center"/>
              <w:rPr>
                <w:rFonts w:ascii="仿宋" w:eastAsia="仿宋" w:hAnsi="仿宋" w:cs="仿宋"/>
                <w:sz w:val="24"/>
                <w:szCs w:val="24"/>
              </w:rPr>
            </w:pPr>
          </w:p>
        </w:tc>
        <w:tc>
          <w:tcPr>
            <w:tcW w:w="1027" w:type="dxa"/>
            <w:vMerge/>
            <w:tcBorders>
              <w:top w:val="single" w:sz="6" w:space="0" w:color="auto"/>
              <w:bottom w:val="single" w:sz="6" w:space="0" w:color="auto"/>
            </w:tcBorders>
            <w:vAlign w:val="center"/>
          </w:tcPr>
          <w:p w:rsidR="00CD6D4D" w:rsidRDefault="00CD6D4D">
            <w:pPr>
              <w:adjustRightInd w:val="0"/>
              <w:spacing w:line="300" w:lineRule="auto"/>
              <w:jc w:val="center"/>
              <w:rPr>
                <w:rFonts w:ascii="仿宋" w:eastAsia="仿宋" w:hAnsi="仿宋" w:cs="仿宋"/>
                <w:sz w:val="24"/>
                <w:szCs w:val="24"/>
              </w:rPr>
            </w:pPr>
          </w:p>
        </w:tc>
        <w:tc>
          <w:tcPr>
            <w:tcW w:w="665" w:type="dxa"/>
            <w:vMerge/>
            <w:tcBorders>
              <w:top w:val="single" w:sz="6" w:space="0" w:color="auto"/>
              <w:bottom w:val="single" w:sz="6" w:space="0" w:color="auto"/>
            </w:tcBorders>
            <w:vAlign w:val="center"/>
          </w:tcPr>
          <w:p w:rsidR="00CD6D4D" w:rsidRDefault="00CD6D4D">
            <w:pPr>
              <w:adjustRightInd w:val="0"/>
              <w:spacing w:line="300" w:lineRule="auto"/>
              <w:jc w:val="center"/>
              <w:rPr>
                <w:rFonts w:ascii="仿宋" w:eastAsia="仿宋" w:hAnsi="仿宋" w:cs="仿宋"/>
                <w:sz w:val="24"/>
                <w:szCs w:val="24"/>
              </w:rPr>
            </w:pPr>
          </w:p>
        </w:tc>
        <w:tc>
          <w:tcPr>
            <w:tcW w:w="5528" w:type="dxa"/>
            <w:tcBorders>
              <w:top w:val="single" w:sz="4" w:space="0" w:color="auto"/>
              <w:bottom w:val="single" w:sz="6"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（4）天平复原，未复原扣6分。</w:t>
            </w:r>
          </w:p>
        </w:tc>
        <w:tc>
          <w:tcPr>
            <w:tcW w:w="1120" w:type="dxa"/>
            <w:tcBorders>
              <w:top w:val="single" w:sz="6" w:space="0" w:color="auto"/>
              <w:bottom w:val="single" w:sz="6" w:space="0" w:color="auto"/>
            </w:tcBorders>
          </w:tcPr>
          <w:p w:rsidR="00CD6D4D" w:rsidRDefault="00CD6D4D">
            <w:pPr>
              <w:adjustRightInd w:val="0"/>
              <w:spacing w:line="300" w:lineRule="auto"/>
              <w:rPr>
                <w:rFonts w:ascii="仿宋" w:eastAsia="仿宋" w:hAnsi="仿宋" w:cs="仿宋"/>
                <w:sz w:val="24"/>
                <w:szCs w:val="24"/>
              </w:rPr>
            </w:pPr>
          </w:p>
        </w:tc>
      </w:tr>
      <w:tr w:rsidR="00CD6D4D">
        <w:trPr>
          <w:cantSplit/>
          <w:trHeight w:val="390"/>
          <w:jc w:val="center"/>
        </w:trPr>
        <w:tc>
          <w:tcPr>
            <w:tcW w:w="521" w:type="dxa"/>
            <w:vMerge w:val="restart"/>
            <w:tcBorders>
              <w:top w:val="single" w:sz="6" w:space="0" w:color="auto"/>
            </w:tcBorders>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3</w:t>
            </w:r>
          </w:p>
        </w:tc>
        <w:tc>
          <w:tcPr>
            <w:tcW w:w="1027" w:type="dxa"/>
            <w:vMerge w:val="restart"/>
            <w:tcBorders>
              <w:top w:val="single" w:sz="6" w:space="0" w:color="auto"/>
            </w:tcBorders>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定容</w:t>
            </w:r>
          </w:p>
        </w:tc>
        <w:tc>
          <w:tcPr>
            <w:tcW w:w="665" w:type="dxa"/>
            <w:vMerge w:val="restart"/>
            <w:tcBorders>
              <w:top w:val="single" w:sz="6" w:space="0" w:color="auto"/>
            </w:tcBorders>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24</w:t>
            </w:r>
          </w:p>
        </w:tc>
        <w:tc>
          <w:tcPr>
            <w:tcW w:w="5528" w:type="dxa"/>
            <w:tcBorders>
              <w:top w:val="single" w:sz="6" w:space="0" w:color="auto"/>
              <w:bottom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（1）溶液的初溶，操作不当扣6分。</w:t>
            </w:r>
          </w:p>
        </w:tc>
        <w:tc>
          <w:tcPr>
            <w:tcW w:w="1120" w:type="dxa"/>
            <w:tcBorders>
              <w:top w:val="single" w:sz="6" w:space="0" w:color="auto"/>
            </w:tcBorders>
          </w:tcPr>
          <w:p w:rsidR="00CD6D4D" w:rsidRDefault="00CD6D4D">
            <w:pPr>
              <w:adjustRightInd w:val="0"/>
              <w:spacing w:line="300" w:lineRule="auto"/>
              <w:jc w:val="center"/>
              <w:rPr>
                <w:rFonts w:ascii="仿宋" w:eastAsia="仿宋" w:hAnsi="仿宋" w:cs="仿宋"/>
                <w:sz w:val="24"/>
                <w:szCs w:val="24"/>
              </w:rPr>
            </w:pPr>
          </w:p>
        </w:tc>
      </w:tr>
      <w:tr w:rsidR="00CD6D4D">
        <w:trPr>
          <w:cantSplit/>
          <w:trHeight w:val="390"/>
          <w:jc w:val="center"/>
        </w:trPr>
        <w:tc>
          <w:tcPr>
            <w:tcW w:w="521"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1027"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665"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5528" w:type="dxa"/>
            <w:tcBorders>
              <w:top w:val="single" w:sz="4" w:space="0" w:color="auto"/>
              <w:bottom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（2）容量瓶的检漏，操作不当扣6分。</w:t>
            </w:r>
          </w:p>
        </w:tc>
        <w:tc>
          <w:tcPr>
            <w:tcW w:w="1120" w:type="dxa"/>
          </w:tcPr>
          <w:p w:rsidR="00CD6D4D" w:rsidRDefault="00CD6D4D">
            <w:pPr>
              <w:adjustRightInd w:val="0"/>
              <w:spacing w:line="300" w:lineRule="auto"/>
              <w:jc w:val="center"/>
              <w:rPr>
                <w:rFonts w:ascii="仿宋" w:eastAsia="仿宋" w:hAnsi="仿宋" w:cs="仿宋"/>
                <w:sz w:val="24"/>
                <w:szCs w:val="24"/>
              </w:rPr>
            </w:pPr>
          </w:p>
        </w:tc>
      </w:tr>
      <w:tr w:rsidR="00CD6D4D">
        <w:trPr>
          <w:cantSplit/>
          <w:trHeight w:val="390"/>
          <w:jc w:val="center"/>
        </w:trPr>
        <w:tc>
          <w:tcPr>
            <w:tcW w:w="521"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1027"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665"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5528" w:type="dxa"/>
            <w:tcBorders>
              <w:top w:val="single" w:sz="4" w:space="0" w:color="auto"/>
              <w:bottom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（3）溶液的转移，操作不当扣6分。</w:t>
            </w:r>
          </w:p>
        </w:tc>
        <w:tc>
          <w:tcPr>
            <w:tcW w:w="1120" w:type="dxa"/>
          </w:tcPr>
          <w:p w:rsidR="00CD6D4D" w:rsidRDefault="00CD6D4D">
            <w:pPr>
              <w:adjustRightInd w:val="0"/>
              <w:spacing w:line="300" w:lineRule="auto"/>
              <w:jc w:val="center"/>
              <w:rPr>
                <w:rFonts w:ascii="仿宋" w:eastAsia="仿宋" w:hAnsi="仿宋" w:cs="仿宋"/>
                <w:sz w:val="24"/>
                <w:szCs w:val="24"/>
              </w:rPr>
            </w:pPr>
          </w:p>
        </w:tc>
      </w:tr>
      <w:tr w:rsidR="00CD6D4D">
        <w:trPr>
          <w:cantSplit/>
          <w:trHeight w:val="390"/>
          <w:jc w:val="center"/>
        </w:trPr>
        <w:tc>
          <w:tcPr>
            <w:tcW w:w="521"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1027"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665"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5528" w:type="dxa"/>
            <w:tcBorders>
              <w:top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（4）溶液的定容，操作不当扣6分。</w:t>
            </w:r>
          </w:p>
        </w:tc>
        <w:tc>
          <w:tcPr>
            <w:tcW w:w="1120" w:type="dxa"/>
          </w:tcPr>
          <w:p w:rsidR="00CD6D4D" w:rsidRDefault="00CD6D4D">
            <w:pPr>
              <w:adjustRightInd w:val="0"/>
              <w:spacing w:line="300" w:lineRule="auto"/>
              <w:jc w:val="center"/>
              <w:rPr>
                <w:rFonts w:ascii="仿宋" w:eastAsia="仿宋" w:hAnsi="仿宋" w:cs="仿宋"/>
                <w:sz w:val="24"/>
                <w:szCs w:val="24"/>
              </w:rPr>
            </w:pPr>
          </w:p>
        </w:tc>
      </w:tr>
      <w:tr w:rsidR="00CD6D4D">
        <w:trPr>
          <w:cantSplit/>
          <w:trHeight w:val="390"/>
          <w:jc w:val="center"/>
        </w:trPr>
        <w:tc>
          <w:tcPr>
            <w:tcW w:w="521" w:type="dxa"/>
            <w:vMerge w:val="restart"/>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4</w:t>
            </w:r>
          </w:p>
        </w:tc>
        <w:tc>
          <w:tcPr>
            <w:tcW w:w="1027" w:type="dxa"/>
            <w:vMerge w:val="restart"/>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鉴别</w:t>
            </w:r>
          </w:p>
        </w:tc>
        <w:tc>
          <w:tcPr>
            <w:tcW w:w="665" w:type="dxa"/>
            <w:vMerge w:val="restart"/>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24</w:t>
            </w:r>
          </w:p>
        </w:tc>
        <w:tc>
          <w:tcPr>
            <w:tcW w:w="5528" w:type="dxa"/>
            <w:tcBorders>
              <w:bottom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（1）阿司匹林的捣碎，操作不当扣8分。</w:t>
            </w:r>
          </w:p>
        </w:tc>
        <w:tc>
          <w:tcPr>
            <w:tcW w:w="1120" w:type="dxa"/>
          </w:tcPr>
          <w:p w:rsidR="00CD6D4D" w:rsidRDefault="00CD6D4D">
            <w:pPr>
              <w:adjustRightInd w:val="0"/>
              <w:spacing w:line="300" w:lineRule="auto"/>
              <w:jc w:val="center"/>
              <w:rPr>
                <w:rFonts w:ascii="仿宋" w:eastAsia="仿宋" w:hAnsi="仿宋" w:cs="仿宋"/>
                <w:sz w:val="24"/>
                <w:szCs w:val="24"/>
              </w:rPr>
            </w:pPr>
          </w:p>
        </w:tc>
      </w:tr>
      <w:tr w:rsidR="00CD6D4D">
        <w:trPr>
          <w:cantSplit/>
          <w:trHeight w:val="390"/>
          <w:jc w:val="center"/>
        </w:trPr>
        <w:tc>
          <w:tcPr>
            <w:tcW w:w="521"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1027"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665"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5528" w:type="dxa"/>
            <w:tcBorders>
              <w:top w:val="single" w:sz="4" w:space="0" w:color="auto"/>
              <w:bottom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（2）阿司匹林的加热，操作不当扣8分。</w:t>
            </w:r>
          </w:p>
        </w:tc>
        <w:tc>
          <w:tcPr>
            <w:tcW w:w="1120" w:type="dxa"/>
          </w:tcPr>
          <w:p w:rsidR="00CD6D4D" w:rsidRDefault="00CD6D4D">
            <w:pPr>
              <w:adjustRightInd w:val="0"/>
              <w:spacing w:line="300" w:lineRule="auto"/>
              <w:jc w:val="center"/>
              <w:rPr>
                <w:rFonts w:ascii="仿宋" w:eastAsia="仿宋" w:hAnsi="仿宋" w:cs="仿宋"/>
                <w:sz w:val="24"/>
                <w:szCs w:val="24"/>
              </w:rPr>
            </w:pPr>
          </w:p>
        </w:tc>
      </w:tr>
      <w:tr w:rsidR="00CD6D4D">
        <w:trPr>
          <w:cantSplit/>
          <w:trHeight w:val="390"/>
          <w:jc w:val="center"/>
        </w:trPr>
        <w:tc>
          <w:tcPr>
            <w:tcW w:w="521"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1027"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665"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5528" w:type="dxa"/>
            <w:tcBorders>
              <w:top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（3）颜色的鉴别，操作不当扣8分。</w:t>
            </w:r>
          </w:p>
        </w:tc>
        <w:tc>
          <w:tcPr>
            <w:tcW w:w="1120" w:type="dxa"/>
          </w:tcPr>
          <w:p w:rsidR="00CD6D4D" w:rsidRDefault="00CD6D4D">
            <w:pPr>
              <w:adjustRightInd w:val="0"/>
              <w:spacing w:line="300" w:lineRule="auto"/>
              <w:jc w:val="center"/>
              <w:rPr>
                <w:rFonts w:ascii="仿宋" w:eastAsia="仿宋" w:hAnsi="仿宋" w:cs="仿宋"/>
                <w:sz w:val="24"/>
                <w:szCs w:val="24"/>
              </w:rPr>
            </w:pPr>
          </w:p>
        </w:tc>
      </w:tr>
      <w:tr w:rsidR="00CD6D4D">
        <w:trPr>
          <w:cantSplit/>
          <w:trHeight w:val="390"/>
          <w:jc w:val="center"/>
        </w:trPr>
        <w:tc>
          <w:tcPr>
            <w:tcW w:w="521" w:type="dxa"/>
            <w:vMerge w:val="restart"/>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5</w:t>
            </w:r>
          </w:p>
        </w:tc>
        <w:tc>
          <w:tcPr>
            <w:tcW w:w="1027" w:type="dxa"/>
            <w:vMerge w:val="restart"/>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结束</w:t>
            </w:r>
          </w:p>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工作</w:t>
            </w:r>
          </w:p>
        </w:tc>
        <w:tc>
          <w:tcPr>
            <w:tcW w:w="665" w:type="dxa"/>
            <w:vMerge w:val="restart"/>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18</w:t>
            </w:r>
          </w:p>
        </w:tc>
        <w:tc>
          <w:tcPr>
            <w:tcW w:w="5528" w:type="dxa"/>
            <w:tcBorders>
              <w:bottom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（1）仪器洗涤，操作不当扣6分。</w:t>
            </w:r>
          </w:p>
        </w:tc>
        <w:tc>
          <w:tcPr>
            <w:tcW w:w="1120" w:type="dxa"/>
          </w:tcPr>
          <w:p w:rsidR="00CD6D4D" w:rsidRDefault="00CD6D4D">
            <w:pPr>
              <w:adjustRightInd w:val="0"/>
              <w:spacing w:line="300" w:lineRule="auto"/>
              <w:rPr>
                <w:rFonts w:ascii="仿宋" w:eastAsia="仿宋" w:hAnsi="仿宋" w:cs="仿宋"/>
                <w:sz w:val="24"/>
                <w:szCs w:val="24"/>
              </w:rPr>
            </w:pPr>
          </w:p>
        </w:tc>
      </w:tr>
      <w:tr w:rsidR="00CD6D4D">
        <w:trPr>
          <w:cantSplit/>
          <w:trHeight w:val="390"/>
          <w:jc w:val="center"/>
        </w:trPr>
        <w:tc>
          <w:tcPr>
            <w:tcW w:w="521"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1027"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665"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5528" w:type="dxa"/>
            <w:tcBorders>
              <w:top w:val="single" w:sz="4" w:space="0" w:color="auto"/>
              <w:bottom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（2）药品、仪器归位，操作不当扣6分。</w:t>
            </w:r>
          </w:p>
        </w:tc>
        <w:tc>
          <w:tcPr>
            <w:tcW w:w="1120" w:type="dxa"/>
          </w:tcPr>
          <w:p w:rsidR="00CD6D4D" w:rsidRDefault="00CD6D4D">
            <w:pPr>
              <w:adjustRightInd w:val="0"/>
              <w:spacing w:line="300" w:lineRule="auto"/>
              <w:rPr>
                <w:rFonts w:ascii="仿宋" w:eastAsia="仿宋" w:hAnsi="仿宋" w:cs="仿宋"/>
                <w:sz w:val="24"/>
                <w:szCs w:val="24"/>
              </w:rPr>
            </w:pPr>
          </w:p>
        </w:tc>
      </w:tr>
      <w:tr w:rsidR="00CD6D4D">
        <w:trPr>
          <w:cantSplit/>
          <w:trHeight w:val="390"/>
          <w:jc w:val="center"/>
        </w:trPr>
        <w:tc>
          <w:tcPr>
            <w:tcW w:w="521"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1027"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665"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5528" w:type="dxa"/>
            <w:tcBorders>
              <w:top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（3）实验过程中及实验结束后的工作台面，操作不当扣6分。</w:t>
            </w:r>
          </w:p>
        </w:tc>
        <w:tc>
          <w:tcPr>
            <w:tcW w:w="1120" w:type="dxa"/>
          </w:tcPr>
          <w:p w:rsidR="00CD6D4D" w:rsidRDefault="00CD6D4D">
            <w:pPr>
              <w:adjustRightInd w:val="0"/>
              <w:spacing w:line="300" w:lineRule="auto"/>
              <w:rPr>
                <w:rFonts w:ascii="仿宋" w:eastAsia="仿宋" w:hAnsi="仿宋" w:cs="仿宋"/>
                <w:sz w:val="24"/>
                <w:szCs w:val="24"/>
              </w:rPr>
            </w:pPr>
          </w:p>
        </w:tc>
      </w:tr>
      <w:tr w:rsidR="00CD6D4D">
        <w:trPr>
          <w:cantSplit/>
          <w:trHeight w:val="390"/>
          <w:jc w:val="center"/>
        </w:trPr>
        <w:tc>
          <w:tcPr>
            <w:tcW w:w="521" w:type="dxa"/>
            <w:vMerge w:val="restart"/>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6</w:t>
            </w:r>
          </w:p>
        </w:tc>
        <w:tc>
          <w:tcPr>
            <w:tcW w:w="1027" w:type="dxa"/>
            <w:vMerge w:val="restart"/>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安全</w:t>
            </w:r>
          </w:p>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文明</w:t>
            </w:r>
          </w:p>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操作</w:t>
            </w:r>
          </w:p>
        </w:tc>
        <w:tc>
          <w:tcPr>
            <w:tcW w:w="665" w:type="dxa"/>
            <w:vMerge w:val="restart"/>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0</w:t>
            </w:r>
          </w:p>
        </w:tc>
        <w:tc>
          <w:tcPr>
            <w:tcW w:w="5528" w:type="dxa"/>
            <w:tcBorders>
              <w:bottom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（1）每损坏一件仪器扣5分</w:t>
            </w:r>
          </w:p>
        </w:tc>
        <w:tc>
          <w:tcPr>
            <w:tcW w:w="1120" w:type="dxa"/>
          </w:tcPr>
          <w:p w:rsidR="00CD6D4D" w:rsidRDefault="00CD6D4D">
            <w:pPr>
              <w:adjustRightInd w:val="0"/>
              <w:spacing w:line="300" w:lineRule="auto"/>
              <w:rPr>
                <w:rFonts w:ascii="仿宋" w:eastAsia="仿宋" w:hAnsi="仿宋" w:cs="仿宋"/>
                <w:sz w:val="24"/>
                <w:szCs w:val="24"/>
              </w:rPr>
            </w:pPr>
          </w:p>
        </w:tc>
      </w:tr>
      <w:tr w:rsidR="00CD6D4D">
        <w:trPr>
          <w:cantSplit/>
          <w:trHeight w:val="390"/>
          <w:jc w:val="center"/>
        </w:trPr>
        <w:tc>
          <w:tcPr>
            <w:tcW w:w="521"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1027"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665"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5528" w:type="dxa"/>
            <w:tcBorders>
              <w:top w:val="single" w:sz="4" w:space="0" w:color="auto"/>
              <w:bottom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（2）发生安全事故扣5分</w:t>
            </w:r>
          </w:p>
        </w:tc>
        <w:tc>
          <w:tcPr>
            <w:tcW w:w="1120" w:type="dxa"/>
          </w:tcPr>
          <w:p w:rsidR="00CD6D4D" w:rsidRDefault="00CD6D4D">
            <w:pPr>
              <w:adjustRightInd w:val="0"/>
              <w:spacing w:line="300" w:lineRule="auto"/>
              <w:rPr>
                <w:rFonts w:ascii="仿宋" w:eastAsia="仿宋" w:hAnsi="仿宋" w:cs="仿宋"/>
                <w:sz w:val="24"/>
                <w:szCs w:val="24"/>
              </w:rPr>
            </w:pPr>
          </w:p>
        </w:tc>
      </w:tr>
      <w:tr w:rsidR="00CD6D4D">
        <w:trPr>
          <w:cantSplit/>
          <w:trHeight w:val="390"/>
          <w:jc w:val="center"/>
        </w:trPr>
        <w:tc>
          <w:tcPr>
            <w:tcW w:w="521"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1027"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665" w:type="dxa"/>
            <w:vMerge/>
            <w:vAlign w:val="center"/>
          </w:tcPr>
          <w:p w:rsidR="00CD6D4D" w:rsidRDefault="00CD6D4D">
            <w:pPr>
              <w:adjustRightInd w:val="0"/>
              <w:spacing w:line="300" w:lineRule="auto"/>
              <w:jc w:val="center"/>
              <w:rPr>
                <w:rFonts w:ascii="仿宋" w:eastAsia="仿宋" w:hAnsi="仿宋" w:cs="仿宋"/>
                <w:sz w:val="24"/>
                <w:szCs w:val="24"/>
              </w:rPr>
            </w:pPr>
          </w:p>
        </w:tc>
        <w:tc>
          <w:tcPr>
            <w:tcW w:w="5528" w:type="dxa"/>
            <w:tcBorders>
              <w:top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（3）乱倒(丢)</w:t>
            </w:r>
            <w:r>
              <w:rPr>
                <w:rFonts w:ascii="仿宋" w:eastAsia="仿宋" w:hAnsi="仿宋" w:cs="仿宋" w:hint="eastAsia"/>
                <w:kern w:val="0"/>
                <w:sz w:val="24"/>
                <w:szCs w:val="24"/>
              </w:rPr>
              <w:t>废液、废纸</w:t>
            </w:r>
            <w:r>
              <w:rPr>
                <w:rFonts w:ascii="仿宋" w:eastAsia="仿宋" w:hAnsi="仿宋" w:cs="仿宋" w:hint="eastAsia"/>
                <w:sz w:val="24"/>
                <w:szCs w:val="24"/>
              </w:rPr>
              <w:t>扣5分</w:t>
            </w:r>
          </w:p>
        </w:tc>
        <w:tc>
          <w:tcPr>
            <w:tcW w:w="1120" w:type="dxa"/>
          </w:tcPr>
          <w:p w:rsidR="00CD6D4D" w:rsidRDefault="00CD6D4D">
            <w:pPr>
              <w:adjustRightInd w:val="0"/>
              <w:spacing w:line="300" w:lineRule="auto"/>
              <w:rPr>
                <w:rFonts w:ascii="仿宋" w:eastAsia="仿宋" w:hAnsi="仿宋" w:cs="仿宋"/>
                <w:sz w:val="24"/>
                <w:szCs w:val="24"/>
              </w:rPr>
            </w:pPr>
          </w:p>
        </w:tc>
      </w:tr>
      <w:tr w:rsidR="00CD6D4D">
        <w:trPr>
          <w:cantSplit/>
          <w:trHeight w:val="193"/>
          <w:jc w:val="center"/>
        </w:trPr>
        <w:tc>
          <w:tcPr>
            <w:tcW w:w="521" w:type="dxa"/>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7</w:t>
            </w:r>
          </w:p>
        </w:tc>
        <w:tc>
          <w:tcPr>
            <w:tcW w:w="1027" w:type="dxa"/>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实验</w:t>
            </w:r>
          </w:p>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重做</w:t>
            </w:r>
          </w:p>
        </w:tc>
        <w:tc>
          <w:tcPr>
            <w:tcW w:w="665" w:type="dxa"/>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0</w:t>
            </w:r>
          </w:p>
        </w:tc>
        <w:tc>
          <w:tcPr>
            <w:tcW w:w="5528" w:type="dxa"/>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（1）实验每重做一次扣10分</w:t>
            </w:r>
          </w:p>
        </w:tc>
        <w:tc>
          <w:tcPr>
            <w:tcW w:w="1120" w:type="dxa"/>
          </w:tcPr>
          <w:p w:rsidR="00CD6D4D" w:rsidRDefault="00CD6D4D">
            <w:pPr>
              <w:adjustRightInd w:val="0"/>
              <w:spacing w:line="300" w:lineRule="auto"/>
              <w:rPr>
                <w:rFonts w:ascii="仿宋" w:eastAsia="仿宋" w:hAnsi="仿宋" w:cs="仿宋"/>
                <w:sz w:val="24"/>
                <w:szCs w:val="24"/>
              </w:rPr>
            </w:pPr>
          </w:p>
        </w:tc>
      </w:tr>
      <w:tr w:rsidR="00CD6D4D">
        <w:trPr>
          <w:cantSplit/>
          <w:trHeight w:val="193"/>
          <w:jc w:val="center"/>
        </w:trPr>
        <w:tc>
          <w:tcPr>
            <w:tcW w:w="1548" w:type="dxa"/>
            <w:gridSpan w:val="2"/>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合计</w:t>
            </w:r>
          </w:p>
        </w:tc>
        <w:tc>
          <w:tcPr>
            <w:tcW w:w="665" w:type="dxa"/>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100</w:t>
            </w:r>
          </w:p>
        </w:tc>
        <w:tc>
          <w:tcPr>
            <w:tcW w:w="5528" w:type="dxa"/>
            <w:vAlign w:val="center"/>
          </w:tcPr>
          <w:p w:rsidR="00CD6D4D" w:rsidRDefault="00D85324">
            <w:pPr>
              <w:adjustRightInd w:val="0"/>
              <w:spacing w:line="300" w:lineRule="auto"/>
              <w:jc w:val="center"/>
              <w:rPr>
                <w:rFonts w:ascii="仿宋" w:eastAsia="仿宋" w:hAnsi="仿宋" w:cs="仿宋"/>
                <w:b/>
                <w:sz w:val="24"/>
                <w:szCs w:val="24"/>
              </w:rPr>
            </w:pPr>
            <w:r>
              <w:rPr>
                <w:rFonts w:ascii="仿宋" w:eastAsia="仿宋" w:hAnsi="仿宋" w:cs="仿宋" w:hint="eastAsia"/>
                <w:b/>
                <w:sz w:val="24"/>
                <w:szCs w:val="24"/>
              </w:rPr>
              <w:t>考核成绩</w:t>
            </w:r>
          </w:p>
        </w:tc>
        <w:tc>
          <w:tcPr>
            <w:tcW w:w="1120" w:type="dxa"/>
          </w:tcPr>
          <w:p w:rsidR="00CD6D4D" w:rsidRDefault="00CD6D4D">
            <w:pPr>
              <w:adjustRightInd w:val="0"/>
              <w:spacing w:line="300" w:lineRule="auto"/>
              <w:rPr>
                <w:rFonts w:ascii="仿宋" w:eastAsia="仿宋" w:hAnsi="仿宋" w:cs="仿宋"/>
                <w:sz w:val="24"/>
                <w:szCs w:val="24"/>
              </w:rPr>
            </w:pPr>
          </w:p>
        </w:tc>
      </w:tr>
    </w:tbl>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技能试题样题——万能粉碎机的使用</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lastRenderedPageBreak/>
        <w:t>（</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）万能粉碎机的使用操作</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检查（是否完整，螺栓紧固情况，润滑油是否充足，散风布袋是否畅通，排风捕尘是否正常）。根据所需粒度，调整斜挡板与衬板的间隙。接通电源，试运转。往机器内加入待粉碎物料（物料粉碎前必须经检查，不允许有金属）。粉碎完毕后，粉碎室、机腔内必须清洗干净。填写设备运行记录。</w:t>
      </w:r>
    </w:p>
    <w:p w:rsidR="00CD6D4D" w:rsidRDefault="00D85324">
      <w:pPr>
        <w:snapToGrid w:val="0"/>
        <w:spacing w:line="560" w:lineRule="exact"/>
        <w:ind w:firstLineChars="200" w:firstLine="640"/>
        <w:rPr>
          <w:rFonts w:ascii="Times New Roman" w:eastAsia="宋体" w:hAnsi="Times New Roman" w:cs="Times New Roman"/>
          <w:sz w:val="24"/>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）万能粉碎机的使用操作评分表</w:t>
      </w: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5"/>
        <w:gridCol w:w="983"/>
        <w:gridCol w:w="724"/>
        <w:gridCol w:w="540"/>
        <w:gridCol w:w="4905"/>
        <w:gridCol w:w="1049"/>
      </w:tblGrid>
      <w:tr w:rsidR="00CD6D4D">
        <w:trPr>
          <w:trHeight w:val="315"/>
          <w:jc w:val="center"/>
        </w:trPr>
        <w:tc>
          <w:tcPr>
            <w:tcW w:w="735"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b/>
                <w:sz w:val="24"/>
                <w:szCs w:val="24"/>
              </w:rPr>
            </w:pPr>
            <w:r>
              <w:rPr>
                <w:rFonts w:ascii="仿宋" w:eastAsia="仿宋" w:hAnsi="仿宋" w:cs="仿宋" w:hint="eastAsia"/>
                <w:b/>
                <w:sz w:val="24"/>
                <w:szCs w:val="24"/>
              </w:rPr>
              <w:t>序号</w:t>
            </w:r>
          </w:p>
        </w:tc>
        <w:tc>
          <w:tcPr>
            <w:tcW w:w="983"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b/>
                <w:sz w:val="24"/>
                <w:szCs w:val="24"/>
              </w:rPr>
            </w:pPr>
            <w:r>
              <w:rPr>
                <w:rFonts w:ascii="仿宋" w:eastAsia="仿宋" w:hAnsi="仿宋" w:cs="仿宋" w:hint="eastAsia"/>
                <w:b/>
                <w:sz w:val="24"/>
                <w:szCs w:val="24"/>
              </w:rPr>
              <w:t>评分点</w:t>
            </w:r>
          </w:p>
        </w:tc>
        <w:tc>
          <w:tcPr>
            <w:tcW w:w="724" w:type="dxa"/>
            <w:tcBorders>
              <w:top w:val="single" w:sz="4" w:space="0" w:color="auto"/>
              <w:left w:val="single" w:sz="4" w:space="0" w:color="auto"/>
              <w:bottom w:val="single" w:sz="4" w:space="0" w:color="auto"/>
              <w:right w:val="single" w:sz="4" w:space="0" w:color="auto"/>
            </w:tcBorders>
            <w:vAlign w:val="center"/>
          </w:tcPr>
          <w:p w:rsidR="00CD6D4D" w:rsidRDefault="00D85324" w:rsidP="00D85324">
            <w:pPr>
              <w:spacing w:line="300" w:lineRule="auto"/>
              <w:ind w:left="530" w:hangingChars="220" w:hanging="530"/>
              <w:jc w:val="center"/>
              <w:rPr>
                <w:rFonts w:ascii="仿宋" w:eastAsia="仿宋" w:hAnsi="仿宋" w:cs="仿宋"/>
                <w:b/>
                <w:sz w:val="24"/>
                <w:szCs w:val="24"/>
              </w:rPr>
            </w:pPr>
            <w:r>
              <w:rPr>
                <w:rFonts w:ascii="仿宋" w:eastAsia="仿宋" w:hAnsi="仿宋" w:cs="仿宋" w:hint="eastAsia"/>
                <w:b/>
                <w:sz w:val="24"/>
                <w:szCs w:val="24"/>
              </w:rPr>
              <w:t>配分</w:t>
            </w:r>
          </w:p>
        </w:tc>
        <w:tc>
          <w:tcPr>
            <w:tcW w:w="5445"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rsidP="00D85324">
            <w:pPr>
              <w:spacing w:line="300" w:lineRule="auto"/>
              <w:ind w:left="530" w:hangingChars="220" w:hanging="530"/>
              <w:jc w:val="center"/>
              <w:rPr>
                <w:rFonts w:ascii="仿宋" w:eastAsia="仿宋" w:hAnsi="仿宋" w:cs="仿宋"/>
                <w:b/>
                <w:sz w:val="24"/>
                <w:szCs w:val="24"/>
              </w:rPr>
            </w:pPr>
            <w:r>
              <w:rPr>
                <w:rFonts w:ascii="仿宋" w:eastAsia="仿宋" w:hAnsi="仿宋" w:cs="仿宋" w:hint="eastAsia"/>
                <w:b/>
                <w:sz w:val="24"/>
                <w:szCs w:val="24"/>
              </w:rPr>
              <w:t>评分标准</w:t>
            </w:r>
          </w:p>
        </w:tc>
        <w:tc>
          <w:tcPr>
            <w:tcW w:w="1049" w:type="dxa"/>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center"/>
              <w:rPr>
                <w:rFonts w:ascii="仿宋" w:eastAsia="仿宋" w:hAnsi="仿宋" w:cs="仿宋"/>
                <w:b/>
                <w:sz w:val="24"/>
                <w:szCs w:val="24"/>
              </w:rPr>
            </w:pPr>
            <w:r>
              <w:rPr>
                <w:rFonts w:ascii="仿宋" w:eastAsia="仿宋" w:hAnsi="仿宋" w:cs="仿宋" w:hint="eastAsia"/>
                <w:b/>
                <w:sz w:val="24"/>
                <w:szCs w:val="24"/>
              </w:rPr>
              <w:t>得分</w:t>
            </w:r>
          </w:p>
        </w:tc>
      </w:tr>
      <w:tr w:rsidR="00CD6D4D">
        <w:trPr>
          <w:cantSplit/>
          <w:trHeight w:val="348"/>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1</w:t>
            </w:r>
          </w:p>
        </w:tc>
        <w:tc>
          <w:tcPr>
            <w:tcW w:w="983"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生产前</w:t>
            </w:r>
          </w:p>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准备</w:t>
            </w:r>
          </w:p>
        </w:tc>
        <w:tc>
          <w:tcPr>
            <w:tcW w:w="724"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widowControl/>
              <w:spacing w:line="300" w:lineRule="auto"/>
              <w:jc w:val="center"/>
              <w:rPr>
                <w:rFonts w:ascii="仿宋" w:eastAsia="仿宋" w:hAnsi="仿宋" w:cs="仿宋"/>
                <w:sz w:val="24"/>
                <w:szCs w:val="24"/>
              </w:rPr>
            </w:pPr>
            <w:r>
              <w:rPr>
                <w:rFonts w:ascii="仿宋" w:eastAsia="仿宋" w:hAnsi="仿宋" w:cs="仿宋" w:hint="eastAsia"/>
                <w:sz w:val="24"/>
                <w:szCs w:val="24"/>
              </w:rPr>
              <w:t>15</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widowControl/>
              <w:spacing w:line="300" w:lineRule="auto"/>
              <w:jc w:val="center"/>
              <w:rPr>
                <w:rFonts w:ascii="仿宋" w:eastAsia="仿宋" w:hAnsi="仿宋" w:cs="仿宋"/>
                <w:sz w:val="24"/>
                <w:szCs w:val="24"/>
              </w:rPr>
            </w:pPr>
            <w:r>
              <w:rPr>
                <w:rFonts w:ascii="仿宋" w:eastAsia="仿宋" w:hAnsi="仿宋" w:cs="仿宋" w:hint="eastAsia"/>
                <w:sz w:val="24"/>
                <w:szCs w:val="24"/>
              </w:rPr>
              <w:t>生产工具准备</w:t>
            </w:r>
          </w:p>
        </w:tc>
        <w:tc>
          <w:tcPr>
            <w:tcW w:w="4905" w:type="dxa"/>
            <w:tcBorders>
              <w:top w:val="single" w:sz="4" w:space="0" w:color="auto"/>
              <w:left w:val="single" w:sz="4" w:space="0" w:color="auto"/>
              <w:bottom w:val="single" w:sz="4" w:space="0" w:color="auto"/>
              <w:right w:val="single" w:sz="4" w:space="0" w:color="auto"/>
            </w:tcBorders>
          </w:tcPr>
          <w:p w:rsidR="00CD6D4D" w:rsidRDefault="00D85324">
            <w:pPr>
              <w:widowControl/>
              <w:spacing w:line="300" w:lineRule="auto"/>
              <w:jc w:val="left"/>
              <w:rPr>
                <w:rFonts w:ascii="仿宋" w:eastAsia="仿宋" w:hAnsi="仿宋" w:cs="仿宋"/>
                <w:sz w:val="24"/>
                <w:szCs w:val="24"/>
              </w:rPr>
            </w:pPr>
            <w:r>
              <w:rPr>
                <w:rFonts w:ascii="仿宋" w:eastAsia="仿宋" w:hAnsi="仿宋" w:cs="仿宋" w:hint="eastAsia"/>
                <w:sz w:val="24"/>
                <w:szCs w:val="24"/>
              </w:rPr>
              <w:t>（1）检查核实清场情况，检查清场合格证，检查操作不当扣5分。</w:t>
            </w:r>
          </w:p>
        </w:tc>
        <w:tc>
          <w:tcPr>
            <w:tcW w:w="1049"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346"/>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983"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24"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4905" w:type="dxa"/>
            <w:tcBorders>
              <w:top w:val="single" w:sz="4" w:space="0" w:color="auto"/>
              <w:left w:val="single" w:sz="4" w:space="0" w:color="auto"/>
              <w:bottom w:val="single" w:sz="4" w:space="0" w:color="auto"/>
              <w:right w:val="single" w:sz="4" w:space="0" w:color="auto"/>
            </w:tcBorders>
          </w:tcPr>
          <w:p w:rsidR="00CD6D4D" w:rsidRDefault="00D85324">
            <w:pPr>
              <w:widowControl/>
              <w:spacing w:line="300" w:lineRule="auto"/>
              <w:jc w:val="left"/>
              <w:rPr>
                <w:rFonts w:ascii="仿宋" w:eastAsia="仿宋" w:hAnsi="仿宋" w:cs="仿宋"/>
                <w:sz w:val="24"/>
                <w:szCs w:val="24"/>
              </w:rPr>
            </w:pPr>
            <w:r>
              <w:rPr>
                <w:rFonts w:ascii="仿宋" w:eastAsia="仿宋" w:hAnsi="仿宋" w:cs="仿宋" w:hint="eastAsia"/>
                <w:sz w:val="24"/>
                <w:szCs w:val="24"/>
              </w:rPr>
              <w:t>（2）对设备状况进行检查，确保设备处于合格状态，检查不当扣5分。</w:t>
            </w:r>
          </w:p>
        </w:tc>
        <w:tc>
          <w:tcPr>
            <w:tcW w:w="1049"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346"/>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983"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24"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4905" w:type="dxa"/>
            <w:tcBorders>
              <w:top w:val="single" w:sz="4" w:space="0" w:color="auto"/>
              <w:left w:val="single" w:sz="4" w:space="0" w:color="auto"/>
              <w:bottom w:val="single" w:sz="4" w:space="0" w:color="auto"/>
              <w:right w:val="single" w:sz="4" w:space="0" w:color="auto"/>
            </w:tcBorders>
          </w:tcPr>
          <w:p w:rsidR="00CD6D4D" w:rsidRDefault="00D85324">
            <w:pPr>
              <w:widowControl/>
              <w:spacing w:line="300" w:lineRule="auto"/>
              <w:jc w:val="left"/>
              <w:rPr>
                <w:rFonts w:ascii="仿宋" w:eastAsia="仿宋" w:hAnsi="仿宋" w:cs="仿宋"/>
                <w:sz w:val="24"/>
                <w:szCs w:val="24"/>
              </w:rPr>
            </w:pPr>
            <w:r>
              <w:rPr>
                <w:rFonts w:ascii="仿宋" w:eastAsia="仿宋" w:hAnsi="仿宋" w:cs="仿宋" w:hint="eastAsia"/>
                <w:sz w:val="24"/>
                <w:szCs w:val="24"/>
              </w:rPr>
              <w:t>（3）对计量容器，衡器进行检查核准，操作不当扣5分。</w:t>
            </w:r>
          </w:p>
        </w:tc>
        <w:tc>
          <w:tcPr>
            <w:tcW w:w="1049"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310"/>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983"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24"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10</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物料</w:t>
            </w:r>
          </w:p>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准备</w:t>
            </w:r>
          </w:p>
        </w:tc>
        <w:tc>
          <w:tcPr>
            <w:tcW w:w="4905" w:type="dxa"/>
            <w:tcBorders>
              <w:top w:val="single" w:sz="4" w:space="0" w:color="auto"/>
              <w:left w:val="single" w:sz="4" w:space="0" w:color="auto"/>
              <w:bottom w:val="single" w:sz="4" w:space="0" w:color="auto"/>
              <w:right w:val="single" w:sz="4" w:space="0" w:color="auto"/>
            </w:tcBorders>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（1）按生产指令领取原辅料，操作不当扣5分。</w:t>
            </w:r>
          </w:p>
        </w:tc>
        <w:tc>
          <w:tcPr>
            <w:tcW w:w="1049"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310"/>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983"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24"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4905" w:type="dxa"/>
            <w:tcBorders>
              <w:top w:val="single" w:sz="4" w:space="0" w:color="auto"/>
              <w:left w:val="single" w:sz="4" w:space="0" w:color="auto"/>
              <w:bottom w:val="single" w:sz="4" w:space="0" w:color="auto"/>
              <w:right w:val="single" w:sz="4" w:space="0" w:color="auto"/>
            </w:tcBorders>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（2）核实所用的原辅料（检验报告单、规格、批号），操作不当扣5分。</w:t>
            </w:r>
          </w:p>
        </w:tc>
        <w:tc>
          <w:tcPr>
            <w:tcW w:w="1049"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40"/>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2</w:t>
            </w:r>
          </w:p>
        </w:tc>
        <w:tc>
          <w:tcPr>
            <w:tcW w:w="983"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粉碎</w:t>
            </w:r>
          </w:p>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操作</w:t>
            </w:r>
          </w:p>
        </w:tc>
        <w:tc>
          <w:tcPr>
            <w:tcW w:w="724"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30</w:t>
            </w:r>
          </w:p>
        </w:tc>
        <w:tc>
          <w:tcPr>
            <w:tcW w:w="5445"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（1）按操作规程进行粉碎操作，粉碎操作不当扣10分。</w:t>
            </w:r>
          </w:p>
        </w:tc>
        <w:tc>
          <w:tcPr>
            <w:tcW w:w="1049"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240"/>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983"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24"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445"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（2）按正确的步骤将粉碎后物料进行收集，收集操作不当扣10分。</w:t>
            </w:r>
          </w:p>
        </w:tc>
        <w:tc>
          <w:tcPr>
            <w:tcW w:w="1049"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40"/>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983"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24"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445"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（3）粉碎完毕后按正确步骤关闭机器，操作不当扣10分。</w:t>
            </w:r>
          </w:p>
        </w:tc>
        <w:tc>
          <w:tcPr>
            <w:tcW w:w="1049"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375"/>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3</w:t>
            </w:r>
          </w:p>
        </w:tc>
        <w:tc>
          <w:tcPr>
            <w:tcW w:w="983"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提问</w:t>
            </w:r>
          </w:p>
        </w:tc>
        <w:tc>
          <w:tcPr>
            <w:tcW w:w="724"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20</w:t>
            </w:r>
          </w:p>
        </w:tc>
        <w:tc>
          <w:tcPr>
            <w:tcW w:w="5445"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（1）常见的药物的粉碎方式，回答错误扣10分。</w:t>
            </w:r>
          </w:p>
        </w:tc>
        <w:tc>
          <w:tcPr>
            <w:tcW w:w="1049"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267"/>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983"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24"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445"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（2）粉碎的目的，回答错误扣10分。</w:t>
            </w:r>
          </w:p>
        </w:tc>
        <w:tc>
          <w:tcPr>
            <w:tcW w:w="1049"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43"/>
          <w:jc w:val="center"/>
        </w:trPr>
        <w:tc>
          <w:tcPr>
            <w:tcW w:w="735"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4</w:t>
            </w:r>
          </w:p>
        </w:tc>
        <w:tc>
          <w:tcPr>
            <w:tcW w:w="983"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记录</w:t>
            </w:r>
          </w:p>
        </w:tc>
        <w:tc>
          <w:tcPr>
            <w:tcW w:w="724"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10</w:t>
            </w:r>
          </w:p>
        </w:tc>
        <w:tc>
          <w:tcPr>
            <w:tcW w:w="5445"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（1）生产记录填写准确完整，记录不当扣10分。</w:t>
            </w:r>
          </w:p>
        </w:tc>
        <w:tc>
          <w:tcPr>
            <w:tcW w:w="1049"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225"/>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5</w:t>
            </w:r>
          </w:p>
        </w:tc>
        <w:tc>
          <w:tcPr>
            <w:tcW w:w="983"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生产结束清场</w:t>
            </w:r>
          </w:p>
        </w:tc>
        <w:tc>
          <w:tcPr>
            <w:tcW w:w="724"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15</w:t>
            </w:r>
          </w:p>
        </w:tc>
        <w:tc>
          <w:tcPr>
            <w:tcW w:w="5445"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（1）生产场地清洁，操作不当扣5分。</w:t>
            </w:r>
          </w:p>
        </w:tc>
        <w:tc>
          <w:tcPr>
            <w:tcW w:w="1049"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225"/>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983"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24"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445"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（2）生产设备清洁，操作不当扣5分。</w:t>
            </w:r>
          </w:p>
        </w:tc>
        <w:tc>
          <w:tcPr>
            <w:tcW w:w="1049"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25"/>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983"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24"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445"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（3）清场记录填写，操作不当扣5分。</w:t>
            </w:r>
          </w:p>
        </w:tc>
        <w:tc>
          <w:tcPr>
            <w:tcW w:w="1049"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25"/>
          <w:jc w:val="center"/>
        </w:trPr>
        <w:tc>
          <w:tcPr>
            <w:tcW w:w="735"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lastRenderedPageBreak/>
              <w:t>6</w:t>
            </w:r>
          </w:p>
        </w:tc>
        <w:tc>
          <w:tcPr>
            <w:tcW w:w="983" w:type="dxa"/>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实验</w:t>
            </w:r>
          </w:p>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重做</w:t>
            </w:r>
          </w:p>
        </w:tc>
        <w:tc>
          <w:tcPr>
            <w:tcW w:w="724" w:type="dxa"/>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0</w:t>
            </w:r>
          </w:p>
        </w:tc>
        <w:tc>
          <w:tcPr>
            <w:tcW w:w="5445"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（1）实验每重做一次扣10分</w:t>
            </w:r>
          </w:p>
        </w:tc>
        <w:tc>
          <w:tcPr>
            <w:tcW w:w="1049"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225"/>
          <w:jc w:val="center"/>
        </w:trPr>
        <w:tc>
          <w:tcPr>
            <w:tcW w:w="1718"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合计</w:t>
            </w:r>
          </w:p>
        </w:tc>
        <w:tc>
          <w:tcPr>
            <w:tcW w:w="724" w:type="dxa"/>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100</w:t>
            </w:r>
          </w:p>
        </w:tc>
        <w:tc>
          <w:tcPr>
            <w:tcW w:w="5445"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spacing w:line="300" w:lineRule="auto"/>
              <w:jc w:val="center"/>
              <w:rPr>
                <w:rFonts w:ascii="仿宋" w:eastAsia="仿宋" w:hAnsi="仿宋" w:cs="仿宋"/>
                <w:b/>
                <w:sz w:val="24"/>
                <w:szCs w:val="24"/>
              </w:rPr>
            </w:pPr>
            <w:r>
              <w:rPr>
                <w:rFonts w:ascii="仿宋" w:eastAsia="仿宋" w:hAnsi="仿宋" w:cs="仿宋" w:hint="eastAsia"/>
                <w:b/>
                <w:sz w:val="24"/>
                <w:szCs w:val="24"/>
              </w:rPr>
              <w:t>考核成绩</w:t>
            </w:r>
          </w:p>
        </w:tc>
        <w:tc>
          <w:tcPr>
            <w:tcW w:w="1049"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bl>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3.</w:t>
      </w:r>
      <w:r>
        <w:rPr>
          <w:rFonts w:ascii="Times New Roman" w:eastAsia="仿宋" w:hAnsi="Times New Roman" w:cs="仿宋" w:hint="eastAsia"/>
          <w:kern w:val="0"/>
          <w:sz w:val="32"/>
          <w:szCs w:val="32"/>
        </w:rPr>
        <w:t>技能试题样题——槽型混合机的使用</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）槽型混合机的使用操作</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检查（是否完整，螺栓紧固情况，润滑油是否充足，散风布袋是否畅通，排风捕尘是否正常）。根据所需粒度，调整斜挡板与衬板的间隙。接通电源，试运转。往机器内加入待粉碎物料（物料粉碎前必须经检查，不允许有金属）。粉碎完毕后，粉碎室、机腔内必须清洗干净。填写设备运行记录。</w:t>
      </w:r>
    </w:p>
    <w:p w:rsidR="00CD6D4D" w:rsidRDefault="00D85324">
      <w:pPr>
        <w:numPr>
          <w:ilvl w:val="0"/>
          <w:numId w:val="6"/>
        </w:num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槽型混合机的使用操作评分表</w:t>
      </w:r>
    </w:p>
    <w:tbl>
      <w:tblPr>
        <w:tblpPr w:leftFromText="180" w:rightFromText="180" w:vertAnchor="text" w:horzAnchor="page" w:tblpX="1732" w:tblpY="579"/>
        <w:tblOverlap w:val="never"/>
        <w:tblW w:w="8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7"/>
        <w:gridCol w:w="1007"/>
        <w:gridCol w:w="707"/>
        <w:gridCol w:w="709"/>
        <w:gridCol w:w="4820"/>
        <w:gridCol w:w="992"/>
      </w:tblGrid>
      <w:tr w:rsidR="00CD6D4D">
        <w:trPr>
          <w:trHeight w:val="315"/>
        </w:trPr>
        <w:tc>
          <w:tcPr>
            <w:tcW w:w="72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b/>
                <w:sz w:val="24"/>
                <w:szCs w:val="24"/>
              </w:rPr>
            </w:pPr>
            <w:r>
              <w:rPr>
                <w:rFonts w:ascii="仿宋" w:eastAsia="仿宋" w:hAnsi="仿宋" w:cs="仿宋" w:hint="eastAsia"/>
                <w:b/>
                <w:sz w:val="24"/>
                <w:szCs w:val="24"/>
              </w:rPr>
              <w:t>序号</w:t>
            </w:r>
          </w:p>
        </w:tc>
        <w:tc>
          <w:tcPr>
            <w:tcW w:w="100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b/>
                <w:sz w:val="24"/>
                <w:szCs w:val="24"/>
              </w:rPr>
            </w:pPr>
            <w:r>
              <w:rPr>
                <w:rFonts w:ascii="仿宋" w:eastAsia="仿宋" w:hAnsi="仿宋" w:cs="仿宋" w:hint="eastAsia"/>
                <w:b/>
                <w:sz w:val="24"/>
                <w:szCs w:val="24"/>
              </w:rPr>
              <w:t>评分点</w:t>
            </w:r>
          </w:p>
        </w:tc>
        <w:tc>
          <w:tcPr>
            <w:tcW w:w="707" w:type="dxa"/>
            <w:tcBorders>
              <w:top w:val="single" w:sz="4" w:space="0" w:color="auto"/>
              <w:left w:val="single" w:sz="4" w:space="0" w:color="auto"/>
              <w:bottom w:val="single" w:sz="4" w:space="0" w:color="auto"/>
              <w:right w:val="single" w:sz="4" w:space="0" w:color="auto"/>
            </w:tcBorders>
            <w:vAlign w:val="center"/>
          </w:tcPr>
          <w:p w:rsidR="00CD6D4D" w:rsidRDefault="00D85324" w:rsidP="00D85324">
            <w:pPr>
              <w:spacing w:line="300" w:lineRule="auto"/>
              <w:ind w:left="530" w:hangingChars="220" w:hanging="530"/>
              <w:jc w:val="center"/>
              <w:rPr>
                <w:rFonts w:ascii="仿宋" w:eastAsia="仿宋" w:hAnsi="仿宋" w:cs="仿宋"/>
                <w:b/>
                <w:sz w:val="24"/>
                <w:szCs w:val="24"/>
              </w:rPr>
            </w:pPr>
            <w:r>
              <w:rPr>
                <w:rFonts w:ascii="仿宋" w:eastAsia="仿宋" w:hAnsi="仿宋" w:cs="仿宋" w:hint="eastAsia"/>
                <w:b/>
                <w:sz w:val="24"/>
                <w:szCs w:val="24"/>
              </w:rPr>
              <w:t>配分</w:t>
            </w:r>
          </w:p>
        </w:tc>
        <w:tc>
          <w:tcPr>
            <w:tcW w:w="5529"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rsidP="00D85324">
            <w:pPr>
              <w:spacing w:line="300" w:lineRule="auto"/>
              <w:ind w:left="530" w:hangingChars="220" w:hanging="530"/>
              <w:jc w:val="center"/>
              <w:rPr>
                <w:rFonts w:ascii="仿宋" w:eastAsia="仿宋" w:hAnsi="仿宋" w:cs="仿宋"/>
                <w:b/>
                <w:sz w:val="24"/>
                <w:szCs w:val="24"/>
              </w:rPr>
            </w:pPr>
            <w:r>
              <w:rPr>
                <w:rFonts w:ascii="仿宋" w:eastAsia="仿宋" w:hAnsi="仿宋" w:cs="仿宋" w:hint="eastAsia"/>
                <w:b/>
                <w:sz w:val="24"/>
                <w:szCs w:val="24"/>
              </w:rPr>
              <w:t>评分标准</w:t>
            </w:r>
          </w:p>
        </w:tc>
        <w:tc>
          <w:tcPr>
            <w:tcW w:w="992" w:type="dxa"/>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center"/>
              <w:rPr>
                <w:rFonts w:ascii="仿宋" w:eastAsia="仿宋" w:hAnsi="仿宋" w:cs="仿宋"/>
                <w:b/>
                <w:sz w:val="24"/>
                <w:szCs w:val="24"/>
              </w:rPr>
            </w:pPr>
            <w:r>
              <w:rPr>
                <w:rFonts w:ascii="仿宋" w:eastAsia="仿宋" w:hAnsi="仿宋" w:cs="仿宋" w:hint="eastAsia"/>
                <w:b/>
                <w:sz w:val="24"/>
                <w:szCs w:val="24"/>
              </w:rPr>
              <w:t>得分</w:t>
            </w:r>
          </w:p>
        </w:tc>
      </w:tr>
      <w:tr w:rsidR="00CD6D4D">
        <w:trPr>
          <w:cantSplit/>
          <w:trHeight w:val="545"/>
        </w:trPr>
        <w:tc>
          <w:tcPr>
            <w:tcW w:w="727"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1</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生产前准备</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15</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widowControl/>
              <w:spacing w:line="300" w:lineRule="auto"/>
              <w:jc w:val="center"/>
              <w:rPr>
                <w:rFonts w:ascii="仿宋" w:eastAsia="仿宋" w:hAnsi="仿宋" w:cs="仿宋"/>
                <w:sz w:val="24"/>
                <w:szCs w:val="24"/>
              </w:rPr>
            </w:pPr>
            <w:r>
              <w:rPr>
                <w:rFonts w:ascii="仿宋" w:eastAsia="仿宋" w:hAnsi="仿宋" w:cs="仿宋" w:hint="eastAsia"/>
                <w:sz w:val="24"/>
                <w:szCs w:val="24"/>
              </w:rPr>
              <w:t>生产工具准备</w:t>
            </w:r>
          </w:p>
        </w:tc>
        <w:tc>
          <w:tcPr>
            <w:tcW w:w="4820" w:type="dxa"/>
            <w:tcBorders>
              <w:top w:val="single" w:sz="4" w:space="0" w:color="auto"/>
              <w:left w:val="single" w:sz="4" w:space="0" w:color="auto"/>
              <w:bottom w:val="single" w:sz="4" w:space="0" w:color="auto"/>
              <w:right w:val="single" w:sz="4" w:space="0" w:color="auto"/>
            </w:tcBorders>
          </w:tcPr>
          <w:p w:rsidR="00CD6D4D" w:rsidRDefault="00D85324">
            <w:pPr>
              <w:widowControl/>
              <w:spacing w:line="300" w:lineRule="auto"/>
              <w:jc w:val="left"/>
              <w:rPr>
                <w:rFonts w:ascii="仿宋" w:eastAsia="仿宋" w:hAnsi="仿宋" w:cs="仿宋"/>
                <w:sz w:val="24"/>
                <w:szCs w:val="24"/>
              </w:rPr>
            </w:pPr>
            <w:r>
              <w:rPr>
                <w:rFonts w:ascii="仿宋" w:eastAsia="仿宋" w:hAnsi="仿宋" w:cs="仿宋" w:hint="eastAsia"/>
                <w:sz w:val="24"/>
                <w:szCs w:val="24"/>
              </w:rPr>
              <w:t>（1）检查核实清场情况，检查清场合格证，检查不当扣5分。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545"/>
        </w:trPr>
        <w:tc>
          <w:tcPr>
            <w:tcW w:w="72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4820" w:type="dxa"/>
            <w:tcBorders>
              <w:top w:val="single" w:sz="4" w:space="0" w:color="auto"/>
              <w:left w:val="single" w:sz="4" w:space="0" w:color="auto"/>
              <w:bottom w:val="single" w:sz="4" w:space="0" w:color="auto"/>
              <w:right w:val="single" w:sz="4" w:space="0" w:color="auto"/>
            </w:tcBorders>
          </w:tcPr>
          <w:p w:rsidR="00CD6D4D" w:rsidRDefault="00D85324">
            <w:pPr>
              <w:widowControl/>
              <w:spacing w:line="300" w:lineRule="auto"/>
              <w:jc w:val="left"/>
              <w:rPr>
                <w:rFonts w:ascii="仿宋" w:eastAsia="仿宋" w:hAnsi="仿宋" w:cs="仿宋"/>
                <w:sz w:val="24"/>
                <w:szCs w:val="24"/>
              </w:rPr>
            </w:pPr>
            <w:r>
              <w:rPr>
                <w:rFonts w:ascii="仿宋" w:eastAsia="仿宋" w:hAnsi="仿宋" w:cs="仿宋" w:hint="eastAsia"/>
                <w:sz w:val="24"/>
                <w:szCs w:val="24"/>
              </w:rPr>
              <w:t>（2）对设备状况进行检查，确保设备处于合格状态，操作不当扣5分。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545"/>
        </w:trPr>
        <w:tc>
          <w:tcPr>
            <w:tcW w:w="72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4820" w:type="dxa"/>
            <w:tcBorders>
              <w:top w:val="single" w:sz="4" w:space="0" w:color="auto"/>
              <w:left w:val="single" w:sz="4" w:space="0" w:color="auto"/>
              <w:bottom w:val="single" w:sz="4" w:space="0" w:color="auto"/>
              <w:right w:val="single" w:sz="4" w:space="0" w:color="auto"/>
            </w:tcBorders>
          </w:tcPr>
          <w:p w:rsidR="00CD6D4D" w:rsidRDefault="00D85324">
            <w:pPr>
              <w:widowControl/>
              <w:spacing w:line="300" w:lineRule="auto"/>
              <w:jc w:val="left"/>
              <w:rPr>
                <w:rFonts w:ascii="仿宋" w:eastAsia="仿宋" w:hAnsi="仿宋" w:cs="仿宋"/>
                <w:sz w:val="24"/>
                <w:szCs w:val="24"/>
              </w:rPr>
            </w:pPr>
            <w:r>
              <w:rPr>
                <w:rFonts w:ascii="仿宋" w:eastAsia="仿宋" w:hAnsi="仿宋" w:cs="仿宋" w:hint="eastAsia"/>
                <w:sz w:val="24"/>
                <w:szCs w:val="24"/>
              </w:rPr>
              <w:t>（3）对生产用的工具的清洁状态进行检查，检查不当扣5分。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405"/>
        </w:trPr>
        <w:tc>
          <w:tcPr>
            <w:tcW w:w="72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7"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10</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物料</w:t>
            </w:r>
          </w:p>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准备</w:t>
            </w:r>
          </w:p>
        </w:tc>
        <w:tc>
          <w:tcPr>
            <w:tcW w:w="4820" w:type="dxa"/>
            <w:tcBorders>
              <w:top w:val="single" w:sz="4" w:space="0" w:color="auto"/>
              <w:left w:val="single" w:sz="4" w:space="0" w:color="auto"/>
              <w:bottom w:val="single" w:sz="4" w:space="0" w:color="auto"/>
              <w:right w:val="single" w:sz="4" w:space="0" w:color="auto"/>
            </w:tcBorders>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（1）按生产指令领取原辅料，领取不当扣5分。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405"/>
        </w:trPr>
        <w:tc>
          <w:tcPr>
            <w:tcW w:w="72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4820" w:type="dxa"/>
            <w:tcBorders>
              <w:top w:val="single" w:sz="4" w:space="0" w:color="auto"/>
              <w:left w:val="single" w:sz="4" w:space="0" w:color="auto"/>
              <w:bottom w:val="single" w:sz="4" w:space="0" w:color="auto"/>
              <w:right w:val="single" w:sz="4" w:space="0" w:color="auto"/>
            </w:tcBorders>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（2）核实所用的原辅料（检验报告单、规格、批号），核实不当扣5分。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59"/>
        </w:trPr>
        <w:tc>
          <w:tcPr>
            <w:tcW w:w="727"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2</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混合设备的操作</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30</w:t>
            </w:r>
          </w:p>
        </w:tc>
        <w:tc>
          <w:tcPr>
            <w:tcW w:w="5529"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（1）加料舱门的开启，操作不当扣6分。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249"/>
        </w:trPr>
        <w:tc>
          <w:tcPr>
            <w:tcW w:w="72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529"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（2）物料的加入，操作不当扣6分。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53"/>
        </w:trPr>
        <w:tc>
          <w:tcPr>
            <w:tcW w:w="72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529"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（3）设备的运行，操作不当扣6分。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57"/>
        </w:trPr>
        <w:tc>
          <w:tcPr>
            <w:tcW w:w="72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529"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（4）时间的设定，设定操作不当扣6分。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61"/>
        </w:trPr>
        <w:tc>
          <w:tcPr>
            <w:tcW w:w="72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529"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（5）出料，操作不当扣6分。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51"/>
        </w:trPr>
        <w:tc>
          <w:tcPr>
            <w:tcW w:w="72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0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产品状态</w:t>
            </w:r>
          </w:p>
        </w:tc>
        <w:tc>
          <w:tcPr>
            <w:tcW w:w="70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10</w:t>
            </w:r>
          </w:p>
        </w:tc>
        <w:tc>
          <w:tcPr>
            <w:tcW w:w="5529"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（1）物料的状态，状态不当扣10分。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185"/>
        </w:trPr>
        <w:tc>
          <w:tcPr>
            <w:tcW w:w="727"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3</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生产结束清场</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20</w:t>
            </w:r>
          </w:p>
        </w:tc>
        <w:tc>
          <w:tcPr>
            <w:tcW w:w="5529"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（1）生产场地清洁，清洁不当扣5分。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185"/>
        </w:trPr>
        <w:tc>
          <w:tcPr>
            <w:tcW w:w="72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529"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（2）工具和容器清洁，清洁不当扣5分。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185"/>
        </w:trPr>
        <w:tc>
          <w:tcPr>
            <w:tcW w:w="72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529"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（3）生产设备清洁，清洁不当扣5分。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185"/>
        </w:trPr>
        <w:tc>
          <w:tcPr>
            <w:tcW w:w="72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529"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（4）清场记录填写，填写不当扣5分。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85"/>
        </w:trPr>
        <w:tc>
          <w:tcPr>
            <w:tcW w:w="727"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4</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提问</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15</w:t>
            </w:r>
          </w:p>
        </w:tc>
        <w:tc>
          <w:tcPr>
            <w:tcW w:w="5529"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（1）混合的基本原理，回答错误扣5分。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261"/>
        </w:trPr>
        <w:tc>
          <w:tcPr>
            <w:tcW w:w="72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529"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（2）混合的方式，回答错误扣5分。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65"/>
        </w:trPr>
        <w:tc>
          <w:tcPr>
            <w:tcW w:w="72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529"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（3）如何测定物料的混合度，回答错误扣5分。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65"/>
        </w:trPr>
        <w:tc>
          <w:tcPr>
            <w:tcW w:w="72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5</w:t>
            </w:r>
          </w:p>
        </w:tc>
        <w:tc>
          <w:tcPr>
            <w:tcW w:w="1007" w:type="dxa"/>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jc w:val="center"/>
              <w:rPr>
                <w:rFonts w:ascii="仿宋" w:eastAsia="仿宋" w:hAnsi="仿宋" w:cs="仿宋"/>
                <w:sz w:val="24"/>
                <w:szCs w:val="24"/>
              </w:rPr>
            </w:pPr>
            <w:r>
              <w:rPr>
                <w:rFonts w:ascii="仿宋" w:eastAsia="仿宋" w:hAnsi="仿宋" w:cs="仿宋" w:hint="eastAsia"/>
                <w:sz w:val="24"/>
                <w:szCs w:val="24"/>
              </w:rPr>
              <w:t>实验</w:t>
            </w:r>
          </w:p>
          <w:p w:rsidR="00CD6D4D" w:rsidRDefault="00D85324">
            <w:pPr>
              <w:adjustRightInd w:val="0"/>
              <w:jc w:val="center"/>
              <w:rPr>
                <w:rFonts w:ascii="仿宋" w:eastAsia="仿宋" w:hAnsi="仿宋" w:cs="仿宋"/>
                <w:sz w:val="24"/>
                <w:szCs w:val="24"/>
              </w:rPr>
            </w:pPr>
            <w:r>
              <w:rPr>
                <w:rFonts w:ascii="仿宋" w:eastAsia="仿宋" w:hAnsi="仿宋" w:cs="仿宋" w:hint="eastAsia"/>
                <w:sz w:val="24"/>
                <w:szCs w:val="24"/>
              </w:rPr>
              <w:t>重做</w:t>
            </w:r>
          </w:p>
        </w:tc>
        <w:tc>
          <w:tcPr>
            <w:tcW w:w="707" w:type="dxa"/>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jc w:val="center"/>
              <w:rPr>
                <w:rFonts w:ascii="仿宋" w:eastAsia="仿宋" w:hAnsi="仿宋" w:cs="仿宋"/>
                <w:sz w:val="24"/>
                <w:szCs w:val="24"/>
              </w:rPr>
            </w:pPr>
            <w:r>
              <w:rPr>
                <w:rFonts w:ascii="仿宋" w:eastAsia="仿宋" w:hAnsi="仿宋" w:cs="仿宋" w:hint="eastAsia"/>
                <w:sz w:val="24"/>
                <w:szCs w:val="24"/>
              </w:rPr>
              <w:t>0</w:t>
            </w:r>
          </w:p>
        </w:tc>
        <w:tc>
          <w:tcPr>
            <w:tcW w:w="5529"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rPr>
                <w:rFonts w:ascii="仿宋" w:eastAsia="仿宋" w:hAnsi="仿宋" w:cs="仿宋"/>
                <w:sz w:val="24"/>
                <w:szCs w:val="24"/>
              </w:rPr>
            </w:pPr>
            <w:r>
              <w:rPr>
                <w:rFonts w:ascii="仿宋" w:eastAsia="仿宋" w:hAnsi="仿宋" w:cs="仿宋" w:hint="eastAsia"/>
                <w:sz w:val="24"/>
                <w:szCs w:val="24"/>
              </w:rPr>
              <w:t>（1）实验每重做一次扣10分</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265"/>
        </w:trPr>
        <w:tc>
          <w:tcPr>
            <w:tcW w:w="1734"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合计</w:t>
            </w:r>
          </w:p>
        </w:tc>
        <w:tc>
          <w:tcPr>
            <w:tcW w:w="707" w:type="dxa"/>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100</w:t>
            </w:r>
          </w:p>
        </w:tc>
        <w:tc>
          <w:tcPr>
            <w:tcW w:w="5529"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spacing w:line="300" w:lineRule="auto"/>
              <w:jc w:val="center"/>
              <w:rPr>
                <w:rFonts w:ascii="仿宋" w:eastAsia="仿宋" w:hAnsi="仿宋" w:cs="仿宋"/>
                <w:b/>
                <w:sz w:val="24"/>
                <w:szCs w:val="24"/>
              </w:rPr>
            </w:pPr>
            <w:r>
              <w:rPr>
                <w:rFonts w:ascii="仿宋" w:eastAsia="仿宋" w:hAnsi="仿宋" w:cs="仿宋" w:hint="eastAsia"/>
                <w:b/>
                <w:sz w:val="24"/>
                <w:szCs w:val="24"/>
              </w:rPr>
              <w:t>考核成绩</w:t>
            </w:r>
          </w:p>
        </w:tc>
        <w:tc>
          <w:tcPr>
            <w:tcW w:w="992"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bl>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4.</w:t>
      </w:r>
      <w:r>
        <w:rPr>
          <w:rFonts w:ascii="Times New Roman" w:eastAsia="仿宋" w:hAnsi="Times New Roman" w:cs="仿宋" w:hint="eastAsia"/>
          <w:kern w:val="0"/>
          <w:sz w:val="32"/>
          <w:szCs w:val="32"/>
        </w:rPr>
        <w:t>技能试题样题——摇摆颗粒机的使用</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）摇摆颗粒机的使用操作</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检查（是否完整，螺栓紧固情况，润滑油是否充足，散风布袋是否畅通，排风捕尘是否正常）。根据所需粒度，调整斜挡板与衬板的间隙。接通电源，试运转。往机器内加入待粉碎物料（物料粉碎前必须经检查，不允许有金属）。粉碎完毕后，粉碎室、机腔内必须清洗干净。填写设备运行记录。</w:t>
      </w:r>
    </w:p>
    <w:p w:rsidR="00CD6D4D" w:rsidRDefault="00D85324">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）摇摆颗粒机的使用操作评分表</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7"/>
        <w:gridCol w:w="1058"/>
        <w:gridCol w:w="709"/>
        <w:gridCol w:w="709"/>
        <w:gridCol w:w="4536"/>
        <w:gridCol w:w="1134"/>
      </w:tblGrid>
      <w:tr w:rsidR="00CD6D4D">
        <w:trPr>
          <w:trHeight w:val="315"/>
          <w:jc w:val="center"/>
        </w:trPr>
        <w:tc>
          <w:tcPr>
            <w:tcW w:w="75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b/>
                <w:sz w:val="24"/>
                <w:szCs w:val="24"/>
              </w:rPr>
            </w:pPr>
            <w:r>
              <w:rPr>
                <w:rFonts w:ascii="仿宋" w:eastAsia="仿宋" w:hAnsi="仿宋" w:cs="仿宋" w:hint="eastAsia"/>
                <w:b/>
                <w:sz w:val="24"/>
                <w:szCs w:val="24"/>
              </w:rPr>
              <w:t>序号</w:t>
            </w:r>
          </w:p>
        </w:tc>
        <w:tc>
          <w:tcPr>
            <w:tcW w:w="1058"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b/>
                <w:sz w:val="24"/>
                <w:szCs w:val="24"/>
              </w:rPr>
            </w:pPr>
            <w:r>
              <w:rPr>
                <w:rFonts w:ascii="仿宋" w:eastAsia="仿宋" w:hAnsi="仿宋" w:cs="仿宋" w:hint="eastAsia"/>
                <w:b/>
                <w:sz w:val="24"/>
                <w:szCs w:val="24"/>
              </w:rPr>
              <w:t>评分点</w:t>
            </w:r>
          </w:p>
        </w:tc>
        <w:tc>
          <w:tcPr>
            <w:tcW w:w="709" w:type="dxa"/>
            <w:tcBorders>
              <w:top w:val="single" w:sz="4" w:space="0" w:color="auto"/>
              <w:left w:val="single" w:sz="4" w:space="0" w:color="auto"/>
              <w:bottom w:val="single" w:sz="4" w:space="0" w:color="auto"/>
              <w:right w:val="single" w:sz="4" w:space="0" w:color="auto"/>
            </w:tcBorders>
            <w:vAlign w:val="center"/>
          </w:tcPr>
          <w:p w:rsidR="00CD6D4D" w:rsidRDefault="00D85324" w:rsidP="00D85324">
            <w:pPr>
              <w:spacing w:line="300" w:lineRule="auto"/>
              <w:ind w:left="530" w:hangingChars="220" w:hanging="530"/>
              <w:jc w:val="center"/>
              <w:rPr>
                <w:rFonts w:ascii="仿宋" w:eastAsia="仿宋" w:hAnsi="仿宋" w:cs="仿宋"/>
                <w:b/>
                <w:sz w:val="24"/>
                <w:szCs w:val="24"/>
              </w:rPr>
            </w:pPr>
            <w:r>
              <w:rPr>
                <w:rFonts w:ascii="仿宋" w:eastAsia="仿宋" w:hAnsi="仿宋" w:cs="仿宋" w:hint="eastAsia"/>
                <w:b/>
                <w:sz w:val="24"/>
                <w:szCs w:val="24"/>
              </w:rPr>
              <w:t>配分</w:t>
            </w:r>
          </w:p>
        </w:tc>
        <w:tc>
          <w:tcPr>
            <w:tcW w:w="5245"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rsidP="00D85324">
            <w:pPr>
              <w:spacing w:line="300" w:lineRule="auto"/>
              <w:ind w:left="530" w:hangingChars="220" w:hanging="530"/>
              <w:jc w:val="center"/>
              <w:rPr>
                <w:rFonts w:ascii="仿宋" w:eastAsia="仿宋" w:hAnsi="仿宋" w:cs="仿宋"/>
                <w:b/>
                <w:sz w:val="24"/>
                <w:szCs w:val="24"/>
              </w:rPr>
            </w:pPr>
            <w:r>
              <w:rPr>
                <w:rFonts w:ascii="仿宋" w:eastAsia="仿宋" w:hAnsi="仿宋" w:cs="仿宋" w:hint="eastAsia"/>
                <w:b/>
                <w:sz w:val="24"/>
                <w:szCs w:val="24"/>
              </w:rPr>
              <w:t>评分标准</w:t>
            </w:r>
          </w:p>
        </w:tc>
        <w:tc>
          <w:tcPr>
            <w:tcW w:w="1134" w:type="dxa"/>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center"/>
              <w:rPr>
                <w:rFonts w:ascii="仿宋" w:eastAsia="仿宋" w:hAnsi="仿宋" w:cs="仿宋"/>
                <w:b/>
                <w:sz w:val="24"/>
                <w:szCs w:val="24"/>
              </w:rPr>
            </w:pPr>
            <w:r>
              <w:rPr>
                <w:rFonts w:ascii="仿宋" w:eastAsia="仿宋" w:hAnsi="仿宋" w:cs="仿宋" w:hint="eastAsia"/>
                <w:b/>
                <w:sz w:val="24"/>
                <w:szCs w:val="24"/>
              </w:rPr>
              <w:t>得分</w:t>
            </w:r>
          </w:p>
        </w:tc>
      </w:tr>
      <w:tr w:rsidR="00CD6D4D">
        <w:trPr>
          <w:cantSplit/>
          <w:trHeight w:val="278"/>
          <w:jc w:val="center"/>
        </w:trPr>
        <w:tc>
          <w:tcPr>
            <w:tcW w:w="757"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1</w:t>
            </w:r>
          </w:p>
        </w:tc>
        <w:tc>
          <w:tcPr>
            <w:tcW w:w="1058"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生产前准备</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15</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widowControl/>
              <w:spacing w:line="300" w:lineRule="auto"/>
              <w:jc w:val="center"/>
              <w:rPr>
                <w:rFonts w:ascii="仿宋" w:eastAsia="仿宋" w:hAnsi="仿宋" w:cs="仿宋"/>
                <w:sz w:val="24"/>
                <w:szCs w:val="24"/>
              </w:rPr>
            </w:pPr>
            <w:r>
              <w:rPr>
                <w:rFonts w:ascii="仿宋" w:eastAsia="仿宋" w:hAnsi="仿宋" w:cs="仿宋" w:hint="eastAsia"/>
                <w:sz w:val="24"/>
                <w:szCs w:val="24"/>
              </w:rPr>
              <w:t>生产工具准备</w:t>
            </w:r>
          </w:p>
        </w:tc>
        <w:tc>
          <w:tcPr>
            <w:tcW w:w="4536" w:type="dxa"/>
            <w:tcBorders>
              <w:top w:val="single" w:sz="4" w:space="0" w:color="auto"/>
              <w:left w:val="single" w:sz="4" w:space="0" w:color="auto"/>
              <w:bottom w:val="single" w:sz="4" w:space="0" w:color="auto"/>
              <w:right w:val="single" w:sz="4" w:space="0" w:color="auto"/>
            </w:tcBorders>
          </w:tcPr>
          <w:p w:rsidR="00CD6D4D" w:rsidRDefault="00D85324">
            <w:pPr>
              <w:widowControl/>
              <w:spacing w:line="300" w:lineRule="auto"/>
              <w:jc w:val="left"/>
              <w:rPr>
                <w:rFonts w:ascii="仿宋" w:eastAsia="仿宋" w:hAnsi="仿宋" w:cs="仿宋"/>
                <w:sz w:val="24"/>
                <w:szCs w:val="24"/>
              </w:rPr>
            </w:pPr>
            <w:r>
              <w:rPr>
                <w:rFonts w:ascii="仿宋" w:eastAsia="仿宋" w:hAnsi="仿宋" w:cs="仿宋" w:hint="eastAsia"/>
                <w:sz w:val="24"/>
                <w:szCs w:val="24"/>
              </w:rPr>
              <w:t>（1）检查核实清场情况，检查清场合格证，检查不当扣5分。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276"/>
          <w:jc w:val="center"/>
        </w:trPr>
        <w:tc>
          <w:tcPr>
            <w:tcW w:w="75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58"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4536" w:type="dxa"/>
            <w:tcBorders>
              <w:top w:val="single" w:sz="4" w:space="0" w:color="auto"/>
              <w:left w:val="single" w:sz="4" w:space="0" w:color="auto"/>
              <w:bottom w:val="single" w:sz="4" w:space="0" w:color="auto"/>
              <w:right w:val="single" w:sz="4" w:space="0" w:color="auto"/>
            </w:tcBorders>
          </w:tcPr>
          <w:p w:rsidR="00CD6D4D" w:rsidRDefault="00D85324">
            <w:pPr>
              <w:widowControl/>
              <w:spacing w:line="300" w:lineRule="auto"/>
              <w:jc w:val="left"/>
              <w:rPr>
                <w:rFonts w:ascii="仿宋" w:eastAsia="仿宋" w:hAnsi="仿宋" w:cs="仿宋"/>
                <w:sz w:val="24"/>
                <w:szCs w:val="24"/>
              </w:rPr>
            </w:pPr>
            <w:r>
              <w:rPr>
                <w:rFonts w:ascii="仿宋" w:eastAsia="仿宋" w:hAnsi="仿宋" w:cs="仿宋" w:hint="eastAsia"/>
                <w:sz w:val="24"/>
                <w:szCs w:val="24"/>
              </w:rPr>
              <w:t>（2）对设备状况进行检查，确保设备处于合格状态，检查不当扣5分。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76"/>
          <w:jc w:val="center"/>
        </w:trPr>
        <w:tc>
          <w:tcPr>
            <w:tcW w:w="75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58"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4536" w:type="dxa"/>
            <w:tcBorders>
              <w:top w:val="single" w:sz="4" w:space="0" w:color="auto"/>
              <w:left w:val="single" w:sz="4" w:space="0" w:color="auto"/>
              <w:bottom w:val="single" w:sz="4" w:space="0" w:color="auto"/>
              <w:right w:val="single" w:sz="4" w:space="0" w:color="auto"/>
            </w:tcBorders>
          </w:tcPr>
          <w:p w:rsidR="00CD6D4D" w:rsidRDefault="00D85324">
            <w:pPr>
              <w:widowControl/>
              <w:spacing w:line="300" w:lineRule="auto"/>
              <w:jc w:val="left"/>
              <w:rPr>
                <w:rFonts w:ascii="仿宋" w:eastAsia="仿宋" w:hAnsi="仿宋" w:cs="仿宋"/>
                <w:sz w:val="24"/>
                <w:szCs w:val="24"/>
              </w:rPr>
            </w:pPr>
            <w:r>
              <w:rPr>
                <w:rFonts w:ascii="仿宋" w:eastAsia="仿宋" w:hAnsi="仿宋" w:cs="仿宋" w:hint="eastAsia"/>
                <w:sz w:val="24"/>
                <w:szCs w:val="24"/>
              </w:rPr>
              <w:t>（3）对生产用的工具的清洁状态进行检查，检查不当扣5分。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310"/>
          <w:jc w:val="center"/>
        </w:trPr>
        <w:tc>
          <w:tcPr>
            <w:tcW w:w="75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58"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10</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物料</w:t>
            </w:r>
          </w:p>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准备</w:t>
            </w:r>
          </w:p>
        </w:tc>
        <w:tc>
          <w:tcPr>
            <w:tcW w:w="4536" w:type="dxa"/>
            <w:tcBorders>
              <w:top w:val="single" w:sz="4" w:space="0" w:color="auto"/>
              <w:left w:val="single" w:sz="4" w:space="0" w:color="auto"/>
              <w:bottom w:val="single" w:sz="4" w:space="0" w:color="auto"/>
              <w:right w:val="single" w:sz="4" w:space="0" w:color="auto"/>
            </w:tcBorders>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（1）按生产指令领取原辅料，操作不当扣5分。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310"/>
          <w:jc w:val="center"/>
        </w:trPr>
        <w:tc>
          <w:tcPr>
            <w:tcW w:w="75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58"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4536" w:type="dxa"/>
            <w:tcBorders>
              <w:top w:val="single" w:sz="4" w:space="0" w:color="auto"/>
              <w:left w:val="single" w:sz="4" w:space="0" w:color="auto"/>
              <w:bottom w:val="single" w:sz="4" w:space="0" w:color="auto"/>
              <w:right w:val="single" w:sz="4" w:space="0" w:color="auto"/>
            </w:tcBorders>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（2）核实所用的原辅料（检验报告单、规格、批号），核实不当扣5分。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56"/>
          <w:jc w:val="center"/>
        </w:trPr>
        <w:tc>
          <w:tcPr>
            <w:tcW w:w="757"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2</w:t>
            </w:r>
          </w:p>
        </w:tc>
        <w:tc>
          <w:tcPr>
            <w:tcW w:w="1058"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摇摆颗粒机操作</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25</w:t>
            </w:r>
          </w:p>
        </w:tc>
        <w:tc>
          <w:tcPr>
            <w:tcW w:w="5245"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（1）设备的检查，操作不当扣5分。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219"/>
          <w:jc w:val="center"/>
        </w:trPr>
        <w:tc>
          <w:tcPr>
            <w:tcW w:w="75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58"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245"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（2）设备的开启，操作不当扣5分。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196"/>
          <w:jc w:val="center"/>
        </w:trPr>
        <w:tc>
          <w:tcPr>
            <w:tcW w:w="75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58"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245"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（3）物料加入，操作不当扣5分。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71"/>
          <w:jc w:val="center"/>
        </w:trPr>
        <w:tc>
          <w:tcPr>
            <w:tcW w:w="75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58"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245"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（4）粘合剂的加入，操作不当扣5分。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33"/>
          <w:jc w:val="center"/>
        </w:trPr>
        <w:tc>
          <w:tcPr>
            <w:tcW w:w="75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58"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245" w:type="dxa"/>
            <w:gridSpan w:val="2"/>
            <w:tcBorders>
              <w:top w:val="single" w:sz="4" w:space="0" w:color="auto"/>
              <w:left w:val="single" w:sz="4" w:space="0" w:color="auto"/>
              <w:bottom w:val="single" w:sz="4" w:space="0" w:color="auto"/>
              <w:right w:val="single" w:sz="4" w:space="0" w:color="auto"/>
            </w:tcBorders>
          </w:tcPr>
          <w:p w:rsidR="00CD6D4D" w:rsidRDefault="00D85324">
            <w:pPr>
              <w:spacing w:line="300" w:lineRule="auto"/>
              <w:jc w:val="left"/>
              <w:rPr>
                <w:rFonts w:ascii="仿宋" w:eastAsia="仿宋" w:hAnsi="仿宋" w:cs="仿宋"/>
                <w:sz w:val="24"/>
                <w:szCs w:val="24"/>
              </w:rPr>
            </w:pPr>
            <w:r>
              <w:rPr>
                <w:rFonts w:ascii="仿宋" w:eastAsia="仿宋" w:hAnsi="仿宋" w:cs="仿宋" w:hint="eastAsia"/>
                <w:sz w:val="24"/>
                <w:szCs w:val="24"/>
              </w:rPr>
              <w:t>（5）出料，操作不当扣5分。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195"/>
          <w:jc w:val="center"/>
        </w:trPr>
        <w:tc>
          <w:tcPr>
            <w:tcW w:w="75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3</w:t>
            </w:r>
          </w:p>
        </w:tc>
        <w:tc>
          <w:tcPr>
            <w:tcW w:w="1058"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产品状态</w:t>
            </w:r>
          </w:p>
        </w:tc>
        <w:tc>
          <w:tcPr>
            <w:tcW w:w="709"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10</w:t>
            </w:r>
          </w:p>
        </w:tc>
        <w:tc>
          <w:tcPr>
            <w:tcW w:w="5245"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（1）制粒效果，效果差扣10分。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225"/>
          <w:jc w:val="center"/>
        </w:trPr>
        <w:tc>
          <w:tcPr>
            <w:tcW w:w="757"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4</w:t>
            </w:r>
          </w:p>
        </w:tc>
        <w:tc>
          <w:tcPr>
            <w:tcW w:w="1058"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生产结束清场</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20</w:t>
            </w:r>
          </w:p>
        </w:tc>
        <w:tc>
          <w:tcPr>
            <w:tcW w:w="5245"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（1）生产场地清洁，清洁不当扣5分。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225"/>
          <w:jc w:val="center"/>
        </w:trPr>
        <w:tc>
          <w:tcPr>
            <w:tcW w:w="75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58"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245"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（2）工具和容器清洁，清洁不当扣5分。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25"/>
          <w:jc w:val="center"/>
        </w:trPr>
        <w:tc>
          <w:tcPr>
            <w:tcW w:w="75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58"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245"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（3）生产设备清洁，清洁不当扣5分。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225"/>
          <w:jc w:val="center"/>
        </w:trPr>
        <w:tc>
          <w:tcPr>
            <w:tcW w:w="75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58"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245"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（4）清场记录填写，填写不当扣5分。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390"/>
          <w:jc w:val="center"/>
        </w:trPr>
        <w:tc>
          <w:tcPr>
            <w:tcW w:w="757"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5</w:t>
            </w:r>
          </w:p>
        </w:tc>
        <w:tc>
          <w:tcPr>
            <w:tcW w:w="1058"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提问</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20</w:t>
            </w:r>
          </w:p>
        </w:tc>
        <w:tc>
          <w:tcPr>
            <w:tcW w:w="5245"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（1）常见的制粒的方式，回答错误扣10分。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109"/>
          <w:jc w:val="center"/>
        </w:trPr>
        <w:tc>
          <w:tcPr>
            <w:tcW w:w="757"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1058"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D6D4D" w:rsidRDefault="00CD6D4D">
            <w:pPr>
              <w:widowControl/>
              <w:jc w:val="left"/>
              <w:rPr>
                <w:rFonts w:ascii="仿宋" w:eastAsia="仿宋" w:hAnsi="仿宋" w:cs="仿宋"/>
                <w:sz w:val="24"/>
                <w:szCs w:val="24"/>
              </w:rPr>
            </w:pPr>
          </w:p>
        </w:tc>
        <w:tc>
          <w:tcPr>
            <w:tcW w:w="5245"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rPr>
                <w:rFonts w:ascii="仿宋" w:eastAsia="仿宋" w:hAnsi="仿宋" w:cs="仿宋"/>
                <w:sz w:val="24"/>
                <w:szCs w:val="24"/>
              </w:rPr>
            </w:pPr>
            <w:r>
              <w:rPr>
                <w:rFonts w:ascii="仿宋" w:eastAsia="仿宋" w:hAnsi="仿宋" w:cs="仿宋" w:hint="eastAsia"/>
                <w:sz w:val="24"/>
                <w:szCs w:val="24"/>
              </w:rPr>
              <w:t>（2）制粒的目的，回答错误扣10分。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widowControl/>
              <w:jc w:val="left"/>
              <w:rPr>
                <w:rFonts w:ascii="仿宋" w:eastAsia="仿宋" w:hAnsi="仿宋" w:cs="仿宋"/>
                <w:sz w:val="24"/>
                <w:szCs w:val="24"/>
              </w:rPr>
            </w:pPr>
          </w:p>
        </w:tc>
      </w:tr>
      <w:tr w:rsidR="00CD6D4D">
        <w:trPr>
          <w:cantSplit/>
          <w:trHeight w:val="109"/>
          <w:jc w:val="center"/>
        </w:trPr>
        <w:tc>
          <w:tcPr>
            <w:tcW w:w="757" w:type="dxa"/>
            <w:tcBorders>
              <w:top w:val="single" w:sz="4" w:space="0" w:color="auto"/>
              <w:left w:val="single" w:sz="4" w:space="0" w:color="auto"/>
              <w:bottom w:val="single" w:sz="4" w:space="0" w:color="auto"/>
              <w:right w:val="single" w:sz="4" w:space="0" w:color="auto"/>
            </w:tcBorders>
            <w:vAlign w:val="center"/>
          </w:tcPr>
          <w:p w:rsidR="00CD6D4D" w:rsidRDefault="00D85324">
            <w:pPr>
              <w:spacing w:line="300" w:lineRule="auto"/>
              <w:jc w:val="center"/>
              <w:rPr>
                <w:rFonts w:ascii="仿宋" w:eastAsia="仿宋" w:hAnsi="仿宋" w:cs="仿宋"/>
                <w:sz w:val="24"/>
                <w:szCs w:val="24"/>
              </w:rPr>
            </w:pPr>
            <w:r>
              <w:rPr>
                <w:rFonts w:ascii="仿宋" w:eastAsia="仿宋" w:hAnsi="仿宋" w:cs="仿宋" w:hint="eastAsia"/>
                <w:sz w:val="24"/>
                <w:szCs w:val="24"/>
              </w:rPr>
              <w:t>6</w:t>
            </w:r>
          </w:p>
        </w:tc>
        <w:tc>
          <w:tcPr>
            <w:tcW w:w="1058" w:type="dxa"/>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实验</w:t>
            </w:r>
          </w:p>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重做</w:t>
            </w:r>
          </w:p>
        </w:tc>
        <w:tc>
          <w:tcPr>
            <w:tcW w:w="709" w:type="dxa"/>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0</w:t>
            </w:r>
          </w:p>
        </w:tc>
        <w:tc>
          <w:tcPr>
            <w:tcW w:w="5245"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spacing w:line="300" w:lineRule="auto"/>
              <w:rPr>
                <w:rFonts w:ascii="仿宋" w:eastAsia="仿宋" w:hAnsi="仿宋" w:cs="仿宋"/>
                <w:sz w:val="24"/>
                <w:szCs w:val="24"/>
              </w:rPr>
            </w:pPr>
            <w:r>
              <w:rPr>
                <w:rFonts w:ascii="仿宋" w:eastAsia="仿宋" w:hAnsi="仿宋" w:cs="仿宋" w:hint="eastAsia"/>
                <w:sz w:val="24"/>
                <w:szCs w:val="24"/>
              </w:rPr>
              <w:t>（1）实验每重做一次扣10分</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r w:rsidR="00CD6D4D">
        <w:trPr>
          <w:cantSplit/>
          <w:trHeight w:val="109"/>
          <w:jc w:val="center"/>
        </w:trPr>
        <w:tc>
          <w:tcPr>
            <w:tcW w:w="1815"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合计</w:t>
            </w:r>
          </w:p>
        </w:tc>
        <w:tc>
          <w:tcPr>
            <w:tcW w:w="709" w:type="dxa"/>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spacing w:line="300" w:lineRule="auto"/>
              <w:jc w:val="center"/>
              <w:rPr>
                <w:rFonts w:ascii="仿宋" w:eastAsia="仿宋" w:hAnsi="仿宋" w:cs="仿宋"/>
                <w:sz w:val="24"/>
                <w:szCs w:val="24"/>
              </w:rPr>
            </w:pPr>
            <w:r>
              <w:rPr>
                <w:rFonts w:ascii="仿宋" w:eastAsia="仿宋" w:hAnsi="仿宋" w:cs="仿宋" w:hint="eastAsia"/>
                <w:sz w:val="24"/>
                <w:szCs w:val="24"/>
              </w:rPr>
              <w:t>100</w:t>
            </w:r>
          </w:p>
        </w:tc>
        <w:tc>
          <w:tcPr>
            <w:tcW w:w="5245" w:type="dxa"/>
            <w:gridSpan w:val="2"/>
            <w:tcBorders>
              <w:top w:val="single" w:sz="4" w:space="0" w:color="auto"/>
              <w:left w:val="single" w:sz="4" w:space="0" w:color="auto"/>
              <w:bottom w:val="single" w:sz="4" w:space="0" w:color="auto"/>
              <w:right w:val="single" w:sz="4" w:space="0" w:color="auto"/>
            </w:tcBorders>
            <w:vAlign w:val="center"/>
          </w:tcPr>
          <w:p w:rsidR="00CD6D4D" w:rsidRDefault="00D85324">
            <w:pPr>
              <w:adjustRightInd w:val="0"/>
              <w:spacing w:line="300" w:lineRule="auto"/>
              <w:jc w:val="center"/>
              <w:rPr>
                <w:rFonts w:ascii="仿宋" w:eastAsia="仿宋" w:hAnsi="仿宋" w:cs="仿宋"/>
                <w:b/>
                <w:sz w:val="24"/>
                <w:szCs w:val="24"/>
              </w:rPr>
            </w:pPr>
            <w:r>
              <w:rPr>
                <w:rFonts w:ascii="仿宋" w:eastAsia="仿宋" w:hAnsi="仿宋" w:cs="仿宋" w:hint="eastAsia"/>
                <w:b/>
                <w:sz w:val="24"/>
                <w:szCs w:val="24"/>
              </w:rPr>
              <w:t>考核成绩</w:t>
            </w:r>
          </w:p>
        </w:tc>
        <w:tc>
          <w:tcPr>
            <w:tcW w:w="1134" w:type="dxa"/>
            <w:tcBorders>
              <w:top w:val="single" w:sz="4" w:space="0" w:color="auto"/>
              <w:left w:val="single" w:sz="4" w:space="0" w:color="auto"/>
              <w:bottom w:val="single" w:sz="4" w:space="0" w:color="auto"/>
              <w:right w:val="single" w:sz="4" w:space="0" w:color="auto"/>
            </w:tcBorders>
          </w:tcPr>
          <w:p w:rsidR="00CD6D4D" w:rsidRDefault="00CD6D4D">
            <w:pPr>
              <w:spacing w:line="300" w:lineRule="auto"/>
              <w:jc w:val="center"/>
              <w:rPr>
                <w:rFonts w:ascii="仿宋" w:eastAsia="仿宋" w:hAnsi="仿宋" w:cs="仿宋"/>
                <w:sz w:val="24"/>
                <w:szCs w:val="24"/>
              </w:rPr>
            </w:pPr>
          </w:p>
        </w:tc>
      </w:tr>
    </w:tbl>
    <w:p w:rsidR="00CD6D4D" w:rsidRDefault="00CD6D4D">
      <w:pPr>
        <w:widowControl/>
        <w:spacing w:line="400" w:lineRule="exact"/>
        <w:jc w:val="left"/>
        <w:rPr>
          <w:rFonts w:ascii="Times New Roman" w:eastAsia="宋体" w:hAnsi="Times New Roman" w:cs="Times New Roman"/>
          <w:sz w:val="24"/>
        </w:rPr>
      </w:pPr>
    </w:p>
    <w:p w:rsidR="00CD6D4D" w:rsidRDefault="00CD6D4D">
      <w:pPr>
        <w:rPr>
          <w:rFonts w:ascii="Times New Roman" w:eastAsia="仿宋" w:hAnsi="Times New Roman" w:cs="仿宋"/>
          <w:kern w:val="0"/>
          <w:sz w:val="32"/>
          <w:szCs w:val="32"/>
        </w:rPr>
      </w:pPr>
    </w:p>
    <w:sectPr w:rsidR="00CD6D4D" w:rsidSect="008C7D2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25B" w:rsidRDefault="007A325B">
      <w:r>
        <w:separator/>
      </w:r>
    </w:p>
  </w:endnote>
  <w:endnote w:type="continuationSeparator" w:id="0">
    <w:p w:rsidR="007A325B" w:rsidRDefault="007A32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embedRegular r:id="rId1" w:subsetted="1" w:fontKey="{88F6FFE3-DE6D-416A-8E0B-BAF53C702956}"/>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embedRegular r:id="rId2" w:subsetted="1" w:fontKey="{444B1C32-EF74-4044-9404-BD654BECAB07}"/>
    <w:embedBold r:id="rId3" w:subsetted="1" w:fontKey="{06C2098E-5BF7-4583-9DA9-40C04C313FAC}"/>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ˎ̥">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embedRegular r:id="rId4" w:subsetted="1" w:fontKey="{47412BBB-1C7C-49AC-A273-26708E0480E3}"/>
  </w:font>
  <w:font w:name="方正小标宋简体">
    <w:charset w:val="86"/>
    <w:family w:val="script"/>
    <w:pitch w:val="default"/>
    <w:sig w:usb0="00000001" w:usb1="080E0000" w:usb2="00000000" w:usb3="00000000" w:csb0="00040000" w:csb1="00000000"/>
  </w:font>
  <w:font w:name="仿宋_GB2312">
    <w:altName w:val="黑体"/>
    <w:panose1 w:val="02010609030101010101"/>
    <w:charset w:val="86"/>
    <w:family w:val="modern"/>
    <w:pitch w:val="fixed"/>
    <w:sig w:usb0="00000001" w:usb1="080E0000" w:usb2="00000010" w:usb3="00000000" w:csb0="00040000" w:csb1="00000000"/>
    <w:embedRegular r:id="rId5" w:subsetted="1" w:fontKey="{4273A013-1B14-4154-9866-16E744431047}"/>
  </w:font>
  <w:font w:name="楷体">
    <w:panose1 w:val="02010609060101010101"/>
    <w:charset w:val="86"/>
    <w:family w:val="modern"/>
    <w:pitch w:val="fixed"/>
    <w:sig w:usb0="800002BF" w:usb1="38CF7CFA" w:usb2="00000016" w:usb3="00000000" w:csb0="00040001" w:csb1="00000000"/>
    <w:embedRegular r:id="rId6" w:subsetted="1" w:fontKey="{87005E94-CE26-439F-892B-23BB01A90B07}"/>
    <w:embedBold r:id="rId7" w:subsetted="1" w:fontKey="{06A49F58-1F5F-450D-A8C7-FDCB66904371}"/>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536661"/>
      <w:docPartObj>
        <w:docPartGallery w:val="Page Numbers (Bottom of Page)"/>
        <w:docPartUnique/>
      </w:docPartObj>
    </w:sdtPr>
    <w:sdtContent>
      <w:p w:rsidR="00CA2C0C" w:rsidRDefault="00CA2C0C">
        <w:pPr>
          <w:pStyle w:val="a8"/>
          <w:jc w:val="center"/>
        </w:pPr>
        <w:fldSimple w:instr=" PAGE   \* MERGEFORMAT ">
          <w:r w:rsidRPr="00CA2C0C">
            <w:rPr>
              <w:noProof/>
              <w:lang w:val="zh-CN"/>
            </w:rPr>
            <w:t>13</w:t>
          </w:r>
        </w:fldSimple>
      </w:p>
    </w:sdtContent>
  </w:sdt>
  <w:p w:rsidR="00CD6D4D" w:rsidRDefault="00CD6D4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25B" w:rsidRDefault="007A325B">
      <w:r>
        <w:separator/>
      </w:r>
    </w:p>
  </w:footnote>
  <w:footnote w:type="continuationSeparator" w:id="0">
    <w:p w:rsidR="007A325B" w:rsidRDefault="007A32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8A9C92D"/>
    <w:multiLevelType w:val="singleLevel"/>
    <w:tmpl w:val="C8A9C92D"/>
    <w:lvl w:ilvl="0">
      <w:start w:val="2"/>
      <w:numFmt w:val="decimal"/>
      <w:suff w:val="nothing"/>
      <w:lvlText w:val="（%1）"/>
      <w:lvlJc w:val="left"/>
    </w:lvl>
  </w:abstractNum>
  <w:abstractNum w:abstractNumId="1">
    <w:nsid w:val="E31A05B2"/>
    <w:multiLevelType w:val="singleLevel"/>
    <w:tmpl w:val="E31A05B2"/>
    <w:lvl w:ilvl="0">
      <w:start w:val="1"/>
      <w:numFmt w:val="chineseCounting"/>
      <w:suff w:val="nothing"/>
      <w:lvlText w:val="（%1）"/>
      <w:lvlJc w:val="left"/>
      <w:rPr>
        <w:rFonts w:hint="eastAsia"/>
      </w:rPr>
    </w:lvl>
  </w:abstractNum>
  <w:abstractNum w:abstractNumId="2">
    <w:nsid w:val="21324662"/>
    <w:multiLevelType w:val="multilevel"/>
    <w:tmpl w:val="21324662"/>
    <w:lvl w:ilvl="0">
      <w:start w:val="1"/>
      <w:numFmt w:val="decimal"/>
      <w:pStyle w:val="1"/>
      <w:lvlText w:val="%1"/>
      <w:lvlJc w:val="left"/>
      <w:pPr>
        <w:ind w:left="432" w:hanging="432"/>
      </w:pPr>
      <w:rPr>
        <w:rFonts w:cs="Times New Roman"/>
        <w:i w:val="0"/>
        <w:iCs w:val="0"/>
        <w:caps w:val="0"/>
        <w:smallCaps w:val="0"/>
        <w:strike w:val="0"/>
        <w:dstrike w:val="0"/>
        <w:outline w:val="0"/>
        <w:shadow w:val="0"/>
        <w:emboss w:val="0"/>
        <w:imprint w:val="0"/>
        <w:vanish w:val="0"/>
        <w:spacing w:val="0"/>
        <w:position w:val="0"/>
        <w:u w:val="none"/>
        <w:vertAlign w:val="baseline"/>
      </w:rPr>
    </w:lvl>
    <w:lvl w:ilvl="1">
      <w:start w:val="1"/>
      <w:numFmt w:val="decimal"/>
      <w:pStyle w:val="2"/>
      <w:isLgl/>
      <w:lvlText w:val="%1.%2"/>
      <w:lvlJc w:val="left"/>
      <w:pPr>
        <w:ind w:left="576" w:hanging="576"/>
      </w:pPr>
      <w:rPr>
        <w:rFonts w:hint="eastAsia"/>
        <w:lang w:val="en-US"/>
      </w:rPr>
    </w:lvl>
    <w:lvl w:ilvl="2">
      <w:start w:val="1"/>
      <w:numFmt w:val="decimal"/>
      <w:pStyle w:val="3"/>
      <w:isLgl/>
      <w:lvlText w:val="%1.%2.%3"/>
      <w:lvlJc w:val="left"/>
      <w:pPr>
        <w:ind w:left="4974" w:hanging="720"/>
      </w:pPr>
      <w:rPr>
        <w:rFonts w:hint="eastAsia"/>
      </w:rPr>
    </w:lvl>
    <w:lvl w:ilvl="3">
      <w:start w:val="1"/>
      <w:numFmt w:val="decimal"/>
      <w:pStyle w:val="4"/>
      <w:isLgl/>
      <w:lvlText w:val="%1.%2.%3.%4"/>
      <w:lvlJc w:val="left"/>
      <w:pPr>
        <w:ind w:left="864" w:hanging="864"/>
      </w:pPr>
      <w:rPr>
        <w:rFonts w:hint="eastAsia"/>
        <w:lang w:val="en-US"/>
      </w:rPr>
    </w:lvl>
    <w:lvl w:ilvl="4">
      <w:start w:val="1"/>
      <w:numFmt w:val="decimal"/>
      <w:pStyle w:val="5"/>
      <w:isLgl/>
      <w:lvlText w:val="%1.%2.%3.%4.%5"/>
      <w:lvlJc w:val="left"/>
      <w:pPr>
        <w:ind w:left="1008" w:hanging="1008"/>
      </w:pPr>
      <w:rPr>
        <w:rFonts w:hint="eastAsia"/>
      </w:rPr>
    </w:lvl>
    <w:lvl w:ilvl="5">
      <w:start w:val="1"/>
      <w:numFmt w:val="decimal"/>
      <w:pStyle w:val="6"/>
      <w:isLgl/>
      <w:lvlText w:val="%1.%2.%3.%4.%5.%6"/>
      <w:lvlJc w:val="left"/>
      <w:pPr>
        <w:ind w:left="1152" w:hanging="1152"/>
      </w:pPr>
      <w:rPr>
        <w:rFonts w:hint="eastAsia"/>
      </w:rPr>
    </w:lvl>
    <w:lvl w:ilvl="6">
      <w:start w:val="1"/>
      <w:numFmt w:val="decimal"/>
      <w:pStyle w:val="7"/>
      <w:isLgl/>
      <w:lvlText w:val="%1.%2.%3.%4.%5.%6.%7"/>
      <w:lvlJc w:val="left"/>
      <w:pPr>
        <w:ind w:left="1296" w:hanging="1296"/>
      </w:pPr>
      <w:rPr>
        <w:rFonts w:hint="eastAsia"/>
      </w:rPr>
    </w:lvl>
    <w:lvl w:ilvl="7">
      <w:start w:val="1"/>
      <w:numFmt w:val="decimal"/>
      <w:pStyle w:val="8"/>
      <w:isLgl/>
      <w:lvlText w:val="%1.%2.%3.%4.%5.%6.%7.%8"/>
      <w:lvlJc w:val="left"/>
      <w:pPr>
        <w:ind w:left="1440" w:hanging="1440"/>
      </w:pPr>
      <w:rPr>
        <w:rFonts w:hint="eastAsia"/>
      </w:rPr>
    </w:lvl>
    <w:lvl w:ilvl="8">
      <w:start w:val="1"/>
      <w:numFmt w:val="decimal"/>
      <w:pStyle w:val="9"/>
      <w:isLgl/>
      <w:lvlText w:val="%1.%2.%3.%4.%5.%6.%7.%8.%9"/>
      <w:lvlJc w:val="left"/>
      <w:pPr>
        <w:ind w:left="1584" w:hanging="1584"/>
      </w:pPr>
      <w:rPr>
        <w:rFonts w:hint="eastAsia"/>
      </w:rPr>
    </w:lvl>
  </w:abstractNum>
  <w:abstractNum w:abstractNumId="3">
    <w:nsid w:val="2EE97B71"/>
    <w:multiLevelType w:val="singleLevel"/>
    <w:tmpl w:val="2EE97B71"/>
    <w:lvl w:ilvl="0">
      <w:start w:val="6"/>
      <w:numFmt w:val="chineseCounting"/>
      <w:suff w:val="nothing"/>
      <w:lvlText w:val="%1、"/>
      <w:lvlJc w:val="left"/>
      <w:rPr>
        <w:rFonts w:hint="eastAsia"/>
      </w:rPr>
    </w:lvl>
  </w:abstractNum>
  <w:abstractNum w:abstractNumId="4">
    <w:nsid w:val="588593D4"/>
    <w:multiLevelType w:val="singleLevel"/>
    <w:tmpl w:val="588593D4"/>
    <w:lvl w:ilvl="0">
      <w:start w:val="2"/>
      <w:numFmt w:val="chineseCounting"/>
      <w:suff w:val="nothing"/>
      <w:lvlText w:val="%1、"/>
      <w:lvlJc w:val="left"/>
      <w:rPr>
        <w:rFonts w:hint="eastAsia"/>
      </w:rPr>
    </w:lvl>
  </w:abstractNum>
  <w:abstractNum w:abstractNumId="5">
    <w:nsid w:val="6AF404BA"/>
    <w:multiLevelType w:val="singleLevel"/>
    <w:tmpl w:val="6AF404BA"/>
    <w:lvl w:ilvl="0">
      <w:start w:val="1"/>
      <w:numFmt w:val="chineseCounting"/>
      <w:suff w:val="nothing"/>
      <w:lvlText w:val="（%1）"/>
      <w:lvlJc w:val="left"/>
      <w:pPr>
        <w:ind w:left="640" w:firstLine="0"/>
      </w:pPr>
      <w:rPr>
        <w:rFonts w:hint="eastAsia"/>
      </w:r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TrueTypeFonts/>
  <w:saveSubset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DE5ZTUyNTVkOWEyZmQ4M2IwOTM4OGFjZWZiZDY2ZTYifQ=="/>
  </w:docVars>
  <w:rsids>
    <w:rsidRoot w:val="00164638"/>
    <w:rsid w:val="00064D9C"/>
    <w:rsid w:val="00150F6E"/>
    <w:rsid w:val="00164638"/>
    <w:rsid w:val="00173F74"/>
    <w:rsid w:val="001A3DB6"/>
    <w:rsid w:val="001B52EC"/>
    <w:rsid w:val="001C57D6"/>
    <w:rsid w:val="0025531E"/>
    <w:rsid w:val="002B1B2F"/>
    <w:rsid w:val="002C08FB"/>
    <w:rsid w:val="00347C6A"/>
    <w:rsid w:val="00362978"/>
    <w:rsid w:val="00390DC2"/>
    <w:rsid w:val="003C5F9E"/>
    <w:rsid w:val="003E65A5"/>
    <w:rsid w:val="004077CD"/>
    <w:rsid w:val="00410F6F"/>
    <w:rsid w:val="0041756A"/>
    <w:rsid w:val="004B7E90"/>
    <w:rsid w:val="004C4AF9"/>
    <w:rsid w:val="004D1BFB"/>
    <w:rsid w:val="004D210F"/>
    <w:rsid w:val="005579B5"/>
    <w:rsid w:val="00580301"/>
    <w:rsid w:val="006156CC"/>
    <w:rsid w:val="00630D75"/>
    <w:rsid w:val="00641F91"/>
    <w:rsid w:val="00715567"/>
    <w:rsid w:val="00722853"/>
    <w:rsid w:val="00732D69"/>
    <w:rsid w:val="0073632F"/>
    <w:rsid w:val="00756F5E"/>
    <w:rsid w:val="007934AC"/>
    <w:rsid w:val="007A325B"/>
    <w:rsid w:val="007C5CD6"/>
    <w:rsid w:val="007E1AB0"/>
    <w:rsid w:val="00826C88"/>
    <w:rsid w:val="008825EC"/>
    <w:rsid w:val="008C7D2F"/>
    <w:rsid w:val="00A17F31"/>
    <w:rsid w:val="00A239DD"/>
    <w:rsid w:val="00A353FF"/>
    <w:rsid w:val="00A81623"/>
    <w:rsid w:val="00AA74AA"/>
    <w:rsid w:val="00B75939"/>
    <w:rsid w:val="00B92EC4"/>
    <w:rsid w:val="00C31103"/>
    <w:rsid w:val="00C922CB"/>
    <w:rsid w:val="00CA2C0C"/>
    <w:rsid w:val="00CD6D4D"/>
    <w:rsid w:val="00D30286"/>
    <w:rsid w:val="00D4643A"/>
    <w:rsid w:val="00D51A00"/>
    <w:rsid w:val="00D76C8F"/>
    <w:rsid w:val="00D85324"/>
    <w:rsid w:val="00E52057"/>
    <w:rsid w:val="00E6132D"/>
    <w:rsid w:val="00EA13AE"/>
    <w:rsid w:val="00EB4B04"/>
    <w:rsid w:val="00F211A4"/>
    <w:rsid w:val="00F60D40"/>
    <w:rsid w:val="00FB697E"/>
    <w:rsid w:val="00FE13D3"/>
    <w:rsid w:val="00FE286D"/>
    <w:rsid w:val="01DF2FBF"/>
    <w:rsid w:val="07760D24"/>
    <w:rsid w:val="08132B36"/>
    <w:rsid w:val="097B5979"/>
    <w:rsid w:val="0A543BF3"/>
    <w:rsid w:val="0A9F74E1"/>
    <w:rsid w:val="0B3B0803"/>
    <w:rsid w:val="0C4B458D"/>
    <w:rsid w:val="0D7C508B"/>
    <w:rsid w:val="0E7E4F05"/>
    <w:rsid w:val="11932466"/>
    <w:rsid w:val="14D5166B"/>
    <w:rsid w:val="1635605A"/>
    <w:rsid w:val="1B956342"/>
    <w:rsid w:val="1BA86F44"/>
    <w:rsid w:val="1C5E51A5"/>
    <w:rsid w:val="1D0C34AD"/>
    <w:rsid w:val="208D70E3"/>
    <w:rsid w:val="20C87F86"/>
    <w:rsid w:val="21B14FAD"/>
    <w:rsid w:val="224260E7"/>
    <w:rsid w:val="22DE2D0C"/>
    <w:rsid w:val="22F22EBC"/>
    <w:rsid w:val="23D168CA"/>
    <w:rsid w:val="24011538"/>
    <w:rsid w:val="254D0A1F"/>
    <w:rsid w:val="2B9108F6"/>
    <w:rsid w:val="2CB20B69"/>
    <w:rsid w:val="2FCF4349"/>
    <w:rsid w:val="302B43D3"/>
    <w:rsid w:val="31CE21D7"/>
    <w:rsid w:val="34482D17"/>
    <w:rsid w:val="34BA269A"/>
    <w:rsid w:val="3550421C"/>
    <w:rsid w:val="36EA5E9C"/>
    <w:rsid w:val="38006091"/>
    <w:rsid w:val="39F62723"/>
    <w:rsid w:val="3B3E5F19"/>
    <w:rsid w:val="426474CB"/>
    <w:rsid w:val="45EF0EF1"/>
    <w:rsid w:val="46B25D8E"/>
    <w:rsid w:val="4D5B564E"/>
    <w:rsid w:val="50BC1852"/>
    <w:rsid w:val="52F50A32"/>
    <w:rsid w:val="56A02431"/>
    <w:rsid w:val="586476F8"/>
    <w:rsid w:val="58C514C8"/>
    <w:rsid w:val="59A22B6A"/>
    <w:rsid w:val="5B6000E9"/>
    <w:rsid w:val="5C3213C6"/>
    <w:rsid w:val="5DE30C7E"/>
    <w:rsid w:val="60F447F6"/>
    <w:rsid w:val="646142B1"/>
    <w:rsid w:val="64EA7B6A"/>
    <w:rsid w:val="650C622B"/>
    <w:rsid w:val="65825725"/>
    <w:rsid w:val="664E0ACC"/>
    <w:rsid w:val="66CD688B"/>
    <w:rsid w:val="673159DC"/>
    <w:rsid w:val="67D470E6"/>
    <w:rsid w:val="68321C74"/>
    <w:rsid w:val="68EE73E8"/>
    <w:rsid w:val="69823559"/>
    <w:rsid w:val="6A7E0644"/>
    <w:rsid w:val="6B0A479A"/>
    <w:rsid w:val="6BF260A0"/>
    <w:rsid w:val="6DE529C3"/>
    <w:rsid w:val="6EC2363D"/>
    <w:rsid w:val="70A20554"/>
    <w:rsid w:val="73BA6313"/>
    <w:rsid w:val="74053242"/>
    <w:rsid w:val="78D820A5"/>
    <w:rsid w:val="793F3591"/>
    <w:rsid w:val="79DB5E6A"/>
    <w:rsid w:val="7BD1570A"/>
    <w:rsid w:val="7F66469B"/>
    <w:rsid w:val="7FA569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qFormat="1"/>
    <w:lsdException w:name="header" w:semiHidden="0" w:qFormat="1"/>
    <w:lsdException w:name="footer" w:semiHidden="0" w:qFormat="1"/>
    <w:lsdException w:name="caption" w:semiHidden="0" w:uiPriority="0" w:unhideWhenUsed="0" w:qFormat="1"/>
    <w:lsdException w:name="annotation reference" w:semiHidden="0"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Subtitle" w:semiHidden="0" w:uiPriority="11" w:unhideWhenUsed="0" w:qFormat="1"/>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qFormat="1"/>
    <w:lsdException w:name="HTML Preformatted" w:semiHidden="0" w:qFormat="1"/>
    <w:lsdException w:name="Normal Table" w:qFormat="1"/>
    <w:lsdException w:name="annotation subject" w:semiHidden="0" w:uiPriority="0" w:unhideWhenUsed="0" w:qFormat="1"/>
    <w:lsdException w:name="Balloon Text" w:uiPriority="0" w:unhideWhenUsed="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D2F"/>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8C7D2F"/>
    <w:pPr>
      <w:keepNext/>
      <w:keepLines/>
      <w:pageBreakBefore/>
      <w:numPr>
        <w:numId w:val="1"/>
      </w:numPr>
      <w:spacing w:before="340" w:after="330" w:line="578" w:lineRule="auto"/>
      <w:jc w:val="left"/>
      <w:outlineLvl w:val="0"/>
    </w:pPr>
    <w:rPr>
      <w:rFonts w:ascii="Calibri" w:eastAsia="宋体" w:hAnsi="Calibri" w:cs="Times New Roman"/>
      <w:b/>
      <w:bCs/>
      <w:kern w:val="44"/>
      <w:sz w:val="44"/>
      <w:szCs w:val="44"/>
    </w:rPr>
  </w:style>
  <w:style w:type="paragraph" w:styleId="2">
    <w:name w:val="heading 2"/>
    <w:basedOn w:val="a"/>
    <w:next w:val="a"/>
    <w:link w:val="2Char"/>
    <w:qFormat/>
    <w:rsid w:val="008C7D2F"/>
    <w:pPr>
      <w:keepLines/>
      <w:numPr>
        <w:ilvl w:val="1"/>
        <w:numId w:val="1"/>
      </w:numPr>
      <w:spacing w:before="260" w:after="260" w:line="415" w:lineRule="auto"/>
      <w:jc w:val="left"/>
      <w:outlineLvl w:val="1"/>
    </w:pPr>
    <w:rPr>
      <w:rFonts w:ascii="Cambria" w:eastAsia="宋体" w:hAnsi="Cambria" w:cs="Times New Roman"/>
      <w:b/>
      <w:bCs/>
      <w:sz w:val="32"/>
      <w:szCs w:val="32"/>
    </w:rPr>
  </w:style>
  <w:style w:type="paragraph" w:styleId="3">
    <w:name w:val="heading 3"/>
    <w:basedOn w:val="a"/>
    <w:next w:val="a"/>
    <w:link w:val="3Char"/>
    <w:qFormat/>
    <w:rsid w:val="008C7D2F"/>
    <w:pPr>
      <w:keepNext/>
      <w:keepLines/>
      <w:numPr>
        <w:ilvl w:val="2"/>
        <w:numId w:val="1"/>
      </w:numPr>
      <w:spacing w:before="120" w:after="120" w:line="415" w:lineRule="auto"/>
      <w:jc w:val="left"/>
      <w:outlineLvl w:val="2"/>
    </w:pPr>
    <w:rPr>
      <w:rFonts w:ascii="Calibri" w:eastAsia="宋体" w:hAnsi="Calibri" w:cs="Times New Roman"/>
      <w:b/>
      <w:bCs/>
      <w:sz w:val="32"/>
      <w:szCs w:val="32"/>
    </w:rPr>
  </w:style>
  <w:style w:type="paragraph" w:styleId="4">
    <w:name w:val="heading 4"/>
    <w:basedOn w:val="a"/>
    <w:next w:val="a"/>
    <w:link w:val="4Char"/>
    <w:qFormat/>
    <w:rsid w:val="008C7D2F"/>
    <w:pPr>
      <w:keepNext/>
      <w:keepLines/>
      <w:numPr>
        <w:ilvl w:val="3"/>
        <w:numId w:val="1"/>
      </w:numPr>
      <w:spacing w:line="360" w:lineRule="auto"/>
      <w:outlineLvl w:val="3"/>
    </w:pPr>
    <w:rPr>
      <w:rFonts w:ascii="仿宋" w:eastAsia="仿宋" w:hAnsi="仿宋" w:cs="Times New Roman"/>
      <w:bCs/>
      <w:sz w:val="28"/>
      <w:szCs w:val="28"/>
    </w:rPr>
  </w:style>
  <w:style w:type="paragraph" w:styleId="5">
    <w:name w:val="heading 5"/>
    <w:basedOn w:val="a"/>
    <w:next w:val="a"/>
    <w:link w:val="5Char"/>
    <w:qFormat/>
    <w:rsid w:val="008C7D2F"/>
    <w:pPr>
      <w:keepNext/>
      <w:keepLines/>
      <w:numPr>
        <w:ilvl w:val="4"/>
        <w:numId w:val="1"/>
      </w:numPr>
      <w:spacing w:before="120" w:after="120" w:line="377" w:lineRule="auto"/>
      <w:outlineLvl w:val="4"/>
    </w:pPr>
    <w:rPr>
      <w:rFonts w:ascii="Calibri" w:eastAsia="宋体" w:hAnsi="Calibri" w:cs="Times New Roman"/>
      <w:b/>
      <w:bCs/>
      <w:sz w:val="28"/>
      <w:szCs w:val="28"/>
    </w:rPr>
  </w:style>
  <w:style w:type="paragraph" w:styleId="6">
    <w:name w:val="heading 6"/>
    <w:basedOn w:val="a"/>
    <w:next w:val="a"/>
    <w:link w:val="6Char"/>
    <w:qFormat/>
    <w:rsid w:val="008C7D2F"/>
    <w:pPr>
      <w:keepNext/>
      <w:keepLines/>
      <w:numPr>
        <w:ilvl w:val="5"/>
        <w:numId w:val="1"/>
      </w:numPr>
      <w:spacing w:before="240" w:after="64" w:line="320" w:lineRule="auto"/>
      <w:outlineLvl w:val="5"/>
    </w:pPr>
    <w:rPr>
      <w:rFonts w:ascii="Cambria" w:eastAsia="宋体" w:hAnsi="Cambria" w:cs="Times New Roman"/>
      <w:b/>
      <w:bCs/>
      <w:sz w:val="24"/>
      <w:szCs w:val="24"/>
    </w:rPr>
  </w:style>
  <w:style w:type="paragraph" w:styleId="7">
    <w:name w:val="heading 7"/>
    <w:basedOn w:val="a"/>
    <w:next w:val="a"/>
    <w:link w:val="7Char"/>
    <w:qFormat/>
    <w:rsid w:val="008C7D2F"/>
    <w:pPr>
      <w:keepNext/>
      <w:keepLines/>
      <w:numPr>
        <w:ilvl w:val="6"/>
        <w:numId w:val="1"/>
      </w:numPr>
      <w:spacing w:before="240" w:after="64" w:line="320" w:lineRule="auto"/>
      <w:outlineLvl w:val="6"/>
    </w:pPr>
    <w:rPr>
      <w:rFonts w:ascii="Calibri" w:eastAsia="宋体" w:hAnsi="Calibri" w:cs="Times New Roman"/>
      <w:b/>
      <w:bCs/>
      <w:sz w:val="24"/>
      <w:szCs w:val="24"/>
    </w:rPr>
  </w:style>
  <w:style w:type="paragraph" w:styleId="8">
    <w:name w:val="heading 8"/>
    <w:basedOn w:val="a"/>
    <w:next w:val="a"/>
    <w:link w:val="8Char"/>
    <w:qFormat/>
    <w:rsid w:val="008C7D2F"/>
    <w:pPr>
      <w:keepNext/>
      <w:keepLines/>
      <w:numPr>
        <w:ilvl w:val="7"/>
        <w:numId w:val="1"/>
      </w:numPr>
      <w:spacing w:before="240" w:after="64" w:line="320" w:lineRule="auto"/>
      <w:outlineLvl w:val="7"/>
    </w:pPr>
    <w:rPr>
      <w:rFonts w:ascii="Cambria" w:eastAsia="宋体" w:hAnsi="Cambria" w:cs="Times New Roman"/>
      <w:sz w:val="24"/>
      <w:szCs w:val="24"/>
    </w:rPr>
  </w:style>
  <w:style w:type="paragraph" w:styleId="9">
    <w:name w:val="heading 9"/>
    <w:basedOn w:val="a"/>
    <w:next w:val="a"/>
    <w:link w:val="9Char"/>
    <w:qFormat/>
    <w:rsid w:val="008C7D2F"/>
    <w:pPr>
      <w:keepNext/>
      <w:keepLines/>
      <w:numPr>
        <w:ilvl w:val="8"/>
        <w:numId w:val="1"/>
      </w:numPr>
      <w:spacing w:before="240" w:after="64" w:line="320"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8C7D2F"/>
    <w:pPr>
      <w:spacing w:beforeLines="50" w:afterLines="50" w:line="360" w:lineRule="auto"/>
      <w:ind w:firstLineChars="200" w:firstLine="480"/>
    </w:pPr>
    <w:rPr>
      <w:rFonts w:ascii="宋体" w:eastAsia="宋体" w:hAnsi="宋体"/>
      <w:sz w:val="24"/>
      <w:szCs w:val="24"/>
    </w:rPr>
  </w:style>
  <w:style w:type="paragraph" w:styleId="a4">
    <w:name w:val="caption"/>
    <w:basedOn w:val="a"/>
    <w:next w:val="a"/>
    <w:link w:val="Char0"/>
    <w:qFormat/>
    <w:rsid w:val="008C7D2F"/>
    <w:pPr>
      <w:widowControl/>
      <w:spacing w:before="120" w:after="240"/>
      <w:jc w:val="center"/>
    </w:pPr>
    <w:rPr>
      <w:rFonts w:ascii="Times New Roman" w:eastAsia="宋体" w:hAnsi="Times New Roman"/>
      <w:bCs/>
      <w:szCs w:val="21"/>
    </w:rPr>
  </w:style>
  <w:style w:type="paragraph" w:styleId="a5">
    <w:name w:val="annotation text"/>
    <w:basedOn w:val="a"/>
    <w:link w:val="Char1"/>
    <w:unhideWhenUsed/>
    <w:qFormat/>
    <w:rsid w:val="008C7D2F"/>
    <w:pPr>
      <w:jc w:val="left"/>
    </w:pPr>
  </w:style>
  <w:style w:type="paragraph" w:styleId="a6">
    <w:name w:val="Plain Text"/>
    <w:basedOn w:val="a"/>
    <w:link w:val="Char2"/>
    <w:qFormat/>
    <w:rsid w:val="008C7D2F"/>
    <w:rPr>
      <w:rFonts w:ascii="宋体" w:eastAsia="宋体" w:hAnsi="Courier New" w:cs="Courier New"/>
      <w:szCs w:val="21"/>
    </w:rPr>
  </w:style>
  <w:style w:type="paragraph" w:styleId="a7">
    <w:name w:val="Balloon Text"/>
    <w:basedOn w:val="a"/>
    <w:link w:val="Char3"/>
    <w:semiHidden/>
    <w:qFormat/>
    <w:rsid w:val="008C7D2F"/>
    <w:rPr>
      <w:rFonts w:ascii="Calibri" w:eastAsia="宋体" w:hAnsi="Calibri" w:cs="Times New Roman"/>
      <w:sz w:val="18"/>
      <w:szCs w:val="18"/>
    </w:rPr>
  </w:style>
  <w:style w:type="paragraph" w:styleId="a8">
    <w:name w:val="footer"/>
    <w:basedOn w:val="a"/>
    <w:link w:val="Char4"/>
    <w:uiPriority w:val="99"/>
    <w:unhideWhenUsed/>
    <w:qFormat/>
    <w:rsid w:val="008C7D2F"/>
    <w:pPr>
      <w:tabs>
        <w:tab w:val="center" w:pos="4153"/>
        <w:tab w:val="right" w:pos="8306"/>
      </w:tabs>
      <w:snapToGrid w:val="0"/>
      <w:jc w:val="left"/>
    </w:pPr>
    <w:rPr>
      <w:sz w:val="18"/>
      <w:szCs w:val="18"/>
    </w:rPr>
  </w:style>
  <w:style w:type="paragraph" w:styleId="a9">
    <w:name w:val="header"/>
    <w:basedOn w:val="a"/>
    <w:link w:val="Char5"/>
    <w:uiPriority w:val="99"/>
    <w:unhideWhenUsed/>
    <w:qFormat/>
    <w:rsid w:val="008C7D2F"/>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unhideWhenUsed/>
    <w:qFormat/>
    <w:rsid w:val="008C7D2F"/>
    <w:rPr>
      <w:rFonts w:ascii="Courier New" w:eastAsia="宋体" w:hAnsi="Courier New" w:cs="Courier New"/>
      <w:sz w:val="28"/>
    </w:rPr>
  </w:style>
  <w:style w:type="paragraph" w:styleId="aa">
    <w:name w:val="Normal (Web)"/>
    <w:basedOn w:val="a"/>
    <w:uiPriority w:val="99"/>
    <w:unhideWhenUsed/>
    <w:qFormat/>
    <w:rsid w:val="008C7D2F"/>
    <w:pPr>
      <w:widowControl/>
      <w:spacing w:before="100" w:beforeAutospacing="1" w:after="100" w:afterAutospacing="1"/>
      <w:jc w:val="left"/>
    </w:pPr>
    <w:rPr>
      <w:rFonts w:ascii="宋体" w:hAnsi="宋体" w:cs="宋体"/>
      <w:kern w:val="0"/>
      <w:sz w:val="24"/>
      <w:szCs w:val="24"/>
    </w:rPr>
  </w:style>
  <w:style w:type="paragraph" w:styleId="ab">
    <w:name w:val="Title"/>
    <w:basedOn w:val="a"/>
    <w:next w:val="a"/>
    <w:link w:val="Char6"/>
    <w:qFormat/>
    <w:rsid w:val="008C7D2F"/>
    <w:pPr>
      <w:spacing w:before="240" w:after="60"/>
      <w:jc w:val="center"/>
      <w:outlineLvl w:val="0"/>
    </w:pPr>
    <w:rPr>
      <w:rFonts w:ascii="Cambria" w:eastAsia="宋体" w:hAnsi="Cambria" w:cs="Times New Roman"/>
      <w:b/>
      <w:bCs/>
      <w:sz w:val="32"/>
      <w:szCs w:val="32"/>
    </w:rPr>
  </w:style>
  <w:style w:type="paragraph" w:styleId="ac">
    <w:name w:val="annotation subject"/>
    <w:basedOn w:val="a5"/>
    <w:next w:val="a5"/>
    <w:link w:val="Char7"/>
    <w:qFormat/>
    <w:rsid w:val="008C7D2F"/>
    <w:rPr>
      <w:rFonts w:ascii="Times New Roman" w:eastAsia="宋体" w:hAnsi="Times New Roman"/>
      <w:b/>
      <w:bCs/>
      <w:szCs w:val="24"/>
    </w:rPr>
  </w:style>
  <w:style w:type="table" w:styleId="ad">
    <w:name w:val="Table Grid"/>
    <w:basedOn w:val="a1"/>
    <w:uiPriority w:val="59"/>
    <w:qFormat/>
    <w:rsid w:val="008C7D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8C7D2F"/>
    <w:rPr>
      <w:b/>
      <w:bCs/>
    </w:rPr>
  </w:style>
  <w:style w:type="character" w:styleId="af">
    <w:name w:val="page number"/>
    <w:basedOn w:val="a0"/>
    <w:qFormat/>
    <w:rsid w:val="008C7D2F"/>
  </w:style>
  <w:style w:type="character" w:styleId="af0">
    <w:name w:val="FollowedHyperlink"/>
    <w:uiPriority w:val="99"/>
    <w:unhideWhenUsed/>
    <w:qFormat/>
    <w:rsid w:val="008C7D2F"/>
    <w:rPr>
      <w:color w:val="800080"/>
      <w:u w:val="single"/>
    </w:rPr>
  </w:style>
  <w:style w:type="character" w:styleId="af1">
    <w:name w:val="Hyperlink"/>
    <w:uiPriority w:val="99"/>
    <w:qFormat/>
    <w:rsid w:val="008C7D2F"/>
    <w:rPr>
      <w:color w:val="0000FF"/>
      <w:u w:val="single"/>
    </w:rPr>
  </w:style>
  <w:style w:type="character" w:styleId="af2">
    <w:name w:val="annotation reference"/>
    <w:qFormat/>
    <w:rsid w:val="008C7D2F"/>
    <w:rPr>
      <w:sz w:val="21"/>
      <w:szCs w:val="21"/>
    </w:rPr>
  </w:style>
  <w:style w:type="character" w:customStyle="1" w:styleId="Char5">
    <w:name w:val="页眉 Char"/>
    <w:basedOn w:val="a0"/>
    <w:link w:val="a9"/>
    <w:uiPriority w:val="99"/>
    <w:qFormat/>
    <w:rsid w:val="008C7D2F"/>
    <w:rPr>
      <w:sz w:val="18"/>
      <w:szCs w:val="18"/>
    </w:rPr>
  </w:style>
  <w:style w:type="character" w:customStyle="1" w:styleId="Char4">
    <w:name w:val="页脚 Char"/>
    <w:basedOn w:val="a0"/>
    <w:link w:val="a8"/>
    <w:uiPriority w:val="99"/>
    <w:qFormat/>
    <w:rsid w:val="008C7D2F"/>
    <w:rPr>
      <w:sz w:val="18"/>
      <w:szCs w:val="18"/>
    </w:rPr>
  </w:style>
  <w:style w:type="character" w:customStyle="1" w:styleId="1Char">
    <w:name w:val="标题 1 Char"/>
    <w:basedOn w:val="a0"/>
    <w:link w:val="1"/>
    <w:uiPriority w:val="9"/>
    <w:qFormat/>
    <w:rsid w:val="008C7D2F"/>
    <w:rPr>
      <w:rFonts w:ascii="Calibri" w:hAnsi="Calibri" w:cs="Times New Roman"/>
      <w:b/>
      <w:bCs/>
      <w:kern w:val="44"/>
      <w:sz w:val="44"/>
      <w:szCs w:val="44"/>
    </w:rPr>
  </w:style>
  <w:style w:type="character" w:customStyle="1" w:styleId="2Char">
    <w:name w:val="标题 2 Char"/>
    <w:basedOn w:val="a0"/>
    <w:link w:val="2"/>
    <w:qFormat/>
    <w:rsid w:val="008C7D2F"/>
    <w:rPr>
      <w:rFonts w:ascii="Cambria" w:hAnsi="Cambria" w:cs="Times New Roman"/>
      <w:b/>
      <w:bCs/>
      <w:sz w:val="32"/>
      <w:szCs w:val="32"/>
    </w:rPr>
  </w:style>
  <w:style w:type="character" w:customStyle="1" w:styleId="3Char">
    <w:name w:val="标题 3 Char"/>
    <w:basedOn w:val="a0"/>
    <w:link w:val="3"/>
    <w:qFormat/>
    <w:rsid w:val="008C7D2F"/>
    <w:rPr>
      <w:rFonts w:ascii="Calibri" w:hAnsi="Calibri" w:cs="Times New Roman"/>
      <w:b/>
      <w:bCs/>
      <w:sz w:val="32"/>
      <w:szCs w:val="32"/>
    </w:rPr>
  </w:style>
  <w:style w:type="character" w:customStyle="1" w:styleId="4Char">
    <w:name w:val="标题 4 Char"/>
    <w:basedOn w:val="a0"/>
    <w:link w:val="4"/>
    <w:qFormat/>
    <w:rsid w:val="008C7D2F"/>
    <w:rPr>
      <w:rFonts w:ascii="仿宋" w:eastAsia="仿宋" w:hAnsi="仿宋" w:cs="Times New Roman"/>
      <w:bCs/>
      <w:szCs w:val="28"/>
    </w:rPr>
  </w:style>
  <w:style w:type="character" w:customStyle="1" w:styleId="5Char">
    <w:name w:val="标题 5 Char"/>
    <w:basedOn w:val="a0"/>
    <w:link w:val="5"/>
    <w:qFormat/>
    <w:rsid w:val="008C7D2F"/>
    <w:rPr>
      <w:rFonts w:ascii="Calibri" w:hAnsi="Calibri" w:cs="Times New Roman"/>
      <w:b/>
      <w:bCs/>
      <w:szCs w:val="28"/>
    </w:rPr>
  </w:style>
  <w:style w:type="character" w:customStyle="1" w:styleId="6Char">
    <w:name w:val="标题 6 Char"/>
    <w:basedOn w:val="a0"/>
    <w:link w:val="6"/>
    <w:qFormat/>
    <w:rsid w:val="008C7D2F"/>
    <w:rPr>
      <w:rFonts w:ascii="Cambria" w:hAnsi="Cambria" w:cs="Times New Roman"/>
      <w:b/>
      <w:bCs/>
      <w:sz w:val="24"/>
      <w:szCs w:val="24"/>
    </w:rPr>
  </w:style>
  <w:style w:type="character" w:customStyle="1" w:styleId="7Char">
    <w:name w:val="标题 7 Char"/>
    <w:basedOn w:val="a0"/>
    <w:link w:val="7"/>
    <w:qFormat/>
    <w:rsid w:val="008C7D2F"/>
    <w:rPr>
      <w:rFonts w:ascii="Calibri" w:hAnsi="Calibri" w:cs="Times New Roman"/>
      <w:b/>
      <w:bCs/>
      <w:sz w:val="24"/>
      <w:szCs w:val="24"/>
    </w:rPr>
  </w:style>
  <w:style w:type="character" w:customStyle="1" w:styleId="8Char">
    <w:name w:val="标题 8 Char"/>
    <w:basedOn w:val="a0"/>
    <w:link w:val="8"/>
    <w:qFormat/>
    <w:rsid w:val="008C7D2F"/>
    <w:rPr>
      <w:rFonts w:ascii="Cambria" w:hAnsi="Cambria" w:cs="Times New Roman"/>
      <w:sz w:val="24"/>
      <w:szCs w:val="24"/>
    </w:rPr>
  </w:style>
  <w:style w:type="character" w:customStyle="1" w:styleId="9Char">
    <w:name w:val="标题 9 Char"/>
    <w:basedOn w:val="a0"/>
    <w:link w:val="9"/>
    <w:qFormat/>
    <w:rsid w:val="008C7D2F"/>
    <w:rPr>
      <w:rFonts w:ascii="Cambria" w:hAnsi="Cambria" w:cs="Times New Roman"/>
      <w:sz w:val="21"/>
      <w:szCs w:val="21"/>
    </w:rPr>
  </w:style>
  <w:style w:type="character" w:customStyle="1" w:styleId="Char7">
    <w:name w:val="批注主题 Char"/>
    <w:link w:val="ac"/>
    <w:qFormat/>
    <w:rsid w:val="008C7D2F"/>
    <w:rPr>
      <w:b/>
      <w:bCs/>
      <w:sz w:val="21"/>
      <w:szCs w:val="24"/>
    </w:rPr>
  </w:style>
  <w:style w:type="character" w:customStyle="1" w:styleId="Char6">
    <w:name w:val="标题 Char"/>
    <w:link w:val="ab"/>
    <w:qFormat/>
    <w:rsid w:val="008C7D2F"/>
    <w:rPr>
      <w:rFonts w:ascii="Cambria" w:hAnsi="Cambria" w:cs="Times New Roman"/>
      <w:b/>
      <w:bCs/>
      <w:sz w:val="32"/>
      <w:szCs w:val="32"/>
    </w:rPr>
  </w:style>
  <w:style w:type="character" w:customStyle="1" w:styleId="Char0">
    <w:name w:val="题注 Char"/>
    <w:link w:val="a4"/>
    <w:qFormat/>
    <w:rsid w:val="008C7D2F"/>
    <w:rPr>
      <w:bCs/>
      <w:sz w:val="21"/>
      <w:szCs w:val="21"/>
    </w:rPr>
  </w:style>
  <w:style w:type="character" w:customStyle="1" w:styleId="Char2">
    <w:name w:val="纯文本 Char"/>
    <w:link w:val="a6"/>
    <w:qFormat/>
    <w:rsid w:val="008C7D2F"/>
    <w:rPr>
      <w:rFonts w:ascii="宋体" w:hAnsi="Courier New" w:cs="Courier New"/>
      <w:sz w:val="21"/>
      <w:szCs w:val="21"/>
    </w:rPr>
  </w:style>
  <w:style w:type="character" w:customStyle="1" w:styleId="HTMLChar">
    <w:name w:val="HTML 预设格式 Char"/>
    <w:link w:val="HTML"/>
    <w:uiPriority w:val="99"/>
    <w:qFormat/>
    <w:rsid w:val="008C7D2F"/>
    <w:rPr>
      <w:rFonts w:ascii="Courier New" w:hAnsi="Courier New" w:cs="Courier New"/>
    </w:rPr>
  </w:style>
  <w:style w:type="character" w:customStyle="1" w:styleId="af3">
    <w:name w:val="批注文字 字符"/>
    <w:qFormat/>
    <w:rsid w:val="008C7D2F"/>
    <w:rPr>
      <w:kern w:val="2"/>
      <w:sz w:val="21"/>
      <w:szCs w:val="24"/>
    </w:rPr>
  </w:style>
  <w:style w:type="character" w:customStyle="1" w:styleId="sChar">
    <w:name w:val="正文s Char"/>
    <w:link w:val="s"/>
    <w:qFormat/>
    <w:rsid w:val="008C7D2F"/>
    <w:rPr>
      <w:rFonts w:ascii="Calibri" w:hAnsi="Calibri"/>
      <w:sz w:val="24"/>
    </w:rPr>
  </w:style>
  <w:style w:type="paragraph" w:customStyle="1" w:styleId="s">
    <w:name w:val="正文s"/>
    <w:basedOn w:val="a"/>
    <w:link w:val="sChar"/>
    <w:qFormat/>
    <w:rsid w:val="008C7D2F"/>
    <w:pPr>
      <w:spacing w:line="360" w:lineRule="auto"/>
      <w:ind w:firstLineChars="200" w:firstLine="480"/>
    </w:pPr>
    <w:rPr>
      <w:rFonts w:ascii="Calibri" w:eastAsia="宋体" w:hAnsi="Calibri"/>
      <w:sz w:val="24"/>
    </w:rPr>
  </w:style>
  <w:style w:type="character" w:customStyle="1" w:styleId="BidChar">
    <w:name w:val="Bid_正文 Char"/>
    <w:link w:val="Bid"/>
    <w:qFormat/>
    <w:rsid w:val="008C7D2F"/>
    <w:rPr>
      <w:sz w:val="24"/>
    </w:rPr>
  </w:style>
  <w:style w:type="paragraph" w:customStyle="1" w:styleId="Bid">
    <w:name w:val="Bid_正文"/>
    <w:basedOn w:val="a3"/>
    <w:link w:val="BidChar"/>
    <w:qFormat/>
    <w:rsid w:val="008C7D2F"/>
    <w:pPr>
      <w:spacing w:beforeLines="0"/>
    </w:pPr>
    <w:rPr>
      <w:rFonts w:ascii="Times New Roman" w:hAnsi="Times New Roman"/>
      <w:szCs w:val="22"/>
    </w:rPr>
  </w:style>
  <w:style w:type="character" w:customStyle="1" w:styleId="NNNNChar">
    <w:name w:val="N.N.N.N Char"/>
    <w:link w:val="NNNN"/>
    <w:qFormat/>
    <w:locked/>
    <w:rsid w:val="008C7D2F"/>
    <w:rPr>
      <w:rFonts w:ascii="微软雅黑" w:eastAsia="微软雅黑" w:hAnsi="微软雅黑"/>
      <w:b/>
      <w:sz w:val="24"/>
      <w:szCs w:val="28"/>
    </w:rPr>
  </w:style>
  <w:style w:type="paragraph" w:customStyle="1" w:styleId="NNNN">
    <w:name w:val="N.N.N.N"/>
    <w:basedOn w:val="a"/>
    <w:next w:val="a"/>
    <w:link w:val="NNNNChar"/>
    <w:qFormat/>
    <w:rsid w:val="008C7D2F"/>
    <w:pPr>
      <w:tabs>
        <w:tab w:val="left" w:pos="360"/>
      </w:tabs>
      <w:spacing w:beforeLines="50" w:afterLines="50" w:line="400" w:lineRule="exact"/>
      <w:ind w:rightChars="100" w:right="240"/>
      <w:jc w:val="left"/>
      <w:outlineLvl w:val="3"/>
    </w:pPr>
    <w:rPr>
      <w:rFonts w:ascii="微软雅黑" w:eastAsia="微软雅黑" w:hAnsi="微软雅黑"/>
      <w:b/>
      <w:sz w:val="24"/>
      <w:szCs w:val="28"/>
    </w:rPr>
  </w:style>
  <w:style w:type="character" w:customStyle="1" w:styleId="HTMLChar1">
    <w:name w:val="HTML 预设格式 Char1"/>
    <w:qFormat/>
    <w:rsid w:val="008C7D2F"/>
    <w:rPr>
      <w:rFonts w:ascii="Courier New" w:hAnsi="Courier New" w:cs="Courier New"/>
      <w:kern w:val="2"/>
    </w:rPr>
  </w:style>
  <w:style w:type="character" w:customStyle="1" w:styleId="Char8">
    <w:name w:val="列出段落 Char"/>
    <w:link w:val="10"/>
    <w:uiPriority w:val="34"/>
    <w:qFormat/>
    <w:locked/>
    <w:rsid w:val="008C7D2F"/>
    <w:rPr>
      <w:rFonts w:ascii="Calibri" w:hAnsi="Calibri"/>
      <w:sz w:val="21"/>
    </w:rPr>
  </w:style>
  <w:style w:type="paragraph" w:customStyle="1" w:styleId="10">
    <w:name w:val="列出段落1"/>
    <w:basedOn w:val="a"/>
    <w:link w:val="Char8"/>
    <w:uiPriority w:val="34"/>
    <w:qFormat/>
    <w:rsid w:val="008C7D2F"/>
    <w:pPr>
      <w:ind w:firstLineChars="200" w:firstLine="420"/>
    </w:pPr>
    <w:rPr>
      <w:rFonts w:ascii="Calibri" w:eastAsia="宋体" w:hAnsi="Calibri"/>
    </w:rPr>
  </w:style>
  <w:style w:type="character" w:customStyle="1" w:styleId="NNNChar">
    <w:name w:val="N.N.N Char"/>
    <w:link w:val="NNN"/>
    <w:qFormat/>
    <w:rsid w:val="008C7D2F"/>
    <w:rPr>
      <w:rFonts w:ascii="微软雅黑" w:eastAsia="微软雅黑" w:hAnsi="微软雅黑"/>
      <w:b/>
      <w:szCs w:val="28"/>
    </w:rPr>
  </w:style>
  <w:style w:type="paragraph" w:customStyle="1" w:styleId="NNN">
    <w:name w:val="N.N.N"/>
    <w:basedOn w:val="a"/>
    <w:next w:val="a"/>
    <w:link w:val="NNNChar"/>
    <w:qFormat/>
    <w:rsid w:val="008C7D2F"/>
    <w:pPr>
      <w:tabs>
        <w:tab w:val="left" w:pos="360"/>
      </w:tabs>
      <w:spacing w:before="156" w:after="156" w:line="480" w:lineRule="auto"/>
      <w:jc w:val="left"/>
      <w:outlineLvl w:val="2"/>
    </w:pPr>
    <w:rPr>
      <w:rFonts w:ascii="微软雅黑" w:eastAsia="微软雅黑" w:hAnsi="微软雅黑"/>
      <w:b/>
      <w:sz w:val="28"/>
      <w:szCs w:val="28"/>
    </w:rPr>
  </w:style>
  <w:style w:type="character" w:customStyle="1" w:styleId="Char">
    <w:name w:val="正文缩进 Char"/>
    <w:link w:val="a3"/>
    <w:qFormat/>
    <w:rsid w:val="008C7D2F"/>
    <w:rPr>
      <w:rFonts w:ascii="宋体" w:hAnsi="宋体"/>
      <w:sz w:val="24"/>
      <w:szCs w:val="24"/>
    </w:rPr>
  </w:style>
  <w:style w:type="character" w:customStyle="1" w:styleId="p111">
    <w:name w:val="p111"/>
    <w:qFormat/>
    <w:rsid w:val="008C7D2F"/>
    <w:rPr>
      <w:rFonts w:ascii="ˎ̥" w:hAnsi="ˎ̥" w:hint="default"/>
      <w:sz w:val="22"/>
      <w:szCs w:val="22"/>
    </w:rPr>
  </w:style>
  <w:style w:type="character" w:customStyle="1" w:styleId="11">
    <w:name w:val="标题 字符1"/>
    <w:basedOn w:val="a0"/>
    <w:uiPriority w:val="10"/>
    <w:qFormat/>
    <w:rsid w:val="008C7D2F"/>
    <w:rPr>
      <w:rFonts w:asciiTheme="majorHAnsi" w:eastAsiaTheme="majorEastAsia" w:hAnsiTheme="majorHAnsi" w:cstheme="majorBidi"/>
      <w:b/>
      <w:bCs/>
      <w:sz w:val="32"/>
      <w:szCs w:val="32"/>
    </w:rPr>
  </w:style>
  <w:style w:type="character" w:customStyle="1" w:styleId="HTML1">
    <w:name w:val="HTML 预设格式 字符1"/>
    <w:basedOn w:val="a0"/>
    <w:uiPriority w:val="99"/>
    <w:semiHidden/>
    <w:qFormat/>
    <w:rsid w:val="008C7D2F"/>
    <w:rPr>
      <w:rFonts w:ascii="Courier New" w:eastAsiaTheme="minorEastAsia" w:hAnsi="Courier New" w:cs="Courier New"/>
      <w:sz w:val="20"/>
      <w:szCs w:val="20"/>
    </w:rPr>
  </w:style>
  <w:style w:type="character" w:customStyle="1" w:styleId="Char1">
    <w:name w:val="批注文字 Char"/>
    <w:basedOn w:val="a0"/>
    <w:link w:val="a5"/>
    <w:uiPriority w:val="99"/>
    <w:semiHidden/>
    <w:qFormat/>
    <w:rsid w:val="008C7D2F"/>
    <w:rPr>
      <w:rFonts w:asciiTheme="minorHAnsi" w:eastAsiaTheme="minorEastAsia" w:hAnsiTheme="minorHAnsi"/>
      <w:sz w:val="21"/>
    </w:rPr>
  </w:style>
  <w:style w:type="character" w:customStyle="1" w:styleId="12">
    <w:name w:val="批注主题 字符1"/>
    <w:basedOn w:val="Char1"/>
    <w:uiPriority w:val="99"/>
    <w:semiHidden/>
    <w:qFormat/>
    <w:rsid w:val="008C7D2F"/>
    <w:rPr>
      <w:rFonts w:asciiTheme="minorHAnsi" w:eastAsiaTheme="minorEastAsia" w:hAnsiTheme="minorHAnsi"/>
      <w:b/>
      <w:bCs/>
      <w:sz w:val="21"/>
    </w:rPr>
  </w:style>
  <w:style w:type="character" w:customStyle="1" w:styleId="13">
    <w:name w:val="纯文本 字符1"/>
    <w:basedOn w:val="a0"/>
    <w:uiPriority w:val="99"/>
    <w:semiHidden/>
    <w:qFormat/>
    <w:rsid w:val="008C7D2F"/>
    <w:rPr>
      <w:rFonts w:asciiTheme="minorEastAsia" w:eastAsiaTheme="minorEastAsia" w:hAnsi="Courier New" w:cs="Courier New"/>
      <w:sz w:val="21"/>
    </w:rPr>
  </w:style>
  <w:style w:type="paragraph" w:customStyle="1" w:styleId="Style56">
    <w:name w:val="_Style 56"/>
    <w:basedOn w:val="a"/>
    <w:next w:val="a"/>
    <w:qFormat/>
    <w:rsid w:val="008C7D2F"/>
    <w:rPr>
      <w:rFonts w:ascii="Calibri" w:eastAsia="宋体" w:hAnsi="Calibri" w:cs="Times New Roman"/>
      <w:szCs w:val="24"/>
    </w:rPr>
  </w:style>
  <w:style w:type="character" w:customStyle="1" w:styleId="Char3">
    <w:name w:val="批注框文本 Char"/>
    <w:basedOn w:val="a0"/>
    <w:link w:val="a7"/>
    <w:semiHidden/>
    <w:qFormat/>
    <w:rsid w:val="008C7D2F"/>
    <w:rPr>
      <w:rFonts w:ascii="Calibri" w:hAnsi="Calibri" w:cs="Times New Roman"/>
      <w:sz w:val="18"/>
      <w:szCs w:val="18"/>
    </w:rPr>
  </w:style>
  <w:style w:type="paragraph" w:customStyle="1" w:styleId="font6">
    <w:name w:val="font6"/>
    <w:basedOn w:val="a"/>
    <w:qFormat/>
    <w:rsid w:val="008C7D2F"/>
    <w:pPr>
      <w:widowControl/>
      <w:spacing w:before="100" w:beforeAutospacing="1" w:after="100" w:afterAutospacing="1"/>
      <w:jc w:val="left"/>
    </w:pPr>
    <w:rPr>
      <w:rFonts w:ascii="Calibri" w:eastAsia="宋体" w:hAnsi="Calibri" w:cs="Times New Roman"/>
      <w:kern w:val="0"/>
      <w:sz w:val="20"/>
      <w:szCs w:val="20"/>
    </w:rPr>
  </w:style>
  <w:style w:type="paragraph" w:customStyle="1" w:styleId="xl67">
    <w:name w:val="xl67"/>
    <w:basedOn w:val="a"/>
    <w:qFormat/>
    <w:rsid w:val="008C7D2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rsid w:val="008C7D2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rsid w:val="008C7D2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20"/>
      <w:szCs w:val="20"/>
    </w:rPr>
  </w:style>
  <w:style w:type="paragraph" w:customStyle="1" w:styleId="font7">
    <w:name w:val="font7"/>
    <w:basedOn w:val="a"/>
    <w:qFormat/>
    <w:rsid w:val="008C7D2F"/>
    <w:pPr>
      <w:widowControl/>
      <w:spacing w:before="100" w:beforeAutospacing="1" w:after="100" w:afterAutospacing="1"/>
      <w:jc w:val="left"/>
    </w:pPr>
    <w:rPr>
      <w:rFonts w:ascii="宋体" w:eastAsia="宋体" w:hAnsi="宋体" w:cs="宋体"/>
      <w:kern w:val="0"/>
      <w:sz w:val="18"/>
      <w:szCs w:val="18"/>
    </w:rPr>
  </w:style>
  <w:style w:type="paragraph" w:customStyle="1" w:styleId="TOC1">
    <w:name w:val="TOC 标题1"/>
    <w:basedOn w:val="1"/>
    <w:next w:val="a"/>
    <w:uiPriority w:val="39"/>
    <w:qFormat/>
    <w:rsid w:val="008C7D2F"/>
    <w:pPr>
      <w:pageBreakBefore w:val="0"/>
      <w:widowControl/>
      <w:numPr>
        <w:numId w:val="0"/>
      </w:numPr>
      <w:spacing w:before="480" w:after="0" w:line="276" w:lineRule="auto"/>
      <w:outlineLvl w:val="9"/>
    </w:pPr>
    <w:rPr>
      <w:rFonts w:ascii="Cambria" w:hAnsi="Cambria"/>
      <w:color w:val="365F91"/>
      <w:kern w:val="0"/>
      <w:sz w:val="28"/>
      <w:szCs w:val="28"/>
    </w:rPr>
  </w:style>
  <w:style w:type="paragraph" w:customStyle="1" w:styleId="font5">
    <w:name w:val="font5"/>
    <w:basedOn w:val="a"/>
    <w:qFormat/>
    <w:rsid w:val="008C7D2F"/>
    <w:pPr>
      <w:widowControl/>
      <w:spacing w:before="100" w:beforeAutospacing="1" w:after="100" w:afterAutospacing="1"/>
      <w:jc w:val="left"/>
    </w:pPr>
    <w:rPr>
      <w:rFonts w:ascii="宋体" w:eastAsia="宋体" w:hAnsi="宋体" w:cs="宋体"/>
      <w:kern w:val="0"/>
      <w:sz w:val="20"/>
      <w:szCs w:val="20"/>
    </w:rPr>
  </w:style>
  <w:style w:type="paragraph" w:customStyle="1" w:styleId="srni">
    <w:name w:val="srni列表"/>
    <w:basedOn w:val="a"/>
    <w:qFormat/>
    <w:rsid w:val="008C7D2F"/>
    <w:pPr>
      <w:tabs>
        <w:tab w:val="left" w:pos="425"/>
      </w:tabs>
      <w:spacing w:line="560" w:lineRule="exact"/>
      <w:ind w:left="851"/>
    </w:pPr>
    <w:rPr>
      <w:rFonts w:ascii="宋体" w:eastAsia="仿宋" w:hAnsi="宋体" w:cs="Times New Roman"/>
      <w:sz w:val="28"/>
      <w:szCs w:val="24"/>
    </w:rPr>
  </w:style>
  <w:style w:type="paragraph" w:styleId="af4">
    <w:name w:val="No Spacing"/>
    <w:uiPriority w:val="1"/>
    <w:qFormat/>
    <w:rsid w:val="008C7D2F"/>
    <w:pPr>
      <w:widowControl w:val="0"/>
      <w:jc w:val="both"/>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qFormat="1"/>
    <w:lsdException w:name="header" w:semiHidden="0" w:qFormat="1"/>
    <w:lsdException w:name="footer" w:semiHidden="0" w:qFormat="1"/>
    <w:lsdException w:name="caption" w:semiHidden="0" w:uiPriority="0" w:unhideWhenUsed="0" w:qFormat="1"/>
    <w:lsdException w:name="annotation reference" w:semiHidden="0"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Subtitle" w:semiHidden="0" w:uiPriority="11" w:unhideWhenUsed="0" w:qFormat="1"/>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qFormat="1"/>
    <w:lsdException w:name="HTML Preformatted" w:semiHidden="0" w:qFormat="1"/>
    <w:lsdException w:name="Normal Table" w:qFormat="1"/>
    <w:lsdException w:name="annotation subject" w:semiHidden="0" w:uiPriority="0" w:unhideWhenUsed="0" w:qFormat="1"/>
    <w:lsdException w:name="Balloon Text" w:uiPriority="0" w:unhideWhenUsed="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pageBreakBefore/>
      <w:numPr>
        <w:numId w:val="1"/>
      </w:numPr>
      <w:spacing w:before="340" w:after="330" w:line="578" w:lineRule="auto"/>
      <w:jc w:val="left"/>
      <w:outlineLvl w:val="0"/>
    </w:pPr>
    <w:rPr>
      <w:rFonts w:ascii="Calibri" w:eastAsia="宋体" w:hAnsi="Calibri" w:cs="Times New Roman"/>
      <w:b/>
      <w:bCs/>
      <w:kern w:val="44"/>
      <w:sz w:val="44"/>
      <w:szCs w:val="44"/>
    </w:rPr>
  </w:style>
  <w:style w:type="paragraph" w:styleId="2">
    <w:name w:val="heading 2"/>
    <w:basedOn w:val="a"/>
    <w:next w:val="a"/>
    <w:link w:val="2Char"/>
    <w:qFormat/>
    <w:pPr>
      <w:keepLines/>
      <w:numPr>
        <w:ilvl w:val="1"/>
        <w:numId w:val="1"/>
      </w:numPr>
      <w:spacing w:before="260" w:after="260" w:line="415" w:lineRule="auto"/>
      <w:jc w:val="left"/>
      <w:outlineLvl w:val="1"/>
    </w:pPr>
    <w:rPr>
      <w:rFonts w:ascii="Cambria" w:eastAsia="宋体" w:hAnsi="Cambria" w:cs="Times New Roman"/>
      <w:b/>
      <w:bCs/>
      <w:sz w:val="32"/>
      <w:szCs w:val="32"/>
    </w:rPr>
  </w:style>
  <w:style w:type="paragraph" w:styleId="3">
    <w:name w:val="heading 3"/>
    <w:basedOn w:val="a"/>
    <w:next w:val="a"/>
    <w:link w:val="3Char"/>
    <w:qFormat/>
    <w:pPr>
      <w:keepNext/>
      <w:keepLines/>
      <w:numPr>
        <w:ilvl w:val="2"/>
        <w:numId w:val="1"/>
      </w:numPr>
      <w:spacing w:before="120" w:after="120" w:line="415" w:lineRule="auto"/>
      <w:jc w:val="left"/>
      <w:outlineLvl w:val="2"/>
    </w:pPr>
    <w:rPr>
      <w:rFonts w:ascii="Calibri" w:eastAsia="宋体" w:hAnsi="Calibri" w:cs="Times New Roman"/>
      <w:b/>
      <w:bCs/>
      <w:sz w:val="32"/>
      <w:szCs w:val="32"/>
    </w:rPr>
  </w:style>
  <w:style w:type="paragraph" w:styleId="4">
    <w:name w:val="heading 4"/>
    <w:basedOn w:val="a"/>
    <w:next w:val="a"/>
    <w:link w:val="4Char"/>
    <w:qFormat/>
    <w:pPr>
      <w:keepNext/>
      <w:keepLines/>
      <w:numPr>
        <w:ilvl w:val="3"/>
        <w:numId w:val="1"/>
      </w:numPr>
      <w:spacing w:line="360" w:lineRule="auto"/>
      <w:outlineLvl w:val="3"/>
    </w:pPr>
    <w:rPr>
      <w:rFonts w:ascii="仿宋" w:eastAsia="仿宋" w:hAnsi="仿宋" w:cs="Times New Roman"/>
      <w:bCs/>
      <w:sz w:val="28"/>
      <w:szCs w:val="28"/>
    </w:rPr>
  </w:style>
  <w:style w:type="paragraph" w:styleId="5">
    <w:name w:val="heading 5"/>
    <w:basedOn w:val="a"/>
    <w:next w:val="a"/>
    <w:link w:val="5Char"/>
    <w:qFormat/>
    <w:pPr>
      <w:keepNext/>
      <w:keepLines/>
      <w:numPr>
        <w:ilvl w:val="4"/>
        <w:numId w:val="1"/>
      </w:numPr>
      <w:spacing w:before="120" w:after="120" w:line="377" w:lineRule="auto"/>
      <w:outlineLvl w:val="4"/>
    </w:pPr>
    <w:rPr>
      <w:rFonts w:ascii="Calibri" w:eastAsia="宋体" w:hAnsi="Calibri" w:cs="Times New Roman"/>
      <w:b/>
      <w:bCs/>
      <w:sz w:val="28"/>
      <w:szCs w:val="28"/>
    </w:rPr>
  </w:style>
  <w:style w:type="paragraph" w:styleId="6">
    <w:name w:val="heading 6"/>
    <w:basedOn w:val="a"/>
    <w:next w:val="a"/>
    <w:link w:val="6Char"/>
    <w:qFormat/>
    <w:pPr>
      <w:keepNext/>
      <w:keepLines/>
      <w:numPr>
        <w:ilvl w:val="5"/>
        <w:numId w:val="1"/>
      </w:numPr>
      <w:spacing w:before="240" w:after="64" w:line="320" w:lineRule="auto"/>
      <w:outlineLvl w:val="5"/>
    </w:pPr>
    <w:rPr>
      <w:rFonts w:ascii="Cambria" w:eastAsia="宋体" w:hAnsi="Cambria" w:cs="Times New Roman"/>
      <w:b/>
      <w:bCs/>
      <w:sz w:val="24"/>
      <w:szCs w:val="24"/>
    </w:rPr>
  </w:style>
  <w:style w:type="paragraph" w:styleId="7">
    <w:name w:val="heading 7"/>
    <w:basedOn w:val="a"/>
    <w:next w:val="a"/>
    <w:link w:val="7Char"/>
    <w:qFormat/>
    <w:pPr>
      <w:keepNext/>
      <w:keepLines/>
      <w:numPr>
        <w:ilvl w:val="6"/>
        <w:numId w:val="1"/>
      </w:numPr>
      <w:spacing w:before="240" w:after="64" w:line="320" w:lineRule="auto"/>
      <w:outlineLvl w:val="6"/>
    </w:pPr>
    <w:rPr>
      <w:rFonts w:ascii="Calibri" w:eastAsia="宋体" w:hAnsi="Calibri" w:cs="Times New Roman"/>
      <w:b/>
      <w:bCs/>
      <w:sz w:val="24"/>
      <w:szCs w:val="24"/>
    </w:rPr>
  </w:style>
  <w:style w:type="paragraph" w:styleId="8">
    <w:name w:val="heading 8"/>
    <w:basedOn w:val="a"/>
    <w:next w:val="a"/>
    <w:link w:val="8Char"/>
    <w:qFormat/>
    <w:pPr>
      <w:keepNext/>
      <w:keepLines/>
      <w:numPr>
        <w:ilvl w:val="7"/>
        <w:numId w:val="1"/>
      </w:numPr>
      <w:spacing w:before="240" w:after="64" w:line="320" w:lineRule="auto"/>
      <w:outlineLvl w:val="7"/>
    </w:pPr>
    <w:rPr>
      <w:rFonts w:ascii="Cambria" w:eastAsia="宋体" w:hAnsi="Cambria" w:cs="Times New Roman"/>
      <w:sz w:val="24"/>
      <w:szCs w:val="24"/>
    </w:rPr>
  </w:style>
  <w:style w:type="paragraph" w:styleId="9">
    <w:name w:val="heading 9"/>
    <w:basedOn w:val="a"/>
    <w:next w:val="a"/>
    <w:link w:val="9Char"/>
    <w:qFormat/>
    <w:pPr>
      <w:keepNext/>
      <w:keepLines/>
      <w:numPr>
        <w:ilvl w:val="8"/>
        <w:numId w:val="1"/>
      </w:numPr>
      <w:spacing w:before="240" w:after="64" w:line="320"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spacing w:beforeLines="50" w:afterLines="50" w:line="360" w:lineRule="auto"/>
      <w:ind w:firstLineChars="200" w:firstLine="480"/>
    </w:pPr>
    <w:rPr>
      <w:rFonts w:ascii="宋体" w:eastAsia="宋体" w:hAnsi="宋体"/>
      <w:sz w:val="24"/>
      <w:szCs w:val="24"/>
    </w:rPr>
  </w:style>
  <w:style w:type="paragraph" w:styleId="a4">
    <w:name w:val="caption"/>
    <w:basedOn w:val="a"/>
    <w:next w:val="a"/>
    <w:link w:val="Char0"/>
    <w:qFormat/>
    <w:pPr>
      <w:widowControl/>
      <w:spacing w:before="120" w:after="240"/>
      <w:jc w:val="center"/>
    </w:pPr>
    <w:rPr>
      <w:rFonts w:ascii="Times New Roman" w:eastAsia="宋体" w:hAnsi="Times New Roman"/>
      <w:bCs/>
      <w:szCs w:val="21"/>
    </w:rPr>
  </w:style>
  <w:style w:type="paragraph" w:styleId="a5">
    <w:name w:val="annotation text"/>
    <w:basedOn w:val="a"/>
    <w:link w:val="Char1"/>
    <w:unhideWhenUsed/>
    <w:qFormat/>
    <w:pPr>
      <w:jc w:val="left"/>
    </w:pPr>
  </w:style>
  <w:style w:type="paragraph" w:styleId="a6">
    <w:name w:val="Plain Text"/>
    <w:basedOn w:val="a"/>
    <w:link w:val="Char2"/>
    <w:qFormat/>
    <w:rPr>
      <w:rFonts w:ascii="宋体" w:eastAsia="宋体" w:hAnsi="Courier New" w:cs="Courier New"/>
      <w:szCs w:val="21"/>
    </w:rPr>
  </w:style>
  <w:style w:type="paragraph" w:styleId="a7">
    <w:name w:val="Balloon Text"/>
    <w:basedOn w:val="a"/>
    <w:link w:val="Char3"/>
    <w:semiHidden/>
    <w:qFormat/>
    <w:rPr>
      <w:rFonts w:ascii="Calibri" w:eastAsia="宋体" w:hAnsi="Calibri" w:cs="Times New Roman"/>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unhideWhenUsed/>
    <w:qFormat/>
    <w:rPr>
      <w:rFonts w:ascii="Courier New" w:eastAsia="宋体" w:hAnsi="Courier New" w:cs="Courier New"/>
      <w:sz w:val="28"/>
    </w:r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b">
    <w:name w:val="Title"/>
    <w:basedOn w:val="a"/>
    <w:next w:val="a"/>
    <w:link w:val="Char6"/>
    <w:qFormat/>
    <w:pPr>
      <w:spacing w:before="240" w:after="60"/>
      <w:jc w:val="center"/>
      <w:outlineLvl w:val="0"/>
    </w:pPr>
    <w:rPr>
      <w:rFonts w:ascii="Cambria" w:eastAsia="宋体" w:hAnsi="Cambria" w:cs="Times New Roman"/>
      <w:b/>
      <w:bCs/>
      <w:sz w:val="32"/>
      <w:szCs w:val="32"/>
    </w:rPr>
  </w:style>
  <w:style w:type="paragraph" w:styleId="ac">
    <w:name w:val="annotation subject"/>
    <w:basedOn w:val="a5"/>
    <w:next w:val="a5"/>
    <w:link w:val="Char7"/>
    <w:qFormat/>
    <w:rPr>
      <w:rFonts w:ascii="Times New Roman" w:eastAsia="宋体" w:hAnsi="Times New Roman"/>
      <w:b/>
      <w:bCs/>
      <w:szCs w:val="24"/>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rPr>
  </w:style>
  <w:style w:type="character" w:styleId="af">
    <w:name w:val="page number"/>
    <w:basedOn w:val="a0"/>
    <w:qFormat/>
  </w:style>
  <w:style w:type="character" w:styleId="af0">
    <w:name w:val="FollowedHyperlink"/>
    <w:uiPriority w:val="99"/>
    <w:unhideWhenUsed/>
    <w:qFormat/>
    <w:rPr>
      <w:color w:val="800080"/>
      <w:u w:val="single"/>
    </w:rPr>
  </w:style>
  <w:style w:type="character" w:styleId="af1">
    <w:name w:val="Hyperlink"/>
    <w:uiPriority w:val="99"/>
    <w:qFormat/>
    <w:rPr>
      <w:color w:val="0000FF"/>
      <w:u w:val="single"/>
    </w:rPr>
  </w:style>
  <w:style w:type="character" w:styleId="af2">
    <w:name w:val="annotation reference"/>
    <w:qFormat/>
    <w:rPr>
      <w:sz w:val="21"/>
      <w:szCs w:val="21"/>
    </w:rPr>
  </w:style>
  <w:style w:type="character" w:customStyle="1" w:styleId="Char5">
    <w:name w:val="页眉 Char"/>
    <w:basedOn w:val="a0"/>
    <w:link w:val="a9"/>
    <w:uiPriority w:val="99"/>
    <w:qFormat/>
    <w:rPr>
      <w:sz w:val="18"/>
      <w:szCs w:val="18"/>
    </w:rPr>
  </w:style>
  <w:style w:type="character" w:customStyle="1" w:styleId="Char4">
    <w:name w:val="页脚 Char"/>
    <w:basedOn w:val="a0"/>
    <w:link w:val="a8"/>
    <w:uiPriority w:val="99"/>
    <w:qFormat/>
    <w:rPr>
      <w:sz w:val="18"/>
      <w:szCs w:val="18"/>
    </w:rPr>
  </w:style>
  <w:style w:type="character" w:customStyle="1" w:styleId="1Char">
    <w:name w:val="标题 1 Char"/>
    <w:basedOn w:val="a0"/>
    <w:link w:val="1"/>
    <w:uiPriority w:val="9"/>
    <w:qFormat/>
    <w:rPr>
      <w:rFonts w:ascii="Calibri" w:hAnsi="Calibri" w:cs="Times New Roman"/>
      <w:b/>
      <w:bCs/>
      <w:kern w:val="44"/>
      <w:sz w:val="44"/>
      <w:szCs w:val="44"/>
    </w:rPr>
  </w:style>
  <w:style w:type="character" w:customStyle="1" w:styleId="2Char">
    <w:name w:val="标题 2 Char"/>
    <w:basedOn w:val="a0"/>
    <w:link w:val="2"/>
    <w:qFormat/>
    <w:rPr>
      <w:rFonts w:ascii="Cambria" w:hAnsi="Cambria" w:cs="Times New Roman"/>
      <w:b/>
      <w:bCs/>
      <w:sz w:val="32"/>
      <w:szCs w:val="32"/>
    </w:rPr>
  </w:style>
  <w:style w:type="character" w:customStyle="1" w:styleId="3Char">
    <w:name w:val="标题 3 Char"/>
    <w:basedOn w:val="a0"/>
    <w:link w:val="3"/>
    <w:qFormat/>
    <w:rPr>
      <w:rFonts w:ascii="Calibri" w:hAnsi="Calibri" w:cs="Times New Roman"/>
      <w:b/>
      <w:bCs/>
      <w:sz w:val="32"/>
      <w:szCs w:val="32"/>
    </w:rPr>
  </w:style>
  <w:style w:type="character" w:customStyle="1" w:styleId="4Char">
    <w:name w:val="标题 4 Char"/>
    <w:basedOn w:val="a0"/>
    <w:link w:val="4"/>
    <w:qFormat/>
    <w:rPr>
      <w:rFonts w:ascii="仿宋" w:eastAsia="仿宋" w:hAnsi="仿宋" w:cs="Times New Roman"/>
      <w:bCs/>
      <w:szCs w:val="28"/>
    </w:rPr>
  </w:style>
  <w:style w:type="character" w:customStyle="1" w:styleId="5Char">
    <w:name w:val="标题 5 Char"/>
    <w:basedOn w:val="a0"/>
    <w:link w:val="5"/>
    <w:qFormat/>
    <w:rPr>
      <w:rFonts w:ascii="Calibri" w:hAnsi="Calibri" w:cs="Times New Roman"/>
      <w:b/>
      <w:bCs/>
      <w:szCs w:val="28"/>
    </w:rPr>
  </w:style>
  <w:style w:type="character" w:customStyle="1" w:styleId="6Char">
    <w:name w:val="标题 6 Char"/>
    <w:basedOn w:val="a0"/>
    <w:link w:val="6"/>
    <w:qFormat/>
    <w:rPr>
      <w:rFonts w:ascii="Cambria" w:hAnsi="Cambria" w:cs="Times New Roman"/>
      <w:b/>
      <w:bCs/>
      <w:sz w:val="24"/>
      <w:szCs w:val="24"/>
    </w:rPr>
  </w:style>
  <w:style w:type="character" w:customStyle="1" w:styleId="7Char">
    <w:name w:val="标题 7 Char"/>
    <w:basedOn w:val="a0"/>
    <w:link w:val="7"/>
    <w:qFormat/>
    <w:rPr>
      <w:rFonts w:ascii="Calibri" w:hAnsi="Calibri" w:cs="Times New Roman"/>
      <w:b/>
      <w:bCs/>
      <w:sz w:val="24"/>
      <w:szCs w:val="24"/>
    </w:rPr>
  </w:style>
  <w:style w:type="character" w:customStyle="1" w:styleId="8Char">
    <w:name w:val="标题 8 Char"/>
    <w:basedOn w:val="a0"/>
    <w:link w:val="8"/>
    <w:qFormat/>
    <w:rPr>
      <w:rFonts w:ascii="Cambria" w:hAnsi="Cambria" w:cs="Times New Roman"/>
      <w:sz w:val="24"/>
      <w:szCs w:val="24"/>
    </w:rPr>
  </w:style>
  <w:style w:type="character" w:customStyle="1" w:styleId="9Char">
    <w:name w:val="标题 9 Char"/>
    <w:basedOn w:val="a0"/>
    <w:link w:val="9"/>
    <w:qFormat/>
    <w:rPr>
      <w:rFonts w:ascii="Cambria" w:hAnsi="Cambria" w:cs="Times New Roman"/>
      <w:sz w:val="21"/>
      <w:szCs w:val="21"/>
    </w:rPr>
  </w:style>
  <w:style w:type="character" w:customStyle="1" w:styleId="Char7">
    <w:name w:val="批注主题 Char"/>
    <w:link w:val="ac"/>
    <w:qFormat/>
    <w:rPr>
      <w:b/>
      <w:bCs/>
      <w:sz w:val="21"/>
      <w:szCs w:val="24"/>
    </w:rPr>
  </w:style>
  <w:style w:type="character" w:customStyle="1" w:styleId="Char6">
    <w:name w:val="标题 Char"/>
    <w:link w:val="ab"/>
    <w:qFormat/>
    <w:rPr>
      <w:rFonts w:ascii="Cambria" w:hAnsi="Cambria" w:cs="Times New Roman"/>
      <w:b/>
      <w:bCs/>
      <w:sz w:val="32"/>
      <w:szCs w:val="32"/>
    </w:rPr>
  </w:style>
  <w:style w:type="character" w:customStyle="1" w:styleId="Char0">
    <w:name w:val="题注 Char"/>
    <w:link w:val="a4"/>
    <w:qFormat/>
    <w:rPr>
      <w:bCs/>
      <w:sz w:val="21"/>
      <w:szCs w:val="21"/>
    </w:rPr>
  </w:style>
  <w:style w:type="character" w:customStyle="1" w:styleId="Char2">
    <w:name w:val="纯文本 Char"/>
    <w:link w:val="a6"/>
    <w:qFormat/>
    <w:rPr>
      <w:rFonts w:ascii="宋体" w:hAnsi="Courier New" w:cs="Courier New"/>
      <w:sz w:val="21"/>
      <w:szCs w:val="21"/>
    </w:rPr>
  </w:style>
  <w:style w:type="character" w:customStyle="1" w:styleId="HTMLChar">
    <w:name w:val="HTML 预设格式 Char"/>
    <w:link w:val="HTML"/>
    <w:uiPriority w:val="99"/>
    <w:qFormat/>
    <w:rPr>
      <w:rFonts w:ascii="Courier New" w:hAnsi="Courier New" w:cs="Courier New"/>
    </w:rPr>
  </w:style>
  <w:style w:type="character" w:customStyle="1" w:styleId="af3">
    <w:name w:val="批注文字 字符"/>
    <w:qFormat/>
    <w:rPr>
      <w:kern w:val="2"/>
      <w:sz w:val="21"/>
      <w:szCs w:val="24"/>
    </w:rPr>
  </w:style>
  <w:style w:type="character" w:customStyle="1" w:styleId="sChar">
    <w:name w:val="正文s Char"/>
    <w:link w:val="s"/>
    <w:qFormat/>
    <w:rPr>
      <w:rFonts w:ascii="Calibri" w:hAnsi="Calibri"/>
      <w:sz w:val="24"/>
    </w:rPr>
  </w:style>
  <w:style w:type="paragraph" w:customStyle="1" w:styleId="s">
    <w:name w:val="正文s"/>
    <w:basedOn w:val="a"/>
    <w:link w:val="sChar"/>
    <w:qFormat/>
    <w:pPr>
      <w:spacing w:line="360" w:lineRule="auto"/>
      <w:ind w:firstLineChars="200" w:firstLine="480"/>
    </w:pPr>
    <w:rPr>
      <w:rFonts w:ascii="Calibri" w:eastAsia="宋体" w:hAnsi="Calibri"/>
      <w:sz w:val="24"/>
    </w:rPr>
  </w:style>
  <w:style w:type="character" w:customStyle="1" w:styleId="BidChar">
    <w:name w:val="Bid_正文 Char"/>
    <w:link w:val="Bid"/>
    <w:qFormat/>
    <w:rPr>
      <w:sz w:val="24"/>
    </w:rPr>
  </w:style>
  <w:style w:type="paragraph" w:customStyle="1" w:styleId="Bid">
    <w:name w:val="Bid_正文"/>
    <w:basedOn w:val="a3"/>
    <w:link w:val="BidChar"/>
    <w:qFormat/>
    <w:pPr>
      <w:spacing w:beforeLines="0"/>
    </w:pPr>
    <w:rPr>
      <w:rFonts w:ascii="Times New Roman" w:hAnsi="Times New Roman"/>
      <w:szCs w:val="22"/>
    </w:rPr>
  </w:style>
  <w:style w:type="character" w:customStyle="1" w:styleId="NNNNChar">
    <w:name w:val="N.N.N.N Char"/>
    <w:link w:val="NNNN"/>
    <w:qFormat/>
    <w:locked/>
    <w:rPr>
      <w:rFonts w:ascii="微软雅黑" w:eastAsia="微软雅黑" w:hAnsi="微软雅黑"/>
      <w:b/>
      <w:sz w:val="24"/>
      <w:szCs w:val="28"/>
    </w:rPr>
  </w:style>
  <w:style w:type="paragraph" w:customStyle="1" w:styleId="NNNN">
    <w:name w:val="N.N.N.N"/>
    <w:basedOn w:val="a"/>
    <w:next w:val="a"/>
    <w:link w:val="NNNNChar"/>
    <w:qFormat/>
    <w:pPr>
      <w:tabs>
        <w:tab w:val="left" w:pos="360"/>
      </w:tabs>
      <w:spacing w:beforeLines="50" w:afterLines="50" w:line="400" w:lineRule="exact"/>
      <w:ind w:rightChars="100" w:right="240"/>
      <w:jc w:val="left"/>
      <w:outlineLvl w:val="3"/>
    </w:pPr>
    <w:rPr>
      <w:rFonts w:ascii="微软雅黑" w:eastAsia="微软雅黑" w:hAnsi="微软雅黑"/>
      <w:b/>
      <w:sz w:val="24"/>
      <w:szCs w:val="28"/>
    </w:rPr>
  </w:style>
  <w:style w:type="character" w:customStyle="1" w:styleId="HTMLChar1">
    <w:name w:val="HTML 预设格式 Char1"/>
    <w:qFormat/>
    <w:rPr>
      <w:rFonts w:ascii="Courier New" w:hAnsi="Courier New" w:cs="Courier New"/>
      <w:kern w:val="2"/>
    </w:rPr>
  </w:style>
  <w:style w:type="character" w:customStyle="1" w:styleId="Char8">
    <w:name w:val="列出段落 Char"/>
    <w:link w:val="10"/>
    <w:uiPriority w:val="34"/>
    <w:qFormat/>
    <w:locked/>
    <w:rPr>
      <w:rFonts w:ascii="Calibri" w:hAnsi="Calibri"/>
      <w:sz w:val="21"/>
    </w:rPr>
  </w:style>
  <w:style w:type="paragraph" w:customStyle="1" w:styleId="10">
    <w:name w:val="列出段落1"/>
    <w:basedOn w:val="a"/>
    <w:link w:val="Char8"/>
    <w:uiPriority w:val="34"/>
    <w:qFormat/>
    <w:pPr>
      <w:ind w:firstLineChars="200" w:firstLine="420"/>
    </w:pPr>
    <w:rPr>
      <w:rFonts w:ascii="Calibri" w:eastAsia="宋体" w:hAnsi="Calibri"/>
    </w:rPr>
  </w:style>
  <w:style w:type="character" w:customStyle="1" w:styleId="NNNChar">
    <w:name w:val="N.N.N Char"/>
    <w:link w:val="NNN"/>
    <w:qFormat/>
    <w:rPr>
      <w:rFonts w:ascii="微软雅黑" w:eastAsia="微软雅黑" w:hAnsi="微软雅黑"/>
      <w:b/>
      <w:szCs w:val="28"/>
    </w:rPr>
  </w:style>
  <w:style w:type="paragraph" w:customStyle="1" w:styleId="NNN">
    <w:name w:val="N.N.N"/>
    <w:basedOn w:val="a"/>
    <w:next w:val="a"/>
    <w:link w:val="NNNChar"/>
    <w:qFormat/>
    <w:pPr>
      <w:tabs>
        <w:tab w:val="left" w:pos="360"/>
      </w:tabs>
      <w:spacing w:before="156" w:after="156" w:line="480" w:lineRule="auto"/>
      <w:jc w:val="left"/>
      <w:outlineLvl w:val="2"/>
    </w:pPr>
    <w:rPr>
      <w:rFonts w:ascii="微软雅黑" w:eastAsia="微软雅黑" w:hAnsi="微软雅黑"/>
      <w:b/>
      <w:sz w:val="28"/>
      <w:szCs w:val="28"/>
    </w:rPr>
  </w:style>
  <w:style w:type="character" w:customStyle="1" w:styleId="Char">
    <w:name w:val="正文缩进 Char"/>
    <w:link w:val="a3"/>
    <w:qFormat/>
    <w:rPr>
      <w:rFonts w:ascii="宋体" w:hAnsi="宋体"/>
      <w:sz w:val="24"/>
      <w:szCs w:val="24"/>
    </w:rPr>
  </w:style>
  <w:style w:type="character" w:customStyle="1" w:styleId="p111">
    <w:name w:val="p111"/>
    <w:qFormat/>
    <w:rPr>
      <w:rFonts w:ascii="ˎ̥" w:hAnsi="ˎ̥" w:hint="default"/>
      <w:sz w:val="22"/>
      <w:szCs w:val="22"/>
    </w:rPr>
  </w:style>
  <w:style w:type="character" w:customStyle="1" w:styleId="11">
    <w:name w:val="标题 字符1"/>
    <w:basedOn w:val="a0"/>
    <w:uiPriority w:val="10"/>
    <w:qFormat/>
    <w:rPr>
      <w:rFonts w:asciiTheme="majorHAnsi" w:eastAsiaTheme="majorEastAsia" w:hAnsiTheme="majorHAnsi" w:cstheme="majorBidi"/>
      <w:b/>
      <w:bCs/>
      <w:sz w:val="32"/>
      <w:szCs w:val="32"/>
    </w:rPr>
  </w:style>
  <w:style w:type="character" w:customStyle="1" w:styleId="HTML1">
    <w:name w:val="HTML 预设格式 字符1"/>
    <w:basedOn w:val="a0"/>
    <w:uiPriority w:val="99"/>
    <w:semiHidden/>
    <w:qFormat/>
    <w:rPr>
      <w:rFonts w:ascii="Courier New" w:eastAsiaTheme="minorEastAsia" w:hAnsi="Courier New" w:cs="Courier New"/>
      <w:sz w:val="20"/>
      <w:szCs w:val="20"/>
    </w:rPr>
  </w:style>
  <w:style w:type="character" w:customStyle="1" w:styleId="Char1">
    <w:name w:val="批注文字 Char"/>
    <w:basedOn w:val="a0"/>
    <w:link w:val="a5"/>
    <w:uiPriority w:val="99"/>
    <w:semiHidden/>
    <w:qFormat/>
    <w:rPr>
      <w:rFonts w:asciiTheme="minorHAnsi" w:eastAsiaTheme="minorEastAsia" w:hAnsiTheme="minorHAnsi"/>
      <w:sz w:val="21"/>
    </w:rPr>
  </w:style>
  <w:style w:type="character" w:customStyle="1" w:styleId="12">
    <w:name w:val="批注主题 字符1"/>
    <w:basedOn w:val="Char1"/>
    <w:uiPriority w:val="99"/>
    <w:semiHidden/>
    <w:qFormat/>
    <w:rPr>
      <w:rFonts w:asciiTheme="minorHAnsi" w:eastAsiaTheme="minorEastAsia" w:hAnsiTheme="minorHAnsi"/>
      <w:b/>
      <w:bCs/>
      <w:sz w:val="21"/>
    </w:rPr>
  </w:style>
  <w:style w:type="character" w:customStyle="1" w:styleId="13">
    <w:name w:val="纯文本 字符1"/>
    <w:basedOn w:val="a0"/>
    <w:uiPriority w:val="99"/>
    <w:semiHidden/>
    <w:qFormat/>
    <w:rPr>
      <w:rFonts w:asciiTheme="minorEastAsia" w:eastAsiaTheme="minorEastAsia" w:hAnsi="Courier New" w:cs="Courier New"/>
      <w:sz w:val="21"/>
    </w:rPr>
  </w:style>
  <w:style w:type="paragraph" w:customStyle="1" w:styleId="Style56">
    <w:name w:val="_Style 56"/>
    <w:basedOn w:val="a"/>
    <w:next w:val="a"/>
    <w:qFormat/>
    <w:rPr>
      <w:rFonts w:ascii="Calibri" w:eastAsia="宋体" w:hAnsi="Calibri" w:cs="Times New Roman"/>
      <w:szCs w:val="24"/>
    </w:rPr>
  </w:style>
  <w:style w:type="character" w:customStyle="1" w:styleId="Char3">
    <w:name w:val="批注框文本 Char"/>
    <w:basedOn w:val="a0"/>
    <w:link w:val="a7"/>
    <w:semiHidden/>
    <w:qFormat/>
    <w:rPr>
      <w:rFonts w:ascii="Calibri" w:hAnsi="Calibri" w:cs="Times New Roman"/>
      <w:sz w:val="18"/>
      <w:szCs w:val="18"/>
    </w:rPr>
  </w:style>
  <w:style w:type="paragraph" w:customStyle="1" w:styleId="font6">
    <w:name w:val="font6"/>
    <w:basedOn w:val="a"/>
    <w:qFormat/>
    <w:pPr>
      <w:widowControl/>
      <w:spacing w:before="100" w:beforeAutospacing="1" w:after="100" w:afterAutospacing="1"/>
      <w:jc w:val="left"/>
    </w:pPr>
    <w:rPr>
      <w:rFonts w:ascii="Calibri" w:eastAsia="宋体" w:hAnsi="Calibri" w:cs="Times New Roman"/>
      <w:kern w:val="0"/>
      <w:sz w:val="20"/>
      <w:szCs w:val="20"/>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20"/>
      <w:szCs w:val="20"/>
    </w:rPr>
  </w:style>
  <w:style w:type="paragraph" w:customStyle="1" w:styleId="font7">
    <w:name w:val="font7"/>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TOC1">
    <w:name w:val="TOC 标题1"/>
    <w:basedOn w:val="1"/>
    <w:next w:val="a"/>
    <w:uiPriority w:val="39"/>
    <w:qFormat/>
    <w:pPr>
      <w:pageBreakBefore w:val="0"/>
      <w:widowControl/>
      <w:numPr>
        <w:numId w:val="0"/>
      </w:numPr>
      <w:spacing w:before="480" w:after="0" w:line="276" w:lineRule="auto"/>
      <w:outlineLvl w:val="9"/>
    </w:pPr>
    <w:rPr>
      <w:rFonts w:ascii="Cambria" w:hAnsi="Cambria"/>
      <w:color w:val="365F91"/>
      <w:kern w:val="0"/>
      <w:sz w:val="28"/>
      <w:szCs w:val="28"/>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srni">
    <w:name w:val="srni列表"/>
    <w:basedOn w:val="a"/>
    <w:qFormat/>
    <w:pPr>
      <w:tabs>
        <w:tab w:val="left" w:pos="425"/>
      </w:tabs>
      <w:spacing w:line="560" w:lineRule="exact"/>
      <w:ind w:left="851"/>
    </w:pPr>
    <w:rPr>
      <w:rFonts w:ascii="宋体" w:eastAsia="仿宋" w:hAnsi="宋体" w:cs="Times New Roman"/>
      <w:sz w:val="28"/>
      <w:szCs w:val="24"/>
    </w:rPr>
  </w:style>
  <w:style w:type="paragraph" w:styleId="af4">
    <w:name w:val="No Spacing"/>
    <w:uiPriority w:val="1"/>
    <w:qFormat/>
    <w:pPr>
      <w:widowControl w:val="0"/>
      <w:jc w:val="both"/>
    </w:pPr>
    <w:rPr>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E7F55-CB0C-40B3-9DBE-708231EB3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935</Words>
  <Characters>5334</Characters>
  <Application>Microsoft Office Word</Application>
  <DocSecurity>0</DocSecurity>
  <Lines>44</Lines>
  <Paragraphs>12</Paragraphs>
  <ScaleCrop>false</ScaleCrop>
  <Company>Lenovo</Company>
  <LinksUpToDate>false</LinksUpToDate>
  <CharactersWithSpaces>6257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jsnlx</dc:creator>
  <cp:lastModifiedBy>dreamsummit</cp:lastModifiedBy>
  <cp:revision>18</cp:revision>
  <cp:lastPrinted>2022-09-07T06:04:00Z</cp:lastPrinted>
  <dcterms:created xsi:type="dcterms:W3CDTF">2020-07-16T10:20:00Z</dcterms:created>
  <dcterms:modified xsi:type="dcterms:W3CDTF">2022-09-07T06:09:00Z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2633512D92C8482097E463CBA79CCB1B</vt:lpwstr>
  </property>
</Properties>
</file>