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中职职教高考志愿表（草表）</w:t>
      </w:r>
      <w:bookmarkEnd w:id="0"/>
    </w:p>
    <w:p>
      <w:pPr>
        <w:pStyle w:val="2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______________市_____________县（区）</w:t>
      </w:r>
    </w:p>
    <w:tbl>
      <w:tblPr>
        <w:tblStyle w:val="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6"/>
        <w:gridCol w:w="315"/>
        <w:gridCol w:w="315"/>
        <w:gridCol w:w="315"/>
        <w:gridCol w:w="79"/>
        <w:gridCol w:w="236"/>
        <w:gridCol w:w="1605"/>
        <w:gridCol w:w="880"/>
        <w:gridCol w:w="600"/>
        <w:gridCol w:w="581"/>
        <w:gridCol w:w="930"/>
        <w:gridCol w:w="65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考生号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科目组代码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科目组名称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56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考 生 报 考 志 愿 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批次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院校代号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专业代号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其他专业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批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default"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第一批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pStyle w:val="2"/>
        <w:spacing w:line="360" w:lineRule="exact"/>
        <w:ind w:left="630" w:hanging="630" w:hanging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注：</w:t>
      </w:r>
      <w:r>
        <w:rPr>
          <w:rFonts w:hint="default" w:ascii="Times New Roman" w:hAnsi="Times New Roman" w:cs="Times New Roman"/>
        </w:rPr>
        <w:t>①参加中职职教高考本科和专科第一批次的考生填写此表，仅参加第二阶段专科第二批次和仅参加转段升学的考生不填此表。</w:t>
      </w:r>
    </w:p>
    <w:p>
      <w:pPr>
        <w:pStyle w:val="2"/>
        <w:spacing w:line="360" w:lineRule="exact"/>
        <w:ind w:left="632" w:leftChars="132" w:hanging="210" w:hanging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②各招生院校计划请访问江苏省教育考试院网站(https://www.jseea.cn)查看。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F4288"/>
    <w:rsid w:val="4B2F4288"/>
    <w:rsid w:val="6E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2022-07-04T07:56:00Z</dcterms:created>
  <dc:creator>张海涛</dc:creator>
  <cp:lastModifiedBy>张海涛</cp:lastModifiedBy>
  <dcterms:modified xsi:type="dcterms:W3CDTF">2022-07-04T07:56:57Z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