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毕业办理流程及操作说明</w:t>
      </w: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一、业务流程图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3576320" cy="7078980"/>
            <wp:effectExtent l="0" t="0" r="5080" b="7620"/>
            <wp:docPr id="4" name="图片 1" descr="C:\Users\hp\Desktop\2022年上毕业生备忘录\流程图\微信图片_2022051108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hp\Desktop\2022年上毕业生备忘录\流程图\微信图片_202205110857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6553" cy="707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</w:t>
      </w:r>
    </w:p>
    <w:p>
      <w:pPr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二、毕业准备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上传《思想品德鉴定表》、二代身份证正反面扫描件。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第一步：</w:t>
      </w:r>
      <w:r>
        <w:rPr>
          <w:rFonts w:hint="eastAsia" w:ascii="仿宋_GB2312" w:eastAsia="仿宋_GB2312"/>
          <w:sz w:val="32"/>
          <w:szCs w:val="32"/>
        </w:rPr>
        <w:t>进入系统后，选择毕业栏目</w:t>
      </w:r>
    </w:p>
    <w:p>
      <w:pPr>
        <w:spacing w:line="360" w:lineRule="auto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drawing>
          <wp:inline distT="0" distB="0" distL="0" distR="0">
            <wp:extent cx="4888230" cy="2258695"/>
            <wp:effectExtent l="0" t="0" r="7620" b="8255"/>
            <wp:docPr id="2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4305" cy="226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第二步：</w:t>
      </w:r>
      <w:r>
        <w:rPr>
          <w:rFonts w:hint="eastAsia" w:ascii="仿宋_GB2312" w:eastAsia="仿宋_GB2312"/>
          <w:sz w:val="32"/>
          <w:szCs w:val="32"/>
        </w:rPr>
        <w:t>点击申请前准备</w:t>
      </w:r>
    </w:p>
    <w:p>
      <w:pPr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drawing>
          <wp:inline distT="0" distB="0" distL="0" distR="0">
            <wp:extent cx="4963795" cy="3040380"/>
            <wp:effectExtent l="0" t="0" r="8255" b="762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8256" cy="304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第三步：</w:t>
      </w:r>
      <w:r>
        <w:rPr>
          <w:rFonts w:hint="eastAsia" w:ascii="仿宋_GB2312" w:eastAsia="仿宋_GB2312"/>
          <w:sz w:val="32"/>
          <w:szCs w:val="32"/>
        </w:rPr>
        <w:t>下载、填写、上传《思想品德鉴定表》</w:t>
      </w:r>
    </w:p>
    <w:p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drawing>
          <wp:inline distT="0" distB="0" distL="0" distR="0">
            <wp:extent cx="4385310" cy="3883025"/>
            <wp:effectExtent l="0" t="0" r="15240" b="3175"/>
            <wp:docPr id="1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5310" cy="388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第四步：</w:t>
      </w:r>
      <w:r>
        <w:rPr>
          <w:rFonts w:hint="eastAsia" w:ascii="仿宋_GB2312" w:eastAsia="仿宋_GB2312"/>
          <w:sz w:val="32"/>
          <w:szCs w:val="32"/>
        </w:rPr>
        <w:t>上传身份证正反面照片</w:t>
      </w:r>
    </w:p>
    <w:p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drawing>
          <wp:inline distT="0" distB="0" distL="0" distR="0">
            <wp:extent cx="3805555" cy="4259580"/>
            <wp:effectExtent l="0" t="0" r="4445" b="7620"/>
            <wp:docPr id="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127" cy="42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第五步：</w:t>
      </w:r>
      <w:r>
        <w:rPr>
          <w:rFonts w:hint="eastAsia" w:ascii="仿宋_GB2312" w:eastAsia="仿宋_GB2312"/>
          <w:sz w:val="32"/>
          <w:szCs w:val="32"/>
        </w:rPr>
        <w:t>上传毕业照片</w:t>
      </w:r>
    </w:p>
    <w:p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drawing>
          <wp:inline distT="0" distB="0" distL="0" distR="0">
            <wp:extent cx="3257550" cy="3610610"/>
            <wp:effectExtent l="0" t="0" r="0" b="889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61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三、网上提交申请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 xml:space="preserve">  第一步：</w:t>
      </w:r>
      <w:r>
        <w:rPr>
          <w:rFonts w:hint="eastAsia" w:ascii="仿宋_GB2312" w:eastAsia="仿宋_GB2312"/>
          <w:sz w:val="32"/>
          <w:szCs w:val="32"/>
        </w:rPr>
        <w:t>点击考生毕业登记</w:t>
      </w:r>
    </w:p>
    <w:p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3890010" cy="2205990"/>
            <wp:effectExtent l="0" t="0" r="15240" b="381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0010" cy="220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如申请毕业的准考证没有准考证电子照片，请按系统提示要求先完成线上身份验证后再进行登记。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3848100" cy="1701165"/>
            <wp:effectExtent l="0" t="0" r="0" b="1333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1348" cy="170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线上身份验证操作流程：  </w:t>
      </w:r>
      <w:r>
        <w:rPr>
          <w:rFonts w:ascii="仿宋_GB2312" w:hAnsi="宋体" w:eastAsia="仿宋_GB2312" w:cs="宋体"/>
          <w:kern w:val="0"/>
          <w:sz w:val="32"/>
          <w:szCs w:val="32"/>
        </w:rPr>
        <w:t>https://www.jseea.cn/webfile/selflearning_apply/2018-11-21/5104.html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 第二步：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在个人信息模块核对并填写考生的基本信息，其中打*号的信息为必填。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 第三步：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进入【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考试成绩登记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】，分三模块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模块一  多证勾选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考生有本省多张准考证且其中成绩在本次毕业中需使用，则勾选相应准考证号，并点击【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确定所选准考证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】。（如勾选的多证没有电子准考证照片，按要求完成线上身份验证上后方可使用）。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如需使用本省已毕业准考证上的课程，请先在免考项目里使用“一键免考”方式申请免考，免考成功后，课程会自动出现。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5270500" cy="1060450"/>
            <wp:effectExtent l="0" t="0" r="635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模块二  纸质课程成绩（免考单、实践论文成绩等）填写---仅少部分老考生需要使用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5264150" cy="975360"/>
            <wp:effectExtent l="0" t="0" r="12700" b="1524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9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1.有纸质免考审批单，则勾选相应的课程（注意：是免考不是换考）。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2.有纸质实践成绩单或纸质转考成绩，如实填写即可，填写完毕后，点击【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保存课程成绩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】，所选课程跳转至【已有成绩】模块。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无法提供相关证明材料者，视为不通过，请勿随意填写。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如无相关课程补充，直接跳过。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模块三  新老计划课程替换------仅少部分2010年前老考生需要使用。</w:t>
      </w:r>
    </w:p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4108450" cy="989965"/>
            <wp:effectExtent l="0" t="0" r="6350" b="63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8351" cy="992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1.2000年以前老考生。2.农村试验区专业课程替换。如无相关课程替换，直接跳过。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 第四步:点击提交毕业申请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 第五步:及时查看初审结果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未能通过初审的考生，可在毕业申请开放时间内按要求修改申请信息，重新提交。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初审通过的考生可打印《江苏省高等教育自学考试毕业初审结果通知单》（以下简称《初审通知单》）。</w:t>
      </w:r>
    </w:p>
    <w:p>
      <w:pPr>
        <w:widowControl/>
        <w:spacing w:line="360" w:lineRule="auto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    四、现场确认（部分考生）</w:t>
      </w: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《初审通知单》中注明需进行现场确认的考生</w:t>
      </w:r>
      <w:r>
        <w:rPr>
          <w:rFonts w:hint="eastAsia" w:ascii="仿宋_GB2312" w:eastAsia="仿宋_GB2312"/>
          <w:sz w:val="32"/>
          <w:szCs w:val="32"/>
        </w:rPr>
        <w:t xml:space="preserve">：须在规定时间内，带齐相关材料，到所在县（市、区）考办进行现场确认。        </w:t>
      </w: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《初审通知单》中注明不需进行现场确认的考生</w:t>
      </w:r>
      <w:r>
        <w:rPr>
          <w:rFonts w:hint="eastAsia" w:ascii="仿宋_GB2312" w:eastAsia="仿宋_GB2312"/>
          <w:sz w:val="32"/>
          <w:szCs w:val="32"/>
        </w:rPr>
        <w:t>：不再需要现场确认，请保持电话畅通。通过毕业终审的考生，毕业证书和毕业生登记表将由考生所在县（市、区）考办负责发放。具体时间请及时关注各地发布的公告信息。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drawing>
          <wp:inline distT="0" distB="0" distL="0" distR="0">
            <wp:extent cx="5274310" cy="2345690"/>
            <wp:effectExtent l="0" t="0" r="2540" b="1651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6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毕业材料包括：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1.毕业登记时，考生手工填写的课程成绩的相关证明材料（原纸质免考单、实践论文成绩单、原转考单等）。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2.教育实习鉴定表（指师范类专业毕业的考生）。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3.部分专业（如物流管理、采购供应管理、销售管理等）有资格证书课程的请交课程成绩单原件。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4.本科段报考资格审核相关材料：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A：如显示“已通过”，则考生不再需要提供另外材料。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B：如显示“未通过”需提供《中国高等教育学历认证报告》原件,由于学历认证需要一定周期，请各位考生尽早对自己的原学历进行验证，以免耽误毕业。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C: 如显示“曾用名”，考生户口簿中有显示曾用名的，可提供户口簿原件及复印件或公安户籍管理部门的证明原件。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D：如显示“曾用身份证”，需提供公安户籍管理部门的证明原件。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    显示“曾用名”“曾用身份证”“未通过”现场交材料时除常规材料另准备准考证复印件，身份证复印件，原毕业证书复印件各一份。（原件现场审核）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5.要求提供的其它材料。</w:t>
      </w:r>
    </w:p>
    <w:p>
      <w:pPr>
        <w:widowControl/>
        <w:spacing w:line="360" w:lineRule="auto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说明：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部分专业证书课程成绩在自考系统中无法显示，在网上申报毕业时，此部分课程成绩选择“实践”录入实际分数，采购专业证书课程成绩≥60分录入分数，50≤成绩＜60分的，填“免”。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五、领取毕业证书及毕业生登记表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通过毕业终审的考生，毕业证书和毕业生登记表将由考生所在县（市、区）考办负责发放。发放时间为学信网学历信息上网后，具体时间请及时关注各地发布的公告信息。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42F64"/>
    <w:rsid w:val="05642F64"/>
    <w:rsid w:val="5840529A"/>
    <w:rsid w:val="758D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2022-05-16T08:00:00Z</dcterms:created>
  <dc:creator>清心</dc:creator>
  <cp:lastModifiedBy>清心</cp:lastModifiedBy>
  <dcterms:modified xsi:type="dcterms:W3CDTF">2022-05-18T04:58:08Z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