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本科段报考资格审核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一、本科资审结果为“完全匹配”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不需要上交材料。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二、本科资审结果为“曾用名”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毕业后经公安部门批准更改了姓名，需按情况提供以下材料：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1.户口本上有曾用名：提供含现用名及曾用名的户口本原件、户口本单页（即常住人口登记卡单页）原件、复印件。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2.户口本上无曾用名：提供公安户籍管理部门出具的《公民姓名变更证明》原件。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三、本科资审结果为“</w:t>
      </w:r>
      <w:r>
        <w:rPr>
          <w:rFonts w:ascii="仿宋_GB2312" w:hAnsi="Calibri" w:eastAsia="仿宋_GB2312" w:cs="Times New Roman"/>
          <w:sz w:val="32"/>
          <w:szCs w:val="32"/>
        </w:rPr>
        <w:t>曾用身份证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毕业后经公安部门批准更改了身份证号，需提供以下材料：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公安户籍管理部门出具的《公民身份号码更正证明》原件。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四、本科资审结果为“</w:t>
      </w:r>
      <w:r>
        <w:rPr>
          <w:rFonts w:ascii="仿宋_GB2312" w:hAnsi="Calibri" w:eastAsia="仿宋_GB2312" w:cs="Times New Roman"/>
          <w:sz w:val="32"/>
          <w:szCs w:val="32"/>
        </w:rPr>
        <w:t>曾用名+</w:t>
      </w:r>
      <w:r>
        <w:rPr>
          <w:rFonts w:hint="eastAsia" w:ascii="仿宋_GB2312" w:hAnsi="Calibri" w:eastAsia="仿宋_GB2312" w:cs="Times New Roman"/>
          <w:sz w:val="32"/>
          <w:szCs w:val="32"/>
        </w:rPr>
        <w:t>曾</w:t>
      </w:r>
      <w:r>
        <w:rPr>
          <w:rFonts w:ascii="仿宋_GB2312" w:hAnsi="Calibri" w:eastAsia="仿宋_GB2312" w:cs="Times New Roman"/>
          <w:sz w:val="32"/>
          <w:szCs w:val="32"/>
        </w:rPr>
        <w:t>用身份证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同上</w:t>
      </w:r>
      <w:r>
        <w:rPr>
          <w:rFonts w:ascii="仿宋_GB2312" w:hAnsi="Calibri" w:eastAsia="仿宋_GB2312" w:cs="Times New Roman"/>
          <w:sz w:val="32"/>
          <w:szCs w:val="32"/>
        </w:rPr>
        <w:t>述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曾用名</w:t>
      </w:r>
      <w:r>
        <w:rPr>
          <w:rFonts w:hint="eastAsia" w:ascii="仿宋_GB2312" w:hAnsi="Calibri" w:eastAsia="仿宋_GB2312" w:cs="Times New Roman"/>
          <w:sz w:val="32"/>
          <w:szCs w:val="32"/>
        </w:rPr>
        <w:t>”、</w:t>
      </w:r>
      <w:r>
        <w:rPr>
          <w:rFonts w:ascii="仿宋_GB2312" w:hAnsi="Calibri" w:eastAsia="仿宋_GB2312" w:cs="Times New Roman"/>
          <w:sz w:val="32"/>
          <w:szCs w:val="32"/>
        </w:rPr>
        <w:t>“</w:t>
      </w:r>
      <w:r>
        <w:rPr>
          <w:rFonts w:hint="eastAsia" w:ascii="仿宋_GB2312" w:hAnsi="Calibri" w:eastAsia="仿宋_GB2312" w:cs="Times New Roman"/>
          <w:sz w:val="32"/>
          <w:szCs w:val="32"/>
        </w:rPr>
        <w:t>曾</w:t>
      </w:r>
      <w:r>
        <w:rPr>
          <w:rFonts w:ascii="仿宋_GB2312" w:hAnsi="Calibri" w:eastAsia="仿宋_GB2312" w:cs="Times New Roman"/>
          <w:sz w:val="32"/>
          <w:szCs w:val="32"/>
        </w:rPr>
        <w:t>用</w:t>
      </w:r>
      <w:r>
        <w:rPr>
          <w:rFonts w:hint="eastAsia" w:ascii="仿宋_GB2312" w:hAnsi="Calibri" w:eastAsia="仿宋_GB2312" w:cs="Times New Roman"/>
          <w:sz w:val="32"/>
          <w:szCs w:val="32"/>
        </w:rPr>
        <w:t>身份证</w:t>
      </w:r>
      <w:r>
        <w:rPr>
          <w:rFonts w:ascii="仿宋_GB2312" w:hAnsi="Calibri" w:eastAsia="仿宋_GB2312" w:cs="Times New Roman"/>
          <w:sz w:val="32"/>
          <w:szCs w:val="32"/>
        </w:rPr>
        <w:t>”</w:t>
      </w:r>
      <w:r>
        <w:rPr>
          <w:rFonts w:hint="eastAsia" w:ascii="仿宋_GB2312" w:hAnsi="Calibri" w:eastAsia="仿宋_GB2312" w:cs="Times New Roman"/>
          <w:sz w:val="32"/>
          <w:szCs w:val="32"/>
        </w:rPr>
        <w:t>需要</w:t>
      </w:r>
      <w:r>
        <w:rPr>
          <w:rFonts w:ascii="仿宋_GB2312" w:hAnsi="Calibri" w:eastAsia="仿宋_GB2312" w:cs="Times New Roman"/>
          <w:sz w:val="32"/>
          <w:szCs w:val="32"/>
        </w:rPr>
        <w:t>提供的材料。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C059C"/>
    <w:rsid w:val="340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2022-05-16T08:00:00Z</dcterms:created>
  <dc:creator>清心</dc:creator>
  <cp:lastModifiedBy>清心</cp:lastModifiedBy>
  <dcterms:modified xsi:type="dcterms:W3CDTF">2022-05-16T08:00:29Z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