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3" w:rsidRDefault="001B3563" w:rsidP="001B3563">
      <w:pPr>
        <w:widowControl w:val="0"/>
        <w:adjustRightInd/>
        <w:snapToGrid/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第七届教育考试招生科研论文拟获奖名单</w:t>
      </w:r>
    </w:p>
    <w:tbl>
      <w:tblPr>
        <w:tblW w:w="12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2037"/>
        <w:gridCol w:w="3287"/>
        <w:gridCol w:w="1234"/>
      </w:tblGrid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1B3563" w:rsidRDefault="001B3563" w:rsidP="00016E94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篇</w:t>
            </w:r>
            <w:r>
              <w:rPr>
                <w:rStyle w:val="font31"/>
                <w:rFonts w:eastAsia="方正仿宋_GBK" w:cs="方正仿宋_GBK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作</w:t>
            </w:r>
            <w:r>
              <w:rPr>
                <w:rStyle w:val="font31"/>
                <w:rFonts w:eastAsia="方正仿宋_GBK" w:cs="方正仿宋_GBK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者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单</w:t>
            </w:r>
            <w:r>
              <w:rPr>
                <w:rStyle w:val="font31"/>
                <w:rFonts w:eastAsia="方正仿宋_GBK" w:cs="方正仿宋_GBK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Style w:val="font41"/>
                <w:rFonts w:ascii="Times New Roman" w:eastAsia="方正仿宋_GBK" w:hAnsi="Times New Roman" w:cs="方正仿宋_GBK"/>
                <w:sz w:val="28"/>
                <w:szCs w:val="28"/>
                <w:lang w:bidi="ar"/>
              </w:rPr>
              <w:t>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color w:val="000000"/>
                <w:sz w:val="28"/>
                <w:szCs w:val="28"/>
                <w:lang w:bidi="ar"/>
              </w:rPr>
              <w:t>奖项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用现代教育测量技术改进考试评价的新途径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黄红波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“强基计划”的政策分析及高校应对策略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全守杰、华丽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江苏大学教师教育学院/镇江市教育考试院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我国高考制度改革研究的现状、热点与趋势——基于CSSCI期刊的可视化图谱分析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阿俊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南京理工大学招生办公室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公平与科学：高校综合评价录取招生的困境与突破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季青春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南京工业大学招生办公室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试析基层招考数据治理能力建设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孙军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南京市江宁区教育招生考试中心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高等教育自学考试“专接本”项目实施现状与分析——对南通市5所高职院校及1009名在校生的调查报告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曹惠芳、李志丹、陈奕峰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南通市教育考试院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高校自主招生政策中利益相关者的博弈与“强基计划”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下利益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关系的重构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华丽、茅红文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镇江市教育考试院/丹阳市招生办公室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我国省级教育考试机构高考评价实践现状分析及启示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江兰、范美琴、高柳萍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社会招生：机遇、挑战与应对——基于江苏六市七所高职院校调研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杨建、杨梓樱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南通职业大学招就处/华东师范大学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英美招考制度对我国高考多元评价体系构建的启示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、马思其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南京大学学生工作处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美国SAT考试改革痛点对江苏高考综合改革的启示——基于选科问题的视角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范美琴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一等奖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新高考改革中的关系主体困境分析及协同应对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基于标准化的学业水平考试题库建设研究——以江苏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中职学考题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库建设的实践为例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柴永生、戴乐军、喻小琴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教育评价理论下的考试命题研究——以高中历史课程为研究对象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马秀谊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高考分数转换及合成方案比较研究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李中权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南京大学社会学院心理学系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招生与就业、人才培养联动机制及实证研究——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以南京晓庄学院为例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周红霞、陈娟、沈芝明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教育考试科研工作的现实审思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曹惠芳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南通市教育考试院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苏南县域高职院校招生竞争力评价模型与指标体系研究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曹伟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江阴职业技术学院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基于学科核心素养考试命题的几点思考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刘芳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江苏省自学考试“专接本”十年回顾与展望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朱丹霞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无锡商业职业技术学院继续教育学院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高考引导教学和学习的实践研究——以高中历史课程为研究对象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马秀谊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浅论教育考试的命题公平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吴成兵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关于普通高中学业水平等级性考试的文献调研综述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张雷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国家教育考试标准化考点升级建设及应用实践——以江苏省为例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符耀章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、马彪、刘明岩、张明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影响高职院校传统制造专业招生吸引力下降的原因及对策研究——以XX学院XXX模具专业为例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吴颖哲、李兵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常州机电职业技术学院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智慧教育时代高校自学考试发展新思路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刘岗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南京林业大学继续教育学院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二等奖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考试招生制度改革背景下教育考试机构组织文化建设初探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陈永生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南通市教育考试院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全国高考英语听力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口语机考项目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实施情况调研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马彪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60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高职院校分类招生改革背景下学生分层教育管理研究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郑天恩、陈伟辉、冯辉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江苏财经职业技术学院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新高考改革：地方本科院校人才选拔的实践困境与策略选择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康颖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泰州学院招生办公室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“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四有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”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公民的培育路径与素养测评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李凤君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江苏省东海高级中学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87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大规模社会教育考试组织与安排的科学管理初探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戚宁平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南京市社会教育考试院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艺术类</w:t>
            </w: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专业省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统考考试说明研究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周怡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核心素养视角下高校招生制度改革研究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薛峰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常州大学学生工作处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浅析扬州市江都区高等教育自学考试现状与对策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仲夏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扬州市江都区招办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lastRenderedPageBreak/>
              <w:t>新高考视角下中医药院校人才选拔现状、影响因素及对策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——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以某中医药大学为例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孟亚平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南京中医药大学招生工作办公室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三情合一：指导高中生选科的有效抓手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张志平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海安市曲塘中学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基于中台的智慧招考综合管理平台架构设计及应用探究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刘明岩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论我国高考制度改革的价值旨向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葛敏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南京邮电大学通信与信息工程学院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南通市教育考试机构专业化能力建设实施现状调研报告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吉海波、曹惠芳、陈永生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南通市教育考试院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基于核心素养的普通高考命题质量控制研究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陆胜荣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盐城市招生考试中心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新时代背景下自学考试公共课引入</w:t>
            </w: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机考模式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的探索研究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杨文远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南京市社会教育考试院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“学习强国”对</w:t>
            </w: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变革自考思政课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助学之启示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韦凯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扬州教育考试院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新一轮高考改革对高校的影响及其应对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宋月升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、张成华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lastRenderedPageBreak/>
              <w:t>高考组考中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试卷涉密风险点与安全保密网格化防控措施的实践探索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李红宝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连云港市教育考试院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社会考试稳步健康科学发展的实践和思考——以镇江社会考试为例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谢忠良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镇江市教育考试院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以供给</w:t>
            </w: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侧改革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推动非学历教育证书考试发展的内在逻辑和实践路径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张莹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徐州市自考办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新形势下基层教育考试机构的定位和发展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胡为明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盐城市响水县招生办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试论大型考试中监考教师的选聘与管理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张震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学科核心素养导向的高中学业水平考试命题设计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  <w:t>——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以历史学科为例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郭光明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  <w:tr w:rsidR="001B3563" w:rsidTr="00016E94">
        <w:trPr>
          <w:trHeight w:val="78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对新课</w:t>
            </w:r>
            <w:proofErr w:type="gramStart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标背景</w:t>
            </w:r>
            <w:proofErr w:type="gramEnd"/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下语文学科命题工作的思考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孙建峰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江苏省教育考试院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563" w:rsidRDefault="001B3563" w:rsidP="00016E94">
            <w:pPr>
              <w:adjustRightInd/>
              <w:snapToGrid/>
              <w:spacing w:after="0" w:line="400" w:lineRule="exact"/>
              <w:jc w:val="center"/>
              <w:textAlignment w:val="center"/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三等奖</w:t>
            </w:r>
          </w:p>
        </w:tc>
      </w:tr>
    </w:tbl>
    <w:p w:rsidR="00FE70E9" w:rsidRDefault="001B3563"/>
    <w:sectPr w:rsidR="00FE70E9" w:rsidSect="001B3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3"/>
    <w:rsid w:val="001B3563"/>
    <w:rsid w:val="002529B2"/>
    <w:rsid w:val="007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1B3563"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B356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1B3563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1B3563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1B3563"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B356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1B3563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1B3563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2021-01-26T02:41:00Z</dcterms:created>
  <dcterms:modified xsi:type="dcterms:W3CDTF">2021-01-26T02:43:00Z</dcterms:modified>
</cp:coreProperties>
</file>